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6F7E19" w:rsidRPr="00377A0C" w:rsidTr="004B144C">
        <w:trPr>
          <w:gridBefore w:val="1"/>
          <w:wBefore w:w="6" w:type="dxa"/>
        </w:trPr>
        <w:tc>
          <w:tcPr>
            <w:tcW w:w="282" w:type="dxa"/>
          </w:tcPr>
          <w:p w:rsidR="006F7E19" w:rsidRPr="00377A0C" w:rsidRDefault="006F7E19" w:rsidP="004B144C">
            <w:pPr>
              <w:ind w:right="283"/>
              <w:jc w:val="center"/>
              <w:rPr>
                <w:b/>
                <w:bCs/>
                <w:smallCaps/>
                <w:sz w:val="32"/>
                <w:szCs w:val="16"/>
              </w:rPr>
            </w:pPr>
          </w:p>
        </w:tc>
        <w:tc>
          <w:tcPr>
            <w:tcW w:w="9540" w:type="dxa"/>
          </w:tcPr>
          <w:p w:rsidR="006F7E19" w:rsidRDefault="006F7E19"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6F7E19" w:rsidRPr="009C13CF" w:rsidTr="004B144C">
              <w:tc>
                <w:tcPr>
                  <w:tcW w:w="3259" w:type="dxa"/>
                  <w:tcBorders>
                    <w:top w:val="nil"/>
                    <w:left w:val="nil"/>
                    <w:bottom w:val="nil"/>
                    <w:right w:val="nil"/>
                  </w:tcBorders>
                </w:tcPr>
                <w:p w:rsidR="006F7E19" w:rsidRDefault="006F7E19" w:rsidP="004B144C">
                  <w:pPr>
                    <w:jc w:val="center"/>
                  </w:pPr>
                  <w:r w:rsidRPr="00F25E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6F7E19" w:rsidRDefault="006F7E19" w:rsidP="004B144C">
                  <w:pPr>
                    <w:rPr>
                      <w:sz w:val="16"/>
                      <w:szCs w:val="16"/>
                    </w:rPr>
                  </w:pPr>
                </w:p>
                <w:p w:rsidR="006F7E19" w:rsidRDefault="006F7E19" w:rsidP="004B144C">
                  <w:pPr>
                    <w:rPr>
                      <w:sz w:val="16"/>
                      <w:szCs w:val="16"/>
                    </w:rPr>
                  </w:pPr>
                </w:p>
                <w:p w:rsidR="006F7E19" w:rsidRDefault="006F7E19" w:rsidP="004B144C">
                  <w:pPr>
                    <w:rPr>
                      <w:sz w:val="16"/>
                      <w:szCs w:val="16"/>
                    </w:rPr>
                  </w:pPr>
                </w:p>
                <w:p w:rsidR="006F7E19" w:rsidRPr="00ED583F" w:rsidRDefault="006F7E19" w:rsidP="004B144C">
                  <w:pPr>
                    <w:numPr>
                      <w:ilvl w:val="0"/>
                      <w:numId w:val="27"/>
                    </w:numPr>
                    <w:spacing w:after="0" w:line="240" w:lineRule="auto"/>
                    <w:jc w:val="left"/>
                    <w:rPr>
                      <w:b/>
                      <w:sz w:val="20"/>
                      <w:szCs w:val="20"/>
                    </w:rPr>
                  </w:pPr>
                  <w:r w:rsidRPr="00ED583F">
                    <w:rPr>
                      <w:b/>
                      <w:sz w:val="20"/>
                      <w:szCs w:val="20"/>
                    </w:rPr>
                    <w:t xml:space="preserve">Servizio Affari Generali </w:t>
                  </w:r>
                </w:p>
                <w:p w:rsidR="006F7E19" w:rsidRPr="00ED583F" w:rsidRDefault="006F7E19" w:rsidP="004B144C">
                  <w:pPr>
                    <w:numPr>
                      <w:ilvl w:val="0"/>
                      <w:numId w:val="27"/>
                    </w:numPr>
                    <w:spacing w:after="0" w:line="240" w:lineRule="auto"/>
                    <w:jc w:val="left"/>
                    <w:rPr>
                      <w:b/>
                      <w:sz w:val="20"/>
                      <w:szCs w:val="20"/>
                    </w:rPr>
                  </w:pPr>
                  <w:r w:rsidRPr="00ED583F">
                    <w:rPr>
                      <w:b/>
                      <w:sz w:val="20"/>
                      <w:szCs w:val="20"/>
                    </w:rPr>
                    <w:t>Stazione Unica Appaltante</w:t>
                  </w:r>
                </w:p>
                <w:p w:rsidR="006F7E19" w:rsidRPr="00ED583F" w:rsidRDefault="006F7E19" w:rsidP="004B144C">
                  <w:pPr>
                    <w:numPr>
                      <w:ilvl w:val="0"/>
                      <w:numId w:val="27"/>
                    </w:numPr>
                    <w:spacing w:after="0" w:line="240" w:lineRule="auto"/>
                    <w:jc w:val="left"/>
                    <w:rPr>
                      <w:b/>
                      <w:sz w:val="20"/>
                      <w:szCs w:val="20"/>
                    </w:rPr>
                  </w:pPr>
                  <w:r w:rsidRPr="00ED583F">
                    <w:rPr>
                      <w:b/>
                      <w:sz w:val="20"/>
                      <w:szCs w:val="20"/>
                    </w:rPr>
                    <w:t>Anticorruzione e Trasparenza</w:t>
                  </w:r>
                </w:p>
                <w:p w:rsidR="006F7E19" w:rsidRPr="00ED583F" w:rsidRDefault="006F7E19"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6F7E19" w:rsidRDefault="006F7E19" w:rsidP="004B144C">
                  <w:pPr>
                    <w:rPr>
                      <w:b/>
                      <w:sz w:val="20"/>
                      <w:szCs w:val="20"/>
                    </w:rPr>
                  </w:pPr>
                </w:p>
                <w:p w:rsidR="006F7E19" w:rsidRDefault="006F7E19" w:rsidP="004B144C">
                  <w:pPr>
                    <w:ind w:left="360"/>
                    <w:rPr>
                      <w:sz w:val="16"/>
                      <w:szCs w:val="16"/>
                    </w:rPr>
                  </w:pPr>
                </w:p>
              </w:tc>
              <w:tc>
                <w:tcPr>
                  <w:tcW w:w="2696" w:type="dxa"/>
                  <w:tcBorders>
                    <w:top w:val="nil"/>
                    <w:left w:val="nil"/>
                    <w:bottom w:val="nil"/>
                    <w:right w:val="nil"/>
                  </w:tcBorders>
                </w:tcPr>
                <w:p w:rsidR="006F7E19" w:rsidRPr="009C13CF" w:rsidRDefault="006F7E19" w:rsidP="004B144C">
                  <w:pPr>
                    <w:rPr>
                      <w:sz w:val="20"/>
                      <w:szCs w:val="20"/>
                    </w:rPr>
                  </w:pPr>
                </w:p>
                <w:p w:rsidR="006F7E19" w:rsidRDefault="006F7E19" w:rsidP="004B144C">
                  <w:pPr>
                    <w:rPr>
                      <w:sz w:val="20"/>
                      <w:szCs w:val="20"/>
                    </w:rPr>
                  </w:pPr>
                </w:p>
                <w:p w:rsidR="006F7E19" w:rsidRDefault="006F7E19" w:rsidP="004B144C">
                  <w:pPr>
                    <w:rPr>
                      <w:sz w:val="20"/>
                      <w:szCs w:val="20"/>
                    </w:rPr>
                  </w:pPr>
                </w:p>
                <w:p w:rsidR="006F7E19" w:rsidRPr="009C13CF" w:rsidRDefault="006F7E19" w:rsidP="004B144C">
                  <w:pPr>
                    <w:rPr>
                      <w:sz w:val="20"/>
                      <w:szCs w:val="20"/>
                    </w:rPr>
                  </w:pPr>
                  <w:r w:rsidRPr="009C13CF">
                    <w:rPr>
                      <w:sz w:val="20"/>
                      <w:szCs w:val="20"/>
                    </w:rPr>
                    <w:t>V.le Martiri della Libertà, n.15</w:t>
                  </w:r>
                </w:p>
                <w:p w:rsidR="006F7E19" w:rsidRPr="009C13CF" w:rsidRDefault="006F7E19" w:rsidP="004B144C">
                  <w:pPr>
                    <w:rPr>
                      <w:sz w:val="20"/>
                      <w:szCs w:val="20"/>
                    </w:rPr>
                  </w:pPr>
                  <w:r w:rsidRPr="009C13CF">
                    <w:rPr>
                      <w:sz w:val="20"/>
                      <w:szCs w:val="20"/>
                    </w:rPr>
                    <w:t>43123 Parma</w:t>
                  </w:r>
                </w:p>
                <w:p w:rsidR="006F7E19" w:rsidRPr="009C13CF" w:rsidRDefault="006F7E19" w:rsidP="004B144C">
                  <w:pPr>
                    <w:rPr>
                      <w:sz w:val="20"/>
                      <w:szCs w:val="20"/>
                    </w:rPr>
                  </w:pPr>
                  <w:r w:rsidRPr="009C13CF">
                    <w:rPr>
                      <w:sz w:val="20"/>
                      <w:szCs w:val="20"/>
                    </w:rPr>
                    <w:t>Tel. 0521-931704</w:t>
                  </w:r>
                </w:p>
                <w:p w:rsidR="006F7E19" w:rsidRPr="009C13CF" w:rsidRDefault="006F7E19" w:rsidP="004B144C">
                  <w:pPr>
                    <w:rPr>
                      <w:sz w:val="20"/>
                      <w:szCs w:val="20"/>
                    </w:rPr>
                  </w:pPr>
                  <w:r w:rsidRPr="009C13CF">
                    <w:rPr>
                      <w:sz w:val="20"/>
                      <w:szCs w:val="20"/>
                    </w:rPr>
                    <w:t>Fax 0521-931678</w:t>
                  </w:r>
                </w:p>
              </w:tc>
            </w:tr>
            <w:tr w:rsidR="006F7E19" w:rsidTr="004B144C">
              <w:tc>
                <w:tcPr>
                  <w:tcW w:w="3259" w:type="dxa"/>
                  <w:tcBorders>
                    <w:top w:val="single" w:sz="4" w:space="0" w:color="auto"/>
                  </w:tcBorders>
                </w:tcPr>
                <w:p w:rsidR="006F7E19" w:rsidRPr="0018380D" w:rsidRDefault="006F7E19" w:rsidP="004B144C">
                  <w:pPr>
                    <w:jc w:val="center"/>
                    <w:rPr>
                      <w:b/>
                      <w:i/>
                    </w:rPr>
                  </w:pPr>
                  <w:r w:rsidRPr="0018380D">
                    <w:rPr>
                      <w:b/>
                      <w:i/>
                    </w:rPr>
                    <w:t>Stazione Unica Appaltante</w:t>
                  </w:r>
                </w:p>
              </w:tc>
              <w:tc>
                <w:tcPr>
                  <w:tcW w:w="3471" w:type="dxa"/>
                  <w:tcBorders>
                    <w:top w:val="single" w:sz="4" w:space="0" w:color="auto"/>
                  </w:tcBorders>
                </w:tcPr>
                <w:p w:rsidR="006F7E19" w:rsidRPr="00350937" w:rsidRDefault="006F7E19"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6F7E19" w:rsidRPr="00350937" w:rsidRDefault="006F7E19" w:rsidP="004B144C">
                  <w:pPr>
                    <w:rPr>
                      <w:sz w:val="18"/>
                      <w:szCs w:val="18"/>
                    </w:rPr>
                  </w:pPr>
                  <w:r w:rsidRPr="00350937">
                    <w:rPr>
                      <w:sz w:val="18"/>
                      <w:szCs w:val="18"/>
                    </w:rPr>
                    <w:t>www.provincia.parma.it</w:t>
                  </w:r>
                </w:p>
              </w:tc>
            </w:tr>
          </w:tbl>
          <w:p w:rsidR="006F7E19" w:rsidRDefault="006F7E19" w:rsidP="004B144C">
            <w:pPr>
              <w:spacing w:line="259" w:lineRule="auto"/>
              <w:jc w:val="center"/>
              <w:rPr>
                <w:rFonts w:ascii="Arial" w:hAnsi="Arial" w:cs="Arial"/>
              </w:rPr>
            </w:pPr>
          </w:p>
          <w:p w:rsidR="006F7E19" w:rsidRPr="00686D54" w:rsidRDefault="006F7E19" w:rsidP="004B144C">
            <w:pPr>
              <w:spacing w:line="259" w:lineRule="auto"/>
              <w:jc w:val="center"/>
              <w:rPr>
                <w:b/>
                <w:szCs w:val="24"/>
              </w:rPr>
            </w:pPr>
            <w:r w:rsidRPr="00686D54">
              <w:rPr>
                <w:b/>
                <w:szCs w:val="24"/>
              </w:rPr>
              <w:t>STAZIONE UNICA APPALTANTE</w:t>
            </w:r>
          </w:p>
          <w:p w:rsidR="006F7E19" w:rsidRPr="00377A0C" w:rsidRDefault="006F7E19" w:rsidP="004B144C">
            <w:pPr>
              <w:tabs>
                <w:tab w:val="left" w:pos="1590"/>
              </w:tabs>
              <w:jc w:val="center"/>
              <w:rPr>
                <w:b/>
                <w:bCs/>
                <w:smallCaps/>
                <w:sz w:val="12"/>
                <w:szCs w:val="16"/>
              </w:rPr>
            </w:pPr>
            <w:r w:rsidRPr="00686D54">
              <w:rPr>
                <w:b/>
                <w:szCs w:val="24"/>
              </w:rPr>
              <w:t>PROVINCIA DI PARMA</w:t>
            </w:r>
          </w:p>
        </w:tc>
      </w:tr>
      <w:tr w:rsidR="006F7E19"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6F7E19" w:rsidRPr="006D661C" w:rsidRDefault="006F7E19" w:rsidP="004B144C">
            <w:pPr>
              <w:spacing w:after="0" w:line="240" w:lineRule="auto"/>
              <w:ind w:left="0" w:firstLine="0"/>
            </w:pPr>
          </w:p>
          <w:p w:rsidR="006F7E19" w:rsidRDefault="006F7E19" w:rsidP="00D01398">
            <w:pPr>
              <w:ind w:left="1192" w:right="1062"/>
              <w:jc w:val="center"/>
              <w:rPr>
                <w:b/>
                <w:szCs w:val="24"/>
              </w:rPr>
            </w:pPr>
            <w:r w:rsidRPr="0014489E">
              <w:rPr>
                <w:b/>
                <w:szCs w:val="24"/>
              </w:rPr>
              <w:t xml:space="preserve">DISCIPLINARE </w:t>
            </w:r>
            <w:r>
              <w:rPr>
                <w:b/>
                <w:szCs w:val="24"/>
              </w:rPr>
              <w:t xml:space="preserve">DI GARA </w:t>
            </w:r>
          </w:p>
          <w:p w:rsidR="006F7E19" w:rsidRPr="002C4A8D" w:rsidRDefault="006F7E19" w:rsidP="00D30DC1">
            <w:pPr>
              <w:spacing w:line="242" w:lineRule="auto"/>
              <w:jc w:val="center"/>
              <w:rPr>
                <w:b/>
                <w:bCs/>
              </w:rPr>
            </w:pPr>
            <w:r w:rsidRPr="00D30DC1">
              <w:rPr>
                <w:b/>
                <w:szCs w:val="24"/>
              </w:rPr>
              <w:t xml:space="preserve">PROCEDURA APERTA PER L’AFFIDAMENTO </w:t>
            </w:r>
            <w:r w:rsidRPr="00D30DC1">
              <w:rPr>
                <w:b/>
              </w:rPr>
              <w:t xml:space="preserve">DELL’APPALTO </w:t>
            </w:r>
            <w:r w:rsidRPr="00D30DC1">
              <w:rPr>
                <w:b/>
                <w:bCs/>
              </w:rPr>
              <w:t>DEI LAVORI DI MIGLIORAMENTO SISMICO</w:t>
            </w:r>
            <w:r w:rsidRPr="002C4A8D">
              <w:rPr>
                <w:b/>
                <w:bCs/>
              </w:rPr>
              <w:t xml:space="preserve"> PALESTRA ISTITUTO ULIVI.</w:t>
            </w:r>
          </w:p>
          <w:p w:rsidR="006F7E19" w:rsidRPr="002C4A8D" w:rsidRDefault="006F7E19" w:rsidP="00D30DC1">
            <w:pPr>
              <w:ind w:left="1192" w:right="1062"/>
              <w:jc w:val="center"/>
              <w:rPr>
                <w:b/>
              </w:rPr>
            </w:pPr>
            <w:r w:rsidRPr="002C4A8D">
              <w:rPr>
                <w:b/>
              </w:rPr>
              <w:t>C.U.P. D99F19000040003</w:t>
            </w:r>
          </w:p>
          <w:p w:rsidR="006F7E19" w:rsidRPr="0014489E" w:rsidRDefault="006F7E19" w:rsidP="00D30DC1">
            <w:pPr>
              <w:spacing w:line="242" w:lineRule="auto"/>
              <w:jc w:val="center"/>
              <w:rPr>
                <w:b/>
                <w:szCs w:val="24"/>
              </w:rPr>
            </w:pPr>
            <w:r w:rsidRPr="002C4A8D">
              <w:rPr>
                <w:b/>
              </w:rPr>
              <w:t>C.I.G.</w:t>
            </w:r>
            <w:r w:rsidRPr="00B61A2E">
              <w:rPr>
                <w:b/>
              </w:rPr>
              <w:t xml:space="preserve"> </w:t>
            </w:r>
            <w:r w:rsidRPr="00305BE7">
              <w:rPr>
                <w:b/>
              </w:rPr>
              <w:t>85146775BD</w:t>
            </w:r>
          </w:p>
        </w:tc>
      </w:tr>
    </w:tbl>
    <w:p w:rsidR="006F7E19" w:rsidRDefault="006F7E19" w:rsidP="0014489E">
      <w:pPr>
        <w:pStyle w:val="ListParagraph"/>
        <w:ind w:left="360" w:firstLine="0"/>
      </w:pPr>
      <w:r>
        <w:t xml:space="preserve"> </w:t>
      </w:r>
    </w:p>
    <w:p w:rsidR="006F7E19" w:rsidRDefault="006F7E19" w:rsidP="007D6171">
      <w:pPr>
        <w:spacing w:after="0" w:line="259" w:lineRule="auto"/>
        <w:ind w:left="0" w:firstLine="0"/>
      </w:pPr>
      <w:r>
        <w:t xml:space="preserve"> </w:t>
      </w:r>
      <w:r>
        <w:rPr>
          <w:b/>
        </w:rPr>
        <w:t xml:space="preserve">Oggetto dell’appalto, modalità di esecuzione e importo a base di gara.  </w:t>
      </w:r>
    </w:p>
    <w:p w:rsidR="006F7E19" w:rsidRPr="001C5CE2" w:rsidRDefault="006F7E19" w:rsidP="001C5CE2">
      <w:pPr>
        <w:pStyle w:val="ListParagraph"/>
        <w:numPr>
          <w:ilvl w:val="1"/>
          <w:numId w:val="4"/>
        </w:numPr>
        <w:rPr>
          <w:b/>
          <w:szCs w:val="24"/>
        </w:rPr>
      </w:pPr>
      <w:r>
        <w:t xml:space="preserve">L’importo a base di gara, IVA esclusa ammonta ad euro </w:t>
      </w:r>
      <w:r>
        <w:rPr>
          <w:szCs w:val="20"/>
        </w:rPr>
        <w:t>609.094,78</w:t>
      </w:r>
      <w:r w:rsidRPr="0009732F">
        <w:rPr>
          <w:szCs w:val="24"/>
          <w:shd w:val="clear" w:color="auto" w:fill="FDFDFC"/>
        </w:rPr>
        <w:t> </w:t>
      </w:r>
      <w:r>
        <w:t>di cui euro 17.500,00</w:t>
      </w:r>
      <w:r>
        <w:rPr>
          <w:color w:val="auto"/>
          <w:szCs w:val="24"/>
        </w:rPr>
        <w:t xml:space="preserve"> </w:t>
      </w:r>
      <w:r w:rsidRPr="0009732F">
        <w:rPr>
          <w:b/>
          <w:color w:val="auto"/>
          <w:szCs w:val="24"/>
        </w:rPr>
        <w:t xml:space="preserve"> </w:t>
      </w:r>
      <w:r>
        <w:t xml:space="preserve">per oneri per la sicurezza non soggetti a ribasso ed euro </w:t>
      </w:r>
      <w:r w:rsidRPr="001C5CE2">
        <w:rPr>
          <w:szCs w:val="24"/>
        </w:rPr>
        <w:t xml:space="preserve">293.287,23 </w:t>
      </w:r>
      <w:r>
        <w:t xml:space="preserve">per </w:t>
      </w:r>
      <w:r w:rsidRPr="006E79F1">
        <w:t xml:space="preserve">costo manodopera. L’importo dei lavori soggetto a ribasso è pertanto di </w:t>
      </w:r>
      <w:r w:rsidRPr="00904BEF">
        <w:t xml:space="preserve">euro </w:t>
      </w:r>
      <w:r>
        <w:rPr>
          <w:sz w:val="22"/>
        </w:rPr>
        <w:t>591.594,78.</w:t>
      </w:r>
      <w:r w:rsidRPr="00904BEF">
        <w:t xml:space="preserve"> </w:t>
      </w:r>
    </w:p>
    <w:p w:rsidR="006F7E19" w:rsidRPr="006E79F1" w:rsidRDefault="006F7E19" w:rsidP="008A6794">
      <w:pPr>
        <w:numPr>
          <w:ilvl w:val="1"/>
          <w:numId w:val="4"/>
        </w:numPr>
        <w:spacing w:after="32"/>
        <w:ind w:hanging="432"/>
      </w:pPr>
      <w:r w:rsidRPr="006E79F1">
        <w:t>l’intervento si compone del</w:t>
      </w:r>
      <w:r>
        <w:t>le lavorazioni di cui al punto 4</w:t>
      </w:r>
      <w:r w:rsidRPr="006E79F1">
        <w:t>.6 del Bando di gara.</w:t>
      </w:r>
      <w:r w:rsidRPr="006E79F1">
        <w:rPr>
          <w:i/>
        </w:rPr>
        <w:t xml:space="preserve"> </w:t>
      </w:r>
    </w:p>
    <w:p w:rsidR="006F7E19" w:rsidRPr="006E79F1" w:rsidRDefault="006F7E19" w:rsidP="008A6794">
      <w:pPr>
        <w:numPr>
          <w:ilvl w:val="1"/>
          <w:numId w:val="4"/>
        </w:numPr>
        <w:spacing w:after="29"/>
        <w:ind w:hanging="432"/>
      </w:pPr>
      <w:r w:rsidRPr="006E79F1">
        <w:t>L’appalto è finanziato con contributo della Regione Emilia Romagna.</w:t>
      </w:r>
      <w:r w:rsidRPr="006E79F1">
        <w:rPr>
          <w:b/>
        </w:rPr>
        <w:t xml:space="preserve"> </w:t>
      </w:r>
    </w:p>
    <w:p w:rsidR="006F7E19" w:rsidRPr="00791863" w:rsidRDefault="006F7E19" w:rsidP="00C133AD">
      <w:pPr>
        <w:pStyle w:val="ListParagraph"/>
        <w:numPr>
          <w:ilvl w:val="1"/>
          <w:numId w:val="4"/>
        </w:numPr>
        <w:tabs>
          <w:tab w:val="left" w:pos="720"/>
        </w:tabs>
        <w:ind w:hanging="355"/>
        <w:rPr>
          <w:szCs w:val="24"/>
        </w:rPr>
      </w:pPr>
      <w:r w:rsidRPr="006E79F1">
        <w:t xml:space="preserve">Il pagamento delle prestazioni contrattuali avverrà </w:t>
      </w:r>
      <w:r w:rsidRPr="00BD57B8">
        <w:t>a misura</w:t>
      </w:r>
      <w:r>
        <w:t xml:space="preserve">. </w:t>
      </w: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6F7E19" w:rsidRPr="00791863" w:rsidRDefault="006F7E19" w:rsidP="008A6794">
      <w:pPr>
        <w:spacing w:after="0" w:line="259" w:lineRule="auto"/>
        <w:ind w:left="0" w:firstLine="0"/>
        <w:rPr>
          <w:szCs w:val="24"/>
        </w:rPr>
      </w:pPr>
      <w:r w:rsidRPr="00791863">
        <w:rPr>
          <w:szCs w:val="24"/>
        </w:rPr>
        <w:t xml:space="preserve"> </w:t>
      </w:r>
    </w:p>
    <w:p w:rsidR="006F7E19" w:rsidRPr="00791863" w:rsidRDefault="006F7E19" w:rsidP="008A6794">
      <w:pPr>
        <w:pStyle w:val="Heading2"/>
        <w:ind w:left="-5" w:right="0"/>
        <w:jc w:val="both"/>
        <w:rPr>
          <w:szCs w:val="24"/>
        </w:rPr>
      </w:pPr>
      <w:r w:rsidRPr="00791863">
        <w:rPr>
          <w:szCs w:val="24"/>
        </w:rPr>
        <w:t>2. Soggetti ammessi alla gara</w:t>
      </w:r>
      <w:r w:rsidRPr="00791863">
        <w:rPr>
          <w:b w:val="0"/>
          <w:szCs w:val="24"/>
        </w:rPr>
        <w:t xml:space="preserve"> </w:t>
      </w:r>
    </w:p>
    <w:p w:rsidR="006F7E19" w:rsidRPr="00791863" w:rsidRDefault="006F7E19"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6F7E19" w:rsidRPr="00791863" w:rsidRDefault="006F7E19"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6F7E19" w:rsidRPr="00791863" w:rsidRDefault="006F7E19" w:rsidP="008A6794">
      <w:pPr>
        <w:spacing w:after="0" w:line="259" w:lineRule="auto"/>
        <w:ind w:left="283" w:firstLine="0"/>
        <w:rPr>
          <w:szCs w:val="24"/>
        </w:rPr>
      </w:pPr>
      <w:r w:rsidRPr="00791863">
        <w:rPr>
          <w:szCs w:val="24"/>
        </w:rPr>
        <w:t xml:space="preserve"> </w:t>
      </w:r>
    </w:p>
    <w:p w:rsidR="006F7E19" w:rsidRPr="00791863" w:rsidRDefault="006F7E19" w:rsidP="008A6794">
      <w:pPr>
        <w:pStyle w:val="Heading2"/>
        <w:ind w:left="-5" w:right="0"/>
        <w:jc w:val="both"/>
        <w:rPr>
          <w:szCs w:val="24"/>
        </w:rPr>
      </w:pPr>
      <w:r w:rsidRPr="00791863">
        <w:rPr>
          <w:szCs w:val="24"/>
        </w:rPr>
        <w:t xml:space="preserve">3. Condizioni di partecipazione </w:t>
      </w:r>
    </w:p>
    <w:p w:rsidR="006F7E19" w:rsidRPr="00791863" w:rsidRDefault="006F7E19" w:rsidP="008A6794">
      <w:pPr>
        <w:spacing w:after="33"/>
        <w:ind w:left="293"/>
        <w:rPr>
          <w:szCs w:val="24"/>
        </w:rPr>
      </w:pPr>
      <w:r w:rsidRPr="00791863">
        <w:rPr>
          <w:szCs w:val="24"/>
        </w:rPr>
        <w:t xml:space="preserve">3.1. Non è ammessa la partecipazione alla gara di concorrenti per i quali sussistano:  </w:t>
      </w:r>
    </w:p>
    <w:p w:rsidR="006F7E19" w:rsidRPr="00791863" w:rsidRDefault="006F7E19"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6F7E19" w:rsidRPr="00791863" w:rsidRDefault="006F7E19"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6F7E19" w:rsidRPr="00791863" w:rsidRDefault="006F7E19"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6F7E19" w:rsidRPr="00791863" w:rsidRDefault="006F7E19"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6F7E19" w:rsidRDefault="006F7E19" w:rsidP="00373A87">
      <w:pPr>
        <w:ind w:left="715" w:hanging="432"/>
        <w:rPr>
          <w:szCs w:val="24"/>
        </w:rPr>
      </w:pPr>
      <w:r w:rsidRPr="00791863">
        <w:rPr>
          <w:szCs w:val="24"/>
        </w:rPr>
        <w:t>3.3. Ai consorziati indicati per l’esecuzione da un con</w:t>
      </w:r>
      <w:r>
        <w:rPr>
          <w:szCs w:val="24"/>
        </w:rPr>
        <w:t>sorzio di cui all’art. 45, co.</w:t>
      </w:r>
      <w:r w:rsidRPr="00791863">
        <w:rPr>
          <w:szCs w:val="24"/>
        </w:rPr>
        <w:t xml:space="preserve"> 2, lett. b) (consorzi tra società cooperative e consorzi tra imprese artigiane), e c) (consorzi stabi</w:t>
      </w:r>
      <w:r>
        <w:rPr>
          <w:szCs w:val="24"/>
        </w:rPr>
        <w:t>li) ai sensi dell’art. 48, co.</w:t>
      </w:r>
      <w:r w:rsidRPr="00791863">
        <w:rPr>
          <w:szCs w:val="24"/>
        </w:rPr>
        <w:t xml:space="preserve">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6F7E19" w:rsidRPr="00791863" w:rsidRDefault="006F7E19" w:rsidP="00373A87">
      <w:pPr>
        <w:ind w:left="715" w:hanging="432"/>
        <w:rPr>
          <w:szCs w:val="24"/>
        </w:rPr>
      </w:pPr>
    </w:p>
    <w:p w:rsidR="006F7E19" w:rsidRPr="00791863" w:rsidRDefault="006F7E19" w:rsidP="008A6794">
      <w:pPr>
        <w:pStyle w:val="Heading2"/>
        <w:ind w:left="-5" w:right="0"/>
        <w:jc w:val="both"/>
        <w:rPr>
          <w:szCs w:val="24"/>
        </w:rPr>
      </w:pPr>
      <w:r w:rsidRPr="00791863">
        <w:rPr>
          <w:szCs w:val="24"/>
        </w:rPr>
        <w:t xml:space="preserve">4. Modalità di verifica dei requisiti di partecipazione </w:t>
      </w:r>
    </w:p>
    <w:p w:rsidR="006F7E19" w:rsidRDefault="006F7E19"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6F7E19" w:rsidRDefault="006F7E19" w:rsidP="008A6794">
      <w:pPr>
        <w:pStyle w:val="Heading2"/>
        <w:ind w:left="-5" w:right="0"/>
        <w:jc w:val="both"/>
        <w:rPr>
          <w:szCs w:val="24"/>
        </w:rPr>
      </w:pPr>
    </w:p>
    <w:p w:rsidR="006F7E19" w:rsidRPr="00791863" w:rsidRDefault="006F7E19" w:rsidP="008A6794">
      <w:pPr>
        <w:pStyle w:val="Heading2"/>
        <w:ind w:left="-5" w:right="0"/>
        <w:jc w:val="both"/>
        <w:rPr>
          <w:szCs w:val="24"/>
        </w:rPr>
      </w:pPr>
      <w:r w:rsidRPr="00791863">
        <w:rPr>
          <w:szCs w:val="24"/>
        </w:rPr>
        <w:t xml:space="preserve">5. Presa visione della documentazione di gara e sopralluogo </w:t>
      </w:r>
    </w:p>
    <w:p w:rsidR="006F7E19" w:rsidRDefault="006F7E19" w:rsidP="00DF7B4C">
      <w:pPr>
        <w:ind w:left="715" w:hanging="432"/>
        <w:rPr>
          <w:szCs w:val="24"/>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6F7E19" w:rsidRPr="00781BBC" w:rsidRDefault="006F7E19" w:rsidP="00CC0697">
      <w:pPr>
        <w:ind w:left="715" w:hanging="432"/>
        <w:rPr>
          <w:szCs w:val="24"/>
        </w:rPr>
      </w:pPr>
      <w:r w:rsidRPr="00395C19">
        <w:t>Ai fini di una corretta e ponderata formulazione dell’offerta, per la partecipazione è necessario effettuare un sopralluogo assistito sui luoghi dove debbono eseguirsi i lavori, ai sensi dell’art. 79, comma 2 del codice.</w:t>
      </w:r>
      <w:r w:rsidRPr="00395C19">
        <w:rPr>
          <w:b/>
          <w:szCs w:val="24"/>
        </w:rPr>
        <w:t xml:space="preserve"> La mancata effettuazione del sopralluogo è causa di esclusione dalla procedura di gara</w:t>
      </w:r>
      <w:r>
        <w:rPr>
          <w:b/>
          <w:szCs w:val="24"/>
        </w:rPr>
        <w:t xml:space="preserve">; </w:t>
      </w:r>
      <w:r w:rsidRPr="00781BBC">
        <w:rPr>
          <w:szCs w:val="24"/>
        </w:rPr>
        <w:t xml:space="preserve">la richiesta di sopralluogo deve essere </w:t>
      </w:r>
      <w:r>
        <w:rPr>
          <w:szCs w:val="24"/>
        </w:rPr>
        <w:t xml:space="preserve">fatta via mail a </w:t>
      </w:r>
      <w:hyperlink r:id="rId9" w:history="1">
        <w:r w:rsidRPr="00B85E2B">
          <w:rPr>
            <w:rStyle w:val="Hyperlink"/>
            <w:szCs w:val="24"/>
          </w:rPr>
          <w:t>p.panizzieri@provincia.parma.it</w:t>
        </w:r>
      </w:hyperlink>
      <w:r>
        <w:rPr>
          <w:szCs w:val="24"/>
        </w:rPr>
        <w:t>. Termine ultimo per la richiesta sono</w:t>
      </w:r>
      <w:r w:rsidRPr="00781BBC">
        <w:rPr>
          <w:szCs w:val="24"/>
        </w:rPr>
        <w:t xml:space="preserve"> le ore 13,00 del </w:t>
      </w:r>
      <w:r w:rsidRPr="00E15EAD">
        <w:rPr>
          <w:szCs w:val="24"/>
        </w:rPr>
        <w:t>giorno ……………………</w:t>
      </w:r>
      <w:r>
        <w:t xml:space="preserve"> </w:t>
      </w:r>
      <w:r w:rsidRPr="00781BBC">
        <w:t xml:space="preserve"> </w:t>
      </w:r>
    </w:p>
    <w:p w:rsidR="006F7E19" w:rsidRPr="00395C19" w:rsidRDefault="006F7E19" w:rsidP="00CC0697">
      <w:pPr>
        <w:pStyle w:val="Heading3"/>
        <w:spacing w:after="0"/>
        <w:jc w:val="both"/>
        <w:rPr>
          <w:b w:val="0"/>
          <w:szCs w:val="24"/>
        </w:rPr>
      </w:pPr>
      <w:r w:rsidRPr="00395C19">
        <w:rPr>
          <w:b w:val="0"/>
          <w:szCs w:val="24"/>
        </w:rPr>
        <w:t>Potranno effettuare il sopralluogo assistito:</w:t>
      </w:r>
    </w:p>
    <w:p w:rsidR="006F7E19" w:rsidRPr="00395C19" w:rsidRDefault="006F7E19" w:rsidP="00CC0697">
      <w:pPr>
        <w:pStyle w:val="ListParagraph"/>
        <w:numPr>
          <w:ilvl w:val="0"/>
          <w:numId w:val="32"/>
        </w:numPr>
        <w:spacing w:after="0" w:line="240" w:lineRule="auto"/>
        <w:rPr>
          <w:szCs w:val="24"/>
        </w:rPr>
      </w:pPr>
      <w:r w:rsidRPr="00395C19">
        <w:rPr>
          <w:szCs w:val="24"/>
        </w:rPr>
        <w:t>titolare o un rappresentante legale come risultante da certificato di cciaa/albo/registro, SOA;</w:t>
      </w:r>
    </w:p>
    <w:p w:rsidR="006F7E19" w:rsidRPr="000A6400" w:rsidRDefault="006F7E19" w:rsidP="00CC0697">
      <w:pPr>
        <w:pStyle w:val="ListParagraph"/>
        <w:numPr>
          <w:ilvl w:val="0"/>
          <w:numId w:val="32"/>
        </w:numPr>
        <w:spacing w:after="0" w:line="240" w:lineRule="auto"/>
        <w:rPr>
          <w:szCs w:val="24"/>
        </w:rPr>
      </w:pPr>
      <w:r w:rsidRPr="00395C19">
        <w:rPr>
          <w:szCs w:val="24"/>
        </w:rPr>
        <w:t>procuratore dell’operatore</w:t>
      </w:r>
      <w:r w:rsidRPr="000A6400">
        <w:rPr>
          <w:szCs w:val="24"/>
        </w:rPr>
        <w:t xml:space="preserve"> economico, munito di delega </w:t>
      </w:r>
    </w:p>
    <w:p w:rsidR="006F7E19" w:rsidRPr="004F0003" w:rsidRDefault="006F7E19" w:rsidP="00CC0697">
      <w:pPr>
        <w:pStyle w:val="ListParagraph"/>
        <w:numPr>
          <w:ilvl w:val="0"/>
          <w:numId w:val="32"/>
        </w:numPr>
        <w:spacing w:after="0" w:line="240" w:lineRule="auto"/>
        <w:rPr>
          <w:szCs w:val="24"/>
        </w:rPr>
      </w:pPr>
      <w:r w:rsidRPr="000A6400">
        <w:rPr>
          <w:szCs w:val="24"/>
        </w:rPr>
        <w:t>direttore tecnico del concorrente come risultante</w:t>
      </w:r>
      <w:r w:rsidRPr="004F0003">
        <w:rPr>
          <w:szCs w:val="24"/>
        </w:rPr>
        <w:t xml:space="preserve"> da certificato cciaa/albo/registro/SOA;</w:t>
      </w:r>
    </w:p>
    <w:p w:rsidR="006F7E19" w:rsidRDefault="006F7E19" w:rsidP="00CC0697">
      <w:pPr>
        <w:pStyle w:val="ListParagraph"/>
        <w:numPr>
          <w:ilvl w:val="0"/>
          <w:numId w:val="32"/>
        </w:numPr>
        <w:spacing w:after="0" w:line="240" w:lineRule="auto"/>
        <w:rPr>
          <w:szCs w:val="24"/>
        </w:rPr>
      </w:pPr>
      <w:r w:rsidRPr="004F0003">
        <w:rPr>
          <w:szCs w:val="24"/>
        </w:rPr>
        <w:t>soggetto diverso purché dipendente dell’operatore economico concorrente, munito di delega del legale rappresentante dell’impresa; nella delega il soggetto delegante dovrà precisare il ruolo rivestito dal delegato all’interno della compagine dell’operatore economico concorrente (dipendente a tempo determinato, indeterminato, contratto di collaborazione, co.co.co, coco.pro).</w:t>
      </w:r>
    </w:p>
    <w:p w:rsidR="006F7E19" w:rsidRPr="000A6400" w:rsidRDefault="006F7E19" w:rsidP="00CC0697">
      <w:pPr>
        <w:pStyle w:val="Heading3"/>
        <w:spacing w:after="0"/>
        <w:jc w:val="both"/>
        <w:rPr>
          <w:b w:val="0"/>
          <w:szCs w:val="24"/>
        </w:rPr>
      </w:pPr>
      <w:r w:rsidRPr="000A6400">
        <w:rPr>
          <w:b w:val="0"/>
          <w:szCs w:val="24"/>
        </w:rPr>
        <w:t>Il soggetto delegato ad effettuare il sopralluogo non può ricevere l’incarico da più concorrenti.</w:t>
      </w:r>
    </w:p>
    <w:p w:rsidR="006F7E19" w:rsidRPr="00451CAB" w:rsidRDefault="006F7E19" w:rsidP="00CC0697">
      <w:pPr>
        <w:pStyle w:val="Heading3"/>
        <w:spacing w:after="0"/>
        <w:jc w:val="both"/>
        <w:rPr>
          <w:szCs w:val="24"/>
          <w:u w:val="single"/>
        </w:rPr>
      </w:pPr>
      <w:r w:rsidRPr="00451CAB">
        <w:rPr>
          <w:szCs w:val="24"/>
          <w:u w:val="single"/>
        </w:rPr>
        <w:t>La stazione appaltante rilascia attestazione di avvenuto sopralluogo.</w:t>
      </w:r>
    </w:p>
    <w:p w:rsidR="006F7E19" w:rsidRPr="000A6400" w:rsidRDefault="006F7E19" w:rsidP="00CC0697">
      <w:pPr>
        <w:pStyle w:val="Heading3"/>
        <w:spacing w:after="0"/>
        <w:jc w:val="both"/>
        <w:rPr>
          <w:b w:val="0"/>
          <w:szCs w:val="24"/>
        </w:rPr>
      </w:pPr>
      <w:r w:rsidRPr="000A6400">
        <w:rPr>
          <w:b w:val="0"/>
          <w:szCs w:val="24"/>
        </w:rPr>
        <w:t xml:space="preserve">In caso di raggruppamento temporaneo o consorzio ordinario già costituiti, </w:t>
      </w:r>
      <w:r>
        <w:rPr>
          <w:b w:val="0"/>
          <w:szCs w:val="24"/>
        </w:rPr>
        <w:t>G.E.I.E.</w:t>
      </w:r>
      <w:r w:rsidRPr="000A6400">
        <w:rPr>
          <w:b w:val="0"/>
          <w:szCs w:val="24"/>
        </w:rPr>
        <w:t xml:space="preserve"> aggregazione di imprese di rete e, se costituita in RTI, in relazione al regime della solidarietà di cui all’art. 48, comma 5, del Codice, tra i diversi operatori economici, il sopralluogo può essere effettuato da uno degli operatori economici raggruppati, aggregati in rete o consorziati purché munito delle delega del mandatario/capofila.</w:t>
      </w:r>
    </w:p>
    <w:p w:rsidR="006F7E19" w:rsidRPr="00B27236" w:rsidRDefault="006F7E19" w:rsidP="00CC0697">
      <w:pPr>
        <w:pStyle w:val="Heading3"/>
        <w:spacing w:after="0"/>
        <w:jc w:val="both"/>
        <w:rPr>
          <w:szCs w:val="24"/>
        </w:rPr>
      </w:pPr>
      <w:r w:rsidRPr="000A6400">
        <w:rPr>
          <w:b w:val="0"/>
          <w:szCs w:val="24"/>
        </w:rPr>
        <w:t>In caso di raggruppamento temporaneo o consorzio ordinario non ancora costituiti, aggregazione di imprese di rete non ancora costituita in RTI</w:t>
      </w:r>
      <w:r w:rsidRPr="00B27236">
        <w:rPr>
          <w:szCs w:val="24"/>
        </w:rPr>
        <w:t>, il sopralluogo è effettuato da ciascun componente che costituirà il raggruppamento stesso; qualora il sopralluogo venga effettuato da una sola impresa del costituendo RTI è necessario obbligatoriamente che a tale impresa si rilasciata regolare delega dalle imprese non partecipanti al sopralluogo.</w:t>
      </w:r>
    </w:p>
    <w:p w:rsidR="006F7E19" w:rsidRPr="000A6400" w:rsidRDefault="006F7E19" w:rsidP="00CC0697">
      <w:pPr>
        <w:pStyle w:val="Heading3"/>
        <w:spacing w:after="0"/>
        <w:ind w:left="11" w:right="0" w:hanging="11"/>
        <w:jc w:val="both"/>
        <w:rPr>
          <w:b w:val="0"/>
          <w:szCs w:val="24"/>
        </w:rPr>
      </w:pPr>
      <w:r w:rsidRPr="000A6400">
        <w:rPr>
          <w:b w:val="0"/>
          <w:szCs w:val="24"/>
        </w:rPr>
        <w:t>In caso di consorzio di cui all’art. 45, co</w:t>
      </w:r>
      <w:r>
        <w:rPr>
          <w:b w:val="0"/>
          <w:szCs w:val="24"/>
        </w:rPr>
        <w:t>.</w:t>
      </w:r>
      <w:r w:rsidRPr="000A6400">
        <w:rPr>
          <w:b w:val="0"/>
          <w:szCs w:val="24"/>
        </w:rPr>
        <w:t xml:space="preserve"> 2, let</w:t>
      </w:r>
      <w:r>
        <w:rPr>
          <w:b w:val="0"/>
          <w:szCs w:val="24"/>
        </w:rPr>
        <w:t>t</w:t>
      </w:r>
      <w:r w:rsidRPr="000A6400">
        <w:rPr>
          <w:b w:val="0"/>
          <w:szCs w:val="24"/>
        </w:rPr>
        <w:t>. b) e c) del Codice il sopralluogo deve essere effettuato o dal consorzio oppure da tutte le consorziate che saranno dallo stesso indicate come esecutrici.</w:t>
      </w:r>
    </w:p>
    <w:p w:rsidR="006F7E19" w:rsidRPr="000A6400" w:rsidRDefault="006F7E19" w:rsidP="00CC0697">
      <w:pPr>
        <w:tabs>
          <w:tab w:val="left" w:pos="2842"/>
        </w:tabs>
        <w:spacing w:after="0"/>
        <w:ind w:left="11" w:hanging="11"/>
      </w:pPr>
      <w:r>
        <w:t>S</w:t>
      </w:r>
      <w:r w:rsidRPr="000A6400">
        <w:t>i precisa che in caso di rti o consorzi di cui alle lett</w:t>
      </w:r>
      <w:r>
        <w:t>.</w:t>
      </w:r>
      <w:r w:rsidRPr="000A6400">
        <w:t xml:space="preserve"> b) e c) dell’art. 45 del codice, i soggetti persone fisiche delle imprese del rti o del consorzio o delle consorziate che possono effettuar</w:t>
      </w:r>
      <w:r>
        <w:t>e</w:t>
      </w:r>
      <w:r w:rsidRPr="000A6400">
        <w:t xml:space="preserve"> il sopralluogo, sono le stesse indicate in precedenza con riferimento alle imprese singole.</w:t>
      </w:r>
      <w:r>
        <w:tab/>
      </w:r>
    </w:p>
    <w:p w:rsidR="006F7E19" w:rsidRPr="000A6400" w:rsidRDefault="006F7E19" w:rsidP="00CC0697">
      <w:pPr>
        <w:pStyle w:val="Heading3"/>
        <w:spacing w:after="0"/>
        <w:jc w:val="both"/>
        <w:rPr>
          <w:b w:val="0"/>
          <w:szCs w:val="24"/>
        </w:rPr>
      </w:pPr>
      <w:r>
        <w:rPr>
          <w:b w:val="0"/>
          <w:szCs w:val="24"/>
        </w:rPr>
        <w:t>L</w:t>
      </w:r>
      <w:r w:rsidRPr="000A6400">
        <w:rPr>
          <w:b w:val="0"/>
          <w:szCs w:val="24"/>
        </w:rPr>
        <w:t>’attestato di avvenuto sopralluogo rilasciato al termine del sopralluogo dovrà essere allegato all’interno della busta telematica documentazione amministrativa.</w:t>
      </w:r>
    </w:p>
    <w:p w:rsidR="006F7E19" w:rsidRDefault="006F7E19" w:rsidP="00CC0697">
      <w:pPr>
        <w:spacing w:after="0" w:line="259" w:lineRule="auto"/>
        <w:ind w:left="0" w:firstLine="0"/>
        <w:rPr>
          <w:b/>
          <w:szCs w:val="24"/>
        </w:rPr>
      </w:pPr>
      <w:r>
        <w:rPr>
          <w:b/>
          <w:szCs w:val="24"/>
        </w:rPr>
        <w:t>L</w:t>
      </w:r>
      <w:r w:rsidRPr="000A6400">
        <w:rPr>
          <w:b/>
          <w:szCs w:val="24"/>
        </w:rPr>
        <w:t>a mancata allegazione dell’attestazione rilasciata dalla stazione appaltante attestante la presa visione dello stato dei luoghi non darà luogo al soccorso istruttorio in quanto l’adempimento verificabile d’ufficio mediante consultazione dell’elenco dei soggetti che hanno effettuato il sopralluogo tenuto dalla stazione appaltante stessa.</w:t>
      </w:r>
    </w:p>
    <w:p w:rsidR="006F7E19" w:rsidRPr="00DF7B4C" w:rsidRDefault="006F7E19" w:rsidP="00DF7B4C">
      <w:pPr>
        <w:ind w:left="715" w:hanging="432"/>
        <w:rPr>
          <w:color w:val="auto"/>
        </w:rPr>
      </w:pPr>
    </w:p>
    <w:p w:rsidR="006F7E19" w:rsidRPr="00791863" w:rsidRDefault="006F7E19" w:rsidP="008A6794">
      <w:pPr>
        <w:pStyle w:val="Heading2"/>
        <w:ind w:left="-5" w:right="0"/>
        <w:jc w:val="both"/>
        <w:rPr>
          <w:szCs w:val="24"/>
        </w:rPr>
      </w:pPr>
      <w:r w:rsidRPr="00791863">
        <w:rPr>
          <w:szCs w:val="24"/>
        </w:rPr>
        <w:t xml:space="preserve">6. Chiarimenti </w:t>
      </w:r>
      <w:r w:rsidRPr="00791863">
        <w:rPr>
          <w:b w:val="0"/>
          <w:szCs w:val="24"/>
        </w:rPr>
        <w:t xml:space="preserve"> </w:t>
      </w:r>
    </w:p>
    <w:p w:rsidR="006F7E19" w:rsidRPr="008E3CE1" w:rsidRDefault="006F7E19"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 2020 </w:t>
      </w:r>
    </w:p>
    <w:p w:rsidR="006F7E19" w:rsidRPr="008E3CE1" w:rsidRDefault="006F7E19"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6F7E19" w:rsidRPr="00D87C55" w:rsidRDefault="006F7E19"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421A66">
        <w:rPr>
          <w:b/>
          <w:color w:val="auto"/>
        </w:rPr>
        <w:t xml:space="preserve">le ore 18.00 del </w:t>
      </w:r>
      <w:r>
        <w:rPr>
          <w:b/>
          <w:color w:val="auto"/>
        </w:rPr>
        <w:t>giorno ………..</w:t>
      </w:r>
      <w:r w:rsidRPr="008E3CE1">
        <w:rPr>
          <w:color w:val="auto"/>
          <w:szCs w:val="24"/>
        </w:rPr>
        <w:t xml:space="preserve"> </w:t>
      </w:r>
      <w:r w:rsidRPr="00935BA6">
        <w:rPr>
          <w:color w:val="auto"/>
        </w:rPr>
        <w:t xml:space="preserve">tramite SATER e con la pubblicazione in forma anonima all’indirizzo internet </w:t>
      </w:r>
      <w:hyperlink r:id="rId10"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6F7E19" w:rsidRPr="00D87C55" w:rsidRDefault="006F7E19" w:rsidP="00D87C55">
      <w:pPr>
        <w:ind w:left="720" w:hanging="360"/>
        <w:contextualSpacing/>
        <w:rPr>
          <w:color w:val="auto"/>
          <w:szCs w:val="24"/>
        </w:rPr>
      </w:pPr>
      <w:r>
        <w:rPr>
          <w:color w:val="auto"/>
          <w:szCs w:val="24"/>
        </w:rPr>
        <w:t xml:space="preserve">6.4 </w:t>
      </w:r>
      <w:r w:rsidRPr="00D87C55">
        <w:rPr>
          <w:bCs/>
          <w:color w:val="auto"/>
          <w:szCs w:val="24"/>
        </w:rPr>
        <w:t xml:space="preserve">Svolgimento della gara  </w:t>
      </w:r>
    </w:p>
    <w:p w:rsidR="006F7E19" w:rsidRPr="00D87C55" w:rsidRDefault="006F7E19" w:rsidP="00D87C55">
      <w:pPr>
        <w:pStyle w:val="ListParagraph"/>
        <w:ind w:hanging="360"/>
        <w:rPr>
          <w:color w:val="auto"/>
          <w:szCs w:val="24"/>
        </w:rPr>
      </w:pPr>
      <w:r w:rsidRPr="00D87C55">
        <w:rPr>
          <w:color w:val="auto"/>
          <w:szCs w:val="24"/>
        </w:rPr>
        <w:t>Il seggio di gara si aprirà mediante piattaforma digitale del mercato elettronico a partire dalla data e dall’ora indicate sulla piattaforma telematica e dell’esito della medesima sarà data opportuna informazione ai partecipanti ex art. 76 comma 2 bis D.Lgs. 50/2016 s.m.i., mediante SATER.</w:t>
      </w:r>
    </w:p>
    <w:p w:rsidR="006F7E19" w:rsidRPr="00D87C55" w:rsidRDefault="006F7E19" w:rsidP="00D87C55">
      <w:pPr>
        <w:pStyle w:val="ListParagraph"/>
        <w:ind w:hanging="360"/>
        <w:rPr>
          <w:color w:val="auto"/>
          <w:szCs w:val="24"/>
        </w:rPr>
      </w:pPr>
      <w:r w:rsidRPr="00D87C55">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6F7E19" w:rsidRPr="00D87C55" w:rsidRDefault="006F7E19" w:rsidP="00D87C55">
      <w:pPr>
        <w:pStyle w:val="ListParagraph"/>
        <w:ind w:hanging="360"/>
        <w:rPr>
          <w:color w:val="auto"/>
          <w:szCs w:val="24"/>
        </w:rPr>
      </w:pPr>
      <w:r w:rsidRPr="00D87C55">
        <w:t>L’aggiudicazione definitiva è disposta dal Responsabile della SUA nei confronti del concorrente che ha presentato la miglior offerta congrua.</w:t>
      </w:r>
    </w:p>
    <w:p w:rsidR="006F7E19" w:rsidRPr="00935BA6" w:rsidRDefault="006F7E19" w:rsidP="008A6794">
      <w:pPr>
        <w:spacing w:after="0" w:line="259" w:lineRule="auto"/>
        <w:ind w:left="0" w:firstLine="0"/>
        <w:rPr>
          <w:color w:val="auto"/>
        </w:rPr>
      </w:pPr>
    </w:p>
    <w:p w:rsidR="006F7E19" w:rsidRDefault="006F7E19"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6F7E19" w:rsidRDefault="006F7E19"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6F7E19" w:rsidRPr="00D07D0A" w:rsidRDefault="006F7E19"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6F7E19" w:rsidRDefault="006F7E19" w:rsidP="008A6794">
      <w:pPr>
        <w:ind w:left="715" w:hanging="432"/>
        <w:rPr>
          <w:color w:val="auto"/>
        </w:rPr>
      </w:pPr>
      <w:r>
        <w:rPr>
          <w:color w:val="auto"/>
        </w:rPr>
        <w:t xml:space="preserve">7.3 </w:t>
      </w:r>
      <w:r w:rsidRPr="00D07D0A">
        <w:rPr>
          <w:color w:val="auto"/>
        </w:rPr>
        <w:t xml:space="preserve">La domanda di partecipazione (incluse le dichiarazioni integrative in essa riportate) e il DGUE devono essere redatti utilizzando </w:t>
      </w:r>
      <w:r>
        <w:rPr>
          <w:color w:val="auto"/>
        </w:rPr>
        <w:t xml:space="preserve">i modelli </w:t>
      </w:r>
      <w:r w:rsidRPr="00D07D0A">
        <w:rPr>
          <w:color w:val="auto"/>
        </w:rPr>
        <w:t>predisposti dalla stazione appaltante e messi a disposizione sul sistema SATE</w:t>
      </w:r>
      <w:r>
        <w:rPr>
          <w:color w:val="auto"/>
        </w:rPr>
        <w:t>R nonché all’indirizzo internet</w:t>
      </w:r>
      <w:r w:rsidRPr="00D07D0A">
        <w:rPr>
          <w:color w:val="auto"/>
        </w:rPr>
        <w:t xml:space="preserve"> </w:t>
      </w:r>
      <w:hyperlink r:id="rId11" w:history="1">
        <w:r w:rsidRPr="0017330F">
          <w:rPr>
            <w:rStyle w:val="Hyperlink"/>
          </w:rPr>
          <w:t>http://www.provincia.parma.it</w:t>
        </w:r>
      </w:hyperlink>
      <w:r>
        <w:t xml:space="preserve">, con </w:t>
      </w:r>
      <w:r w:rsidRPr="007B1133">
        <w:t xml:space="preserve"> </w:t>
      </w:r>
      <w:r w:rsidRPr="00D07D0A">
        <w:rPr>
          <w:color w:val="auto"/>
        </w:rPr>
        <w:t>le</w:t>
      </w:r>
      <w:r>
        <w:rPr>
          <w:color w:val="auto"/>
        </w:rPr>
        <w:t xml:space="preserve"> funzionalità del sistema SATER.</w:t>
      </w:r>
    </w:p>
    <w:p w:rsidR="006F7E19" w:rsidRPr="00D07D0A" w:rsidRDefault="006F7E19"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6F7E19" w:rsidRDefault="006F7E19"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6F7E19" w:rsidRDefault="006F7E19" w:rsidP="00DF53C7">
      <w:pPr>
        <w:autoSpaceDE w:val="0"/>
        <w:autoSpaceDN w:val="0"/>
        <w:adjustRightInd w:val="0"/>
        <w:spacing w:line="240" w:lineRule="auto"/>
        <w:ind w:left="709" w:hanging="425"/>
        <w:rPr>
          <w:szCs w:val="24"/>
        </w:rPr>
      </w:pPr>
      <w:r>
        <w:rPr>
          <w:szCs w:val="24"/>
        </w:rPr>
        <w:t xml:space="preserve">7.6 </w:t>
      </w:r>
      <w:r w:rsidRPr="00D07D0A">
        <w:rPr>
          <w:szCs w:val="24"/>
        </w:rPr>
        <w:t>In caso di concorrenti non stabiliti in Italia, la documentazione dovrà essere prodotta in modalità idonea equivalente secondo la legislazione dello Stato di appartenenza; si applicano gli articoli 83, comma 3, 86 e 90 del Codice.</w:t>
      </w:r>
    </w:p>
    <w:p w:rsidR="006F7E19" w:rsidRPr="00D07D0A" w:rsidRDefault="006F7E19"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6F7E19" w:rsidRPr="00D07D0A" w:rsidRDefault="006F7E19" w:rsidP="00183EAE">
      <w:pPr>
        <w:autoSpaceDE w:val="0"/>
        <w:autoSpaceDN w:val="0"/>
        <w:adjustRightInd w:val="0"/>
        <w:spacing w:line="240" w:lineRule="auto"/>
        <w:ind w:left="709" w:hanging="349"/>
        <w:rPr>
          <w:szCs w:val="24"/>
        </w:rPr>
      </w:pPr>
      <w:r>
        <w:rPr>
          <w:szCs w:val="24"/>
        </w:rPr>
        <w:t>7.8 I</w:t>
      </w:r>
      <w:r w:rsidRPr="00D07D0A">
        <w:rPr>
          <w:szCs w:val="24"/>
        </w:rPr>
        <w:t>n caso di mancanza, incompletezza o irregolarità della traduzione dei documenti contenuti nella busta “Documentazione Amministrativa”, si applica l’art. 83, comma 9 del Codice.</w:t>
      </w:r>
    </w:p>
    <w:p w:rsidR="006F7E19" w:rsidRPr="00D07D0A" w:rsidRDefault="006F7E19"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6F7E19" w:rsidRPr="00D07D0A" w:rsidRDefault="006F7E19"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6F7E19" w:rsidRPr="00D07D0A" w:rsidRDefault="006F7E19"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6F7E19" w:rsidRPr="00D07D0A" w:rsidRDefault="006F7E19"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6F7E19" w:rsidRDefault="006F7E19"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6F7E19" w:rsidRDefault="006F7E19" w:rsidP="00183EAE">
      <w:pPr>
        <w:ind w:left="851" w:hanging="568"/>
      </w:pPr>
      <w:r>
        <w:t xml:space="preserve">7.14 L’amministrazione fisserà un termine non inferiore a 48 ore per effettuare la regolarizzazione, Il mancato, inesatto o tardivo adempimento alle richieste della stazione appaltante, </w:t>
      </w:r>
      <w:r w:rsidRPr="00DE6E40">
        <w:rPr>
          <w:b/>
        </w:rPr>
        <w:t>costituisce causa di esclusione</w:t>
      </w:r>
      <w:r>
        <w:rPr>
          <w:b/>
        </w:rPr>
        <w:t>.</w:t>
      </w:r>
    </w:p>
    <w:p w:rsidR="006F7E19" w:rsidRDefault="006F7E19" w:rsidP="008A6794">
      <w:pPr>
        <w:spacing w:after="0" w:line="259" w:lineRule="auto"/>
        <w:ind w:left="360" w:firstLine="0"/>
      </w:pPr>
    </w:p>
    <w:p w:rsidR="006F7E19" w:rsidRDefault="006F7E19"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6F7E19" w:rsidRDefault="006F7E19" w:rsidP="007429EF">
      <w:pPr>
        <w:pStyle w:val="ListParagraph"/>
        <w:numPr>
          <w:ilvl w:val="1"/>
          <w:numId w:val="21"/>
        </w:numPr>
        <w:ind w:left="993" w:hanging="567"/>
        <w:rPr>
          <w:szCs w:val="24"/>
        </w:rPr>
      </w:pP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6F7E19" w:rsidRPr="00DE6E40" w:rsidRDefault="006F7E19" w:rsidP="007429EF">
      <w:pPr>
        <w:pStyle w:val="ListParagraph"/>
        <w:numPr>
          <w:ilvl w:val="1"/>
          <w:numId w:val="21"/>
        </w:numPr>
        <w:ind w:left="993" w:hanging="567"/>
        <w:rPr>
          <w:szCs w:val="24"/>
        </w:rPr>
      </w:pPr>
      <w:r>
        <w:t>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6F7E19" w:rsidRPr="00DE6E40" w:rsidRDefault="006F7E19"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2" w:history="1">
        <w:r w:rsidRPr="00DE6E40">
          <w:rPr>
            <w:rStyle w:val="Hyperlink"/>
            <w:szCs w:val="24"/>
          </w:rPr>
          <w:t>http://intercenter.regione.emilia-romagna.it/agenzia/utilizzo-del-sistema/guide/</w:t>
        </w:r>
      </w:hyperlink>
      <w:r w:rsidRPr="00DE6E40">
        <w:rPr>
          <w:szCs w:val="24"/>
        </w:rPr>
        <w:t xml:space="preserve">. </w:t>
      </w:r>
    </w:p>
    <w:p w:rsidR="006F7E19" w:rsidRPr="00DE6E40" w:rsidRDefault="006F7E19"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6F7E19" w:rsidRPr="00DE6E40" w:rsidRDefault="006F7E19"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6F7E19" w:rsidRPr="008C536F" w:rsidRDefault="006F7E19"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6F7E19" w:rsidRPr="008C536F" w:rsidRDefault="006F7E19" w:rsidP="003A755E">
      <w:pPr>
        <w:rPr>
          <w:szCs w:val="24"/>
        </w:rPr>
      </w:pPr>
    </w:p>
    <w:p w:rsidR="006F7E19" w:rsidRPr="008C536F" w:rsidRDefault="006F7E19" w:rsidP="008A6794">
      <w:pPr>
        <w:pStyle w:val="Heading2"/>
        <w:spacing w:after="41"/>
        <w:ind w:left="-5" w:right="0"/>
        <w:jc w:val="both"/>
        <w:rPr>
          <w:szCs w:val="24"/>
        </w:rPr>
      </w:pPr>
      <w:r w:rsidRPr="008C536F">
        <w:rPr>
          <w:szCs w:val="24"/>
        </w:rPr>
        <w:t>9. Subappalto</w:t>
      </w:r>
      <w:r w:rsidRPr="008C536F">
        <w:rPr>
          <w:b w:val="0"/>
          <w:szCs w:val="24"/>
        </w:rPr>
        <w:t xml:space="preserve"> </w:t>
      </w:r>
    </w:p>
    <w:p w:rsidR="006F7E19" w:rsidRPr="00B8223E" w:rsidRDefault="006F7E19"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6F7E19" w:rsidRPr="00B8223E" w:rsidRDefault="006F7E19" w:rsidP="008A6794">
      <w:pPr>
        <w:ind w:left="293"/>
        <w:rPr>
          <w:szCs w:val="24"/>
        </w:rPr>
      </w:pPr>
      <w:r w:rsidRPr="00B8223E">
        <w:rPr>
          <w:szCs w:val="24"/>
        </w:rPr>
        <w:t>9.2. Il subappalto è ammess</w:t>
      </w:r>
      <w:r>
        <w:rPr>
          <w:szCs w:val="24"/>
        </w:rPr>
        <w:t>o nei limiti indicati al punto 4</w:t>
      </w:r>
      <w:r w:rsidRPr="00B8223E">
        <w:rPr>
          <w:szCs w:val="24"/>
        </w:rPr>
        <w:t xml:space="preserve">.8 del bando di gara. </w:t>
      </w:r>
    </w:p>
    <w:p w:rsidR="006F7E19" w:rsidRPr="00B8223E" w:rsidRDefault="006F7E19"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 xml:space="preserve">indicazione della volontà di ricorrere al subappalto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6F7E19" w:rsidRPr="009A349F" w:rsidRDefault="006F7E19"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6F7E19" w:rsidRPr="009A349F" w:rsidRDefault="006F7E19" w:rsidP="008A6794">
      <w:pPr>
        <w:spacing w:after="0" w:line="259" w:lineRule="auto"/>
        <w:ind w:left="0" w:firstLine="0"/>
        <w:rPr>
          <w:szCs w:val="24"/>
        </w:rPr>
      </w:pPr>
    </w:p>
    <w:p w:rsidR="006F7E19" w:rsidRPr="009A349F" w:rsidRDefault="006F7E19"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6F7E19" w:rsidRPr="00913778" w:rsidRDefault="006F7E19"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w:t>
      </w:r>
      <w:r>
        <w:rPr>
          <w:szCs w:val="24"/>
        </w:rPr>
        <w:t>ll’art. 35 co.</w:t>
      </w:r>
      <w:r w:rsidRPr="009A349F">
        <w:rPr>
          <w:szCs w:val="24"/>
        </w:rPr>
        <w:t xml:space="preserve"> 18 del codice, un’anticipazione pari al 20</w:t>
      </w:r>
      <w:r>
        <w:rPr>
          <w:szCs w:val="24"/>
        </w:rPr>
        <w:t>% dell’importo contrattuale</w:t>
      </w:r>
      <w:r w:rsidRPr="009A349F">
        <w:rPr>
          <w:szCs w:val="24"/>
        </w:rPr>
        <w:t xml:space="preserve">.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6F7E19" w:rsidRPr="00913778" w:rsidRDefault="006F7E19" w:rsidP="008A6794">
      <w:pPr>
        <w:spacing w:after="0" w:line="259" w:lineRule="auto"/>
        <w:ind w:left="0" w:firstLine="0"/>
        <w:rPr>
          <w:szCs w:val="24"/>
        </w:rPr>
      </w:pPr>
      <w:r w:rsidRPr="00913778">
        <w:rPr>
          <w:szCs w:val="24"/>
        </w:rPr>
        <w:t xml:space="preserve"> </w:t>
      </w:r>
    </w:p>
    <w:p w:rsidR="006F7E19" w:rsidRPr="00913778" w:rsidRDefault="006F7E19" w:rsidP="00517509">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6F7E19" w:rsidRDefault="006F7E19" w:rsidP="00315510">
      <w:pPr>
        <w:pStyle w:val="ListParagraph"/>
        <w:numPr>
          <w:ilvl w:val="1"/>
          <w:numId w:val="17"/>
        </w:numPr>
      </w:pPr>
      <w:r w:rsidRPr="00913778">
        <w:t xml:space="preserve">L’offerta dei concorrenti deve essere corredata, </w:t>
      </w:r>
      <w:r w:rsidRPr="00913778">
        <w:rPr>
          <w:b/>
        </w:rPr>
        <w:t>a pena di esclusione</w:t>
      </w:r>
      <w:r w:rsidRPr="00913778">
        <w:t xml:space="preserve">, </w:t>
      </w:r>
      <w:r w:rsidRPr="00913778">
        <w:rPr>
          <w:u w:val="single" w:color="000000"/>
        </w:rPr>
        <w:t>gestita nei</w:t>
      </w:r>
      <w:r w:rsidRPr="00913778">
        <w:t xml:space="preserve"> </w:t>
      </w:r>
      <w:r w:rsidRPr="00913778">
        <w:rPr>
          <w:u w:val="single" w:color="000000"/>
        </w:rPr>
        <w:t xml:space="preserve">modi e forme di cui al punto 7 del presente disciplinare,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€ 1</w:t>
      </w:r>
      <w:r>
        <w:rPr>
          <w:b/>
        </w:rPr>
        <w:t>2.181,90</w:t>
      </w:r>
      <w:r w:rsidRPr="00315510">
        <w:rPr>
          <w:b/>
        </w:rPr>
        <w:t xml:space="preserve"> </w:t>
      </w:r>
      <w:r w:rsidRPr="00315510">
        <w:t>e</w:t>
      </w:r>
      <w:r>
        <w:t xml:space="preserve"> costituita, a scelta del concorrente: </w:t>
      </w:r>
    </w:p>
    <w:p w:rsidR="006F7E19" w:rsidRDefault="006F7E19"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6F7E19" w:rsidRDefault="006F7E19" w:rsidP="00315510">
      <w:pPr>
        <w:pStyle w:val="ListParagraph"/>
        <w:numPr>
          <w:ilvl w:val="2"/>
          <w:numId w:val="17"/>
        </w:numPr>
      </w:pPr>
      <w:r>
        <w:t xml:space="preserve">in contanti (nei limiti di cui al all’art. 49 c. 1 del D.lgs 21 novembre 2007 n. 231), con versamento presso la tesoreria; </w:t>
      </w:r>
    </w:p>
    <w:p w:rsidR="006F7E19" w:rsidRDefault="006F7E19"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6F7E19" w:rsidRDefault="006F7E19"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6F7E19" w:rsidRDefault="006F7E19" w:rsidP="00315510">
      <w:pPr>
        <w:pStyle w:val="ListParagraph"/>
        <w:numPr>
          <w:ilvl w:val="1"/>
          <w:numId w:val="17"/>
        </w:numPr>
      </w:pPr>
      <w:r>
        <w:t xml:space="preserve">In caso di prestazione della garanzia provvisoria sotto forma di fideiussione, questa dovrà: </w:t>
      </w:r>
    </w:p>
    <w:p w:rsidR="006F7E19" w:rsidRDefault="006F7E19" w:rsidP="00315510">
      <w:pPr>
        <w:pStyle w:val="ListParagraph"/>
        <w:numPr>
          <w:ilvl w:val="2"/>
          <w:numId w:val="17"/>
        </w:numPr>
      </w:pPr>
      <w:r>
        <w:t xml:space="preserve">Essere redatta secondo lo schema tipo previsto dal D.M. 31 gennaio 2018; </w:t>
      </w:r>
    </w:p>
    <w:p w:rsidR="006F7E19" w:rsidRDefault="006F7E19"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6F7E19" w:rsidRDefault="006F7E19"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6F7E19" w:rsidRDefault="006F7E19"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6F7E19" w:rsidRDefault="006F7E19" w:rsidP="00315510">
      <w:pPr>
        <w:pStyle w:val="ListParagraph"/>
        <w:numPr>
          <w:ilvl w:val="2"/>
          <w:numId w:val="17"/>
        </w:numPr>
      </w:pPr>
      <w:r>
        <w:t xml:space="preserve">prevedere espressamente:  </w:t>
      </w:r>
    </w:p>
    <w:p w:rsidR="006F7E19" w:rsidRDefault="006F7E19"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6F7E19" w:rsidRDefault="006F7E19" w:rsidP="003C3E01">
      <w:pPr>
        <w:pStyle w:val="ListParagraph"/>
        <w:numPr>
          <w:ilvl w:val="3"/>
          <w:numId w:val="17"/>
        </w:numPr>
        <w:tabs>
          <w:tab w:val="clear" w:pos="2160"/>
          <w:tab w:val="num" w:pos="1980"/>
        </w:tabs>
      </w:pPr>
      <w:r>
        <w:t xml:space="preserve">la rinuncia ad eccepire la decorrenza dei termini di cui all’art. 1957 del c.c.;  </w:t>
      </w:r>
    </w:p>
    <w:p w:rsidR="006F7E19" w:rsidRDefault="006F7E19"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6F7E19" w:rsidRDefault="006F7E19"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6F7E19" w:rsidRDefault="006F7E19"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6F7E19" w:rsidRDefault="006F7E19"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6F7E19" w:rsidRDefault="006F7E19" w:rsidP="00315510">
      <w:pPr>
        <w:pStyle w:val="ListParagraph"/>
        <w:numPr>
          <w:ilvl w:val="1"/>
          <w:numId w:val="17"/>
        </w:numPr>
      </w:pPr>
      <w:r>
        <w:t xml:space="preserve">Si precisa che: </w:t>
      </w:r>
    </w:p>
    <w:p w:rsidR="006F7E19" w:rsidRDefault="006F7E19"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6F7E19" w:rsidRPr="00E95328" w:rsidRDefault="006F7E19"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6F7E19" w:rsidRPr="00E95328" w:rsidRDefault="006F7E19"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6F7E19" w:rsidRPr="004D7F28" w:rsidRDefault="006F7E19" w:rsidP="00A22400">
      <w:pPr>
        <w:pStyle w:val="ListParagraph"/>
        <w:numPr>
          <w:ilvl w:val="1"/>
          <w:numId w:val="17"/>
        </w:numPr>
        <w:spacing w:after="37"/>
      </w:pPr>
      <w:r w:rsidRPr="004D7F28">
        <w:rPr>
          <w:color w:val="auto"/>
        </w:rPr>
        <w:t xml:space="preserve">La presentazione della cauzione provvisoria priva di una o più caratteristiche tra quelle sopra indicate costituirà causa di esclusione soltanto previo infruttuoso esperimento del procedimento di soccorso istruttorio. </w:t>
      </w:r>
    </w:p>
    <w:p w:rsidR="006F7E19" w:rsidRDefault="006F7E19" w:rsidP="00A22400">
      <w:pPr>
        <w:pStyle w:val="ListParagraph"/>
        <w:numPr>
          <w:ilvl w:val="1"/>
          <w:numId w:val="17"/>
        </w:numPr>
        <w:spacing w:after="37"/>
      </w:pPr>
      <w:r w:rsidRPr="004D7F28">
        <w:rPr>
          <w:color w:val="auto"/>
        </w:rPr>
        <w:t>La garanzia provvisoria verrà svincolata in</w:t>
      </w:r>
      <w:r>
        <w:rPr>
          <w:color w:val="auto"/>
        </w:rPr>
        <w:t xml:space="preserve"> favore de</w:t>
      </w:r>
      <w:r w:rsidRPr="00E95328">
        <w:rPr>
          <w:color w:val="auto"/>
        </w:rPr>
        <w:t xml:space="preserve">ll’aggiudicatario automaticamente </w:t>
      </w:r>
      <w:r>
        <w:rPr>
          <w:color w:val="auto"/>
        </w:rPr>
        <w:t xml:space="preserve">con la </w:t>
      </w:r>
      <w:r w:rsidRPr="00E95328">
        <w:rPr>
          <w:color w:val="auto"/>
        </w:rPr>
        <w:t>stipula del contratto</w:t>
      </w:r>
      <w:r>
        <w:t xml:space="preserve">, ai sensi dell’art. 93 comma 7, del Codice, mentre agli altri concorrenti verrà svincolata mediante la comunicazione dell’avvenuta aggiudicazione; </w:t>
      </w:r>
    </w:p>
    <w:p w:rsidR="006F7E19" w:rsidRPr="00D17D73" w:rsidRDefault="006F7E19" w:rsidP="00913778">
      <w:pPr>
        <w:pStyle w:val="ListParagraph"/>
        <w:numPr>
          <w:ilvl w:val="1"/>
          <w:numId w:val="17"/>
        </w:numPr>
        <w:spacing w:after="0"/>
        <w:ind w:left="900" w:hanging="540"/>
        <w:rPr>
          <w:szCs w:val="24"/>
        </w:rPr>
      </w:pPr>
      <w:r w:rsidRPr="00D17D73">
        <w:rPr>
          <w:szCs w:val="24"/>
        </w:rPr>
        <w:t>A</w:t>
      </w:r>
      <w:r>
        <w:rPr>
          <w:szCs w:val="24"/>
        </w:rPr>
        <w:t xml:space="preserve">i fini </w:t>
      </w:r>
      <w:r w:rsidRPr="00D17D73">
        <w:rPr>
          <w:szCs w:val="24"/>
        </w:rPr>
        <w:t>della stipulazione del contratto</w:t>
      </w:r>
      <w:r>
        <w:rPr>
          <w:szCs w:val="24"/>
        </w:rPr>
        <w:t>,</w:t>
      </w:r>
      <w:r w:rsidRPr="00D17D73">
        <w:rPr>
          <w:szCs w:val="24"/>
        </w:rPr>
        <w:t xml:space="preserve"> l’aggiudicatario deve presentare la garanzia definitiva, nella misura e nei modi previsti dall’art. 103 del Codice. </w:t>
      </w:r>
    </w:p>
    <w:p w:rsidR="006F7E19" w:rsidRPr="00D17D73" w:rsidRDefault="006F7E19" w:rsidP="00913778">
      <w:pPr>
        <w:pStyle w:val="ListParagraph"/>
        <w:spacing w:after="0"/>
        <w:ind w:left="0" w:firstLine="180"/>
        <w:rPr>
          <w:szCs w:val="24"/>
        </w:rPr>
      </w:pPr>
    </w:p>
    <w:p w:rsidR="006F7E19" w:rsidRPr="00D17D73" w:rsidRDefault="006F7E19"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6F7E19" w:rsidRPr="00D17D73" w:rsidRDefault="006F7E19"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6F7E19" w:rsidRPr="00D17D73" w:rsidRDefault="006F7E19" w:rsidP="00913778">
      <w:pPr>
        <w:spacing w:after="0" w:line="259" w:lineRule="auto"/>
        <w:ind w:left="0" w:firstLine="180"/>
        <w:rPr>
          <w:szCs w:val="24"/>
        </w:rPr>
      </w:pPr>
    </w:p>
    <w:p w:rsidR="006F7E19" w:rsidRPr="00D17D73" w:rsidRDefault="006F7E19"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6F7E19" w:rsidRPr="00E41161" w:rsidRDefault="006F7E19"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6F7E19" w:rsidRPr="00E41161" w:rsidRDefault="006F7E19"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6F7E19" w:rsidRPr="00E32EF6" w:rsidRDefault="006F7E19"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6F7E19" w:rsidRDefault="006F7E19" w:rsidP="00943FA9">
      <w:pPr>
        <w:ind w:left="1209" w:hanging="504"/>
      </w:pPr>
      <w:r>
        <w:t xml:space="preserve"> </w:t>
      </w:r>
    </w:p>
    <w:p w:rsidR="006F7E19" w:rsidRDefault="006F7E19" w:rsidP="008A6794">
      <w:pPr>
        <w:pStyle w:val="Heading2"/>
        <w:spacing w:after="0" w:line="259" w:lineRule="auto"/>
        <w:ind w:left="-5" w:right="0"/>
        <w:jc w:val="both"/>
      </w:pPr>
      <w:r>
        <w:rPr>
          <w:b w:val="0"/>
          <w:i/>
          <w:u w:val="single" w:color="000000"/>
        </w:rPr>
        <w:t>Vedi DGUE Parte I sub “A”</w:t>
      </w:r>
      <w:r>
        <w:rPr>
          <w:b w:val="0"/>
          <w:i/>
        </w:rPr>
        <w:t xml:space="preserve"> </w:t>
      </w:r>
    </w:p>
    <w:p w:rsidR="006F7E19" w:rsidRDefault="006F7E19" w:rsidP="008A6794">
      <w:pPr>
        <w:spacing w:after="0" w:line="259" w:lineRule="auto"/>
        <w:ind w:left="0" w:firstLine="0"/>
      </w:pPr>
      <w:r>
        <w:t xml:space="preserve"> </w:t>
      </w:r>
    </w:p>
    <w:p w:rsidR="006F7E19" w:rsidRDefault="006F7E19"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6F7E19" w:rsidRDefault="006F7E19"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6F7E19" w:rsidRDefault="006F7E19"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6F7E19" w:rsidRDefault="006F7E19" w:rsidP="008A6794">
      <w:pPr>
        <w:spacing w:after="12" w:line="259" w:lineRule="auto"/>
        <w:ind w:left="0" w:firstLine="0"/>
      </w:pPr>
      <w:r>
        <w:t xml:space="preserve"> </w:t>
      </w:r>
    </w:p>
    <w:p w:rsidR="006F7E19" w:rsidRDefault="006F7E19" w:rsidP="00C63DB6">
      <w:pPr>
        <w:tabs>
          <w:tab w:val="center" w:pos="523"/>
          <w:tab w:val="center" w:pos="3907"/>
        </w:tabs>
        <w:ind w:left="0" w:right="-76" w:firstLine="0"/>
      </w:pPr>
      <w:r>
        <w:rPr>
          <w:b/>
          <w:u w:val="single" w:color="000000"/>
        </w:rPr>
        <w:t>14. Disciplina dell’avvalimento.</w:t>
      </w:r>
      <w:r>
        <w:t xml:space="preserve"> Non ammesso. </w:t>
      </w:r>
    </w:p>
    <w:p w:rsidR="006F7E19" w:rsidRDefault="006F7E19" w:rsidP="00C63DB6">
      <w:pPr>
        <w:tabs>
          <w:tab w:val="center" w:pos="523"/>
          <w:tab w:val="center" w:pos="3907"/>
        </w:tabs>
        <w:ind w:left="0" w:right="-76" w:firstLine="0"/>
      </w:pPr>
    </w:p>
    <w:p w:rsidR="006F7E19" w:rsidRPr="006D24B5" w:rsidRDefault="006F7E19"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6F7E19" w:rsidRDefault="006F7E19"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6F7E19" w:rsidRDefault="006F7E19" w:rsidP="00A859BF">
      <w:pPr>
        <w:spacing w:after="36"/>
        <w:ind w:left="715" w:hanging="432"/>
      </w:pPr>
      <w:r>
        <w:t xml:space="preserve">15.2.L’offerta deve essere collocata sul SATER entro e non oltre il termine perentorio indicato al </w:t>
      </w:r>
      <w:r w:rsidRPr="001D2E9A">
        <w:t>punto 8.2 del bando</w:t>
      </w:r>
      <w:r>
        <w:t xml:space="preserve"> di gara. </w:t>
      </w:r>
    </w:p>
    <w:p w:rsidR="006F7E19" w:rsidRDefault="006F7E19"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6F7E19" w:rsidRDefault="006F7E19" w:rsidP="00A859BF">
      <w:pPr>
        <w:spacing w:after="36"/>
        <w:ind w:left="715" w:hanging="432"/>
      </w:pPr>
      <w:r>
        <w:t xml:space="preserve">15.4.Ad avvenuta scadenza del sopradetto termine, non sarà possibile inserire alcuna offerta, anche se sostitutiva a quella precedente. </w:t>
      </w:r>
    </w:p>
    <w:p w:rsidR="006F7E19" w:rsidRDefault="006F7E19"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6F7E19" w:rsidRDefault="006F7E19" w:rsidP="00A859BF">
      <w:pPr>
        <w:spacing w:after="36"/>
        <w:ind w:left="715" w:hanging="432"/>
      </w:pPr>
      <w:r>
        <w:t xml:space="preserve">15.6.Non sono accettate offerte alternative. </w:t>
      </w:r>
    </w:p>
    <w:p w:rsidR="006F7E19" w:rsidRDefault="006F7E19" w:rsidP="00A859BF">
      <w:pPr>
        <w:spacing w:after="36"/>
        <w:ind w:left="715" w:hanging="432"/>
      </w:pPr>
      <w:r>
        <w:t xml:space="preserve">15.7.Nessun rimborso è dovuto per la partecipazione alla gara, anche nel caso in cui non si dovesse procedere all’aggiudicazione. </w:t>
      </w:r>
    </w:p>
    <w:p w:rsidR="006F7E19" w:rsidRPr="008E3CE1" w:rsidRDefault="006F7E19"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ore dal termine ultimo di presentazione delle offerte. Eventuali segnalazioni successive a detto termine (ore 18</w:t>
      </w:r>
      <w:r w:rsidRPr="0029319C">
        <w:rPr>
          <w:szCs w:val="24"/>
        </w:rPr>
        <w:t>.00 del …………/2020) non</w:t>
      </w:r>
      <w:r w:rsidRPr="008E3CE1">
        <w:rPr>
          <w:szCs w:val="24"/>
        </w:rPr>
        <w:t xml:space="preserve"> saranno prese in considerazione. </w:t>
      </w:r>
    </w:p>
    <w:p w:rsidR="006F7E19" w:rsidRPr="005F5238" w:rsidRDefault="006F7E19"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6F7E19" w:rsidRPr="005F5238" w:rsidRDefault="006F7E19" w:rsidP="008A6794">
      <w:pPr>
        <w:spacing w:after="0" w:line="259" w:lineRule="auto"/>
        <w:ind w:left="0" w:firstLine="0"/>
        <w:rPr>
          <w:szCs w:val="24"/>
        </w:rPr>
      </w:pPr>
    </w:p>
    <w:p w:rsidR="006F7E19" w:rsidRPr="005F5238" w:rsidRDefault="006F7E19"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6F7E19" w:rsidRPr="005F5238" w:rsidRDefault="006F7E19" w:rsidP="008A6794">
      <w:pPr>
        <w:tabs>
          <w:tab w:val="center" w:pos="523"/>
          <w:tab w:val="center" w:pos="4992"/>
        </w:tabs>
        <w:ind w:left="0" w:firstLine="0"/>
        <w:rPr>
          <w:szCs w:val="24"/>
        </w:rPr>
      </w:pPr>
      <w:r w:rsidRPr="005F5238">
        <w:rPr>
          <w:szCs w:val="24"/>
        </w:rPr>
        <w:tab/>
        <w:t xml:space="preserve">16.1. L’aggiudicazione del contratto avverrà con il criterio del prezzo più basso. </w:t>
      </w:r>
    </w:p>
    <w:p w:rsidR="006F7E19" w:rsidRPr="005F5238" w:rsidRDefault="006F7E19" w:rsidP="002C0EF3">
      <w:pPr>
        <w:ind w:left="715" w:hanging="432"/>
        <w:rPr>
          <w:szCs w:val="24"/>
        </w:rPr>
      </w:pPr>
      <w:r w:rsidRPr="005F5238">
        <w:rPr>
          <w:szCs w:val="24"/>
        </w:rPr>
        <w:t xml:space="preserve">16.2. </w:t>
      </w:r>
      <w:r w:rsidRPr="00FB4E8B">
        <w:rPr>
          <w:szCs w:val="24"/>
        </w:rPr>
        <w:t>Essendo l’importo a base di gara a misura</w:t>
      </w:r>
      <w:r>
        <w:rPr>
          <w:szCs w:val="24"/>
        </w:rPr>
        <w:t>,</w:t>
      </w:r>
      <w:r w:rsidRPr="00FB4E8B">
        <w:rPr>
          <w:szCs w:val="24"/>
        </w:rPr>
        <w:t xml:space="preserve"> l’aggiudicazione</w:t>
      </w:r>
      <w:r w:rsidRPr="005F5238">
        <w:rPr>
          <w:szCs w:val="24"/>
        </w:rPr>
        <w:t xml:space="preserve"> avverrà con riferimento al ribasso unico percentuale sull’elenco prezzi posto a base di gara.</w:t>
      </w:r>
    </w:p>
    <w:p w:rsidR="006F7E19" w:rsidRPr="005F5238" w:rsidRDefault="006F7E19" w:rsidP="00C84EF7">
      <w:pPr>
        <w:pStyle w:val="Paragrafoelenco1"/>
        <w:ind w:left="792" w:firstLine="0"/>
        <w:rPr>
          <w:szCs w:val="24"/>
        </w:rPr>
      </w:pPr>
    </w:p>
    <w:p w:rsidR="006F7E19" w:rsidRPr="0028199F" w:rsidRDefault="006F7E19"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6F7E19" w:rsidRPr="00085CA5" w:rsidRDefault="006F7E19"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6F7E19" w:rsidRPr="004C1FAD" w:rsidRDefault="006F7E19"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6F7E19" w:rsidRPr="004C1FAD" w:rsidRDefault="006F7E19"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6F7E19" w:rsidRPr="00AF1C21" w:rsidRDefault="006F7E19"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6F7E19" w:rsidRPr="00AF1C21" w:rsidRDefault="006F7E19" w:rsidP="0028199F">
      <w:pPr>
        <w:pStyle w:val="Paragrafoelenco1"/>
        <w:numPr>
          <w:ilvl w:val="3"/>
          <w:numId w:val="24"/>
        </w:numPr>
        <w:tabs>
          <w:tab w:val="left" w:pos="3544"/>
        </w:tabs>
        <w:ind w:left="3544" w:hanging="1240"/>
        <w:rPr>
          <w:szCs w:val="24"/>
        </w:rPr>
      </w:pPr>
      <w:r>
        <w:rPr>
          <w:szCs w:val="24"/>
        </w:rPr>
        <w:t>Codice Fiscale 80015230347</w:t>
      </w:r>
    </w:p>
    <w:p w:rsidR="006F7E19" w:rsidRPr="00AF1C21" w:rsidRDefault="006F7E19" w:rsidP="0028199F">
      <w:pPr>
        <w:pStyle w:val="Paragrafoelenco1"/>
        <w:numPr>
          <w:ilvl w:val="3"/>
          <w:numId w:val="24"/>
        </w:numPr>
        <w:tabs>
          <w:tab w:val="left" w:pos="3544"/>
        </w:tabs>
        <w:ind w:left="3544" w:hanging="1240"/>
        <w:rPr>
          <w:szCs w:val="24"/>
        </w:rPr>
      </w:pPr>
      <w:r w:rsidRPr="00AF1C21">
        <w:rPr>
          <w:szCs w:val="24"/>
        </w:rPr>
        <w:t>Codice ufficio (campo 6): TGV</w:t>
      </w:r>
    </w:p>
    <w:p w:rsidR="006F7E19" w:rsidRPr="00AF1C21" w:rsidRDefault="006F7E19" w:rsidP="0028199F">
      <w:pPr>
        <w:pStyle w:val="Paragrafoelenco1"/>
        <w:numPr>
          <w:ilvl w:val="3"/>
          <w:numId w:val="24"/>
        </w:numPr>
        <w:tabs>
          <w:tab w:val="left" w:pos="3544"/>
        </w:tabs>
        <w:ind w:left="3544" w:hanging="1240"/>
        <w:rPr>
          <w:szCs w:val="24"/>
        </w:rPr>
      </w:pPr>
      <w:r w:rsidRPr="00AF1C21">
        <w:rPr>
          <w:szCs w:val="24"/>
        </w:rPr>
        <w:t>Codice tributo (campo 11): 456T</w:t>
      </w:r>
    </w:p>
    <w:p w:rsidR="006F7E19" w:rsidRPr="008E3CE1" w:rsidRDefault="006F7E19" w:rsidP="0028199F">
      <w:pPr>
        <w:pStyle w:val="Paragrafoelenco1"/>
        <w:numPr>
          <w:ilvl w:val="3"/>
          <w:numId w:val="24"/>
        </w:numPr>
        <w:tabs>
          <w:tab w:val="left" w:pos="3544"/>
        </w:tabs>
        <w:ind w:left="3544" w:hanging="1240"/>
        <w:rPr>
          <w:szCs w:val="24"/>
        </w:rPr>
      </w:pPr>
      <w:r w:rsidRPr="008E3CE1">
        <w:rPr>
          <w:szCs w:val="24"/>
        </w:rPr>
        <w:t>Descrizione pagamento (campo 12): imposta di bollo domanda di partecipazione gara  – CIG. …………</w:t>
      </w:r>
    </w:p>
    <w:p w:rsidR="006F7E19" w:rsidRPr="008E3CE1" w:rsidRDefault="006F7E19"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6F7E19" w:rsidRDefault="006F7E19"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6F7E19" w:rsidRDefault="006F7E19" w:rsidP="0028199F">
      <w:pPr>
        <w:pStyle w:val="Paragrafoelenco1"/>
        <w:numPr>
          <w:ilvl w:val="1"/>
          <w:numId w:val="24"/>
        </w:numPr>
        <w:spacing w:after="0" w:line="259" w:lineRule="auto"/>
      </w:pPr>
      <w:r w:rsidRPr="00DE6E40">
        <w:rPr>
          <w:b/>
        </w:rPr>
        <w:t>Attestazione SOA</w:t>
      </w:r>
      <w:r>
        <w:t xml:space="preserve">: la busta dovrà contenere: </w:t>
      </w:r>
    </w:p>
    <w:p w:rsidR="006F7E19" w:rsidRDefault="006F7E19"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6F7E19" w:rsidRDefault="006F7E19"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6F7E19" w:rsidRDefault="006F7E19"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6F7E19" w:rsidRDefault="006F7E19"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6F7E19" w:rsidRDefault="006F7E19"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6F7E19" w:rsidRDefault="006F7E19"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6F7E19" w:rsidRDefault="006F7E19"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6F7E19" w:rsidRPr="00E95328" w:rsidRDefault="006F7E19"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6F7E19" w:rsidRPr="00E95328" w:rsidRDefault="006F7E19"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6F7E19" w:rsidRPr="00E95328" w:rsidRDefault="006F7E19"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6F7E19" w:rsidRPr="00E95328" w:rsidRDefault="006F7E19" w:rsidP="00C84EF7">
      <w:pPr>
        <w:pStyle w:val="Paragrafoelenco1"/>
        <w:ind w:firstLine="0"/>
      </w:pPr>
    </w:p>
    <w:p w:rsidR="006F7E19" w:rsidRPr="00E95328" w:rsidRDefault="006F7E19"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6F7E19" w:rsidRDefault="006F7E19"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6F7E19" w:rsidRDefault="006F7E19"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6F7E19" w:rsidRDefault="006F7E19" w:rsidP="0028199F">
      <w:pPr>
        <w:pStyle w:val="Paragrafoelenco1"/>
        <w:numPr>
          <w:ilvl w:val="2"/>
          <w:numId w:val="24"/>
        </w:numPr>
      </w:pPr>
      <w:r>
        <w:t xml:space="preserve">delitti, consumati o tentati, di cui agli articoli 317, 318, 319, 319-ter, 319-quater, 320, 321, 322, 322-bis, 346-bis, 353, 353-bis, 354, 355 e 356 cod. pen. nonché agli artt. 2621,  2622 e 2635 del codice civile; </w:t>
      </w:r>
    </w:p>
    <w:p w:rsidR="006F7E19" w:rsidRDefault="006F7E19" w:rsidP="0028199F">
      <w:pPr>
        <w:pStyle w:val="Paragrafoelenco1"/>
        <w:numPr>
          <w:ilvl w:val="2"/>
          <w:numId w:val="24"/>
        </w:numPr>
      </w:pPr>
      <w:r>
        <w:t xml:space="preserve">frode ai sensi dell'articolo 1 della convenzione relativa alla tutela degli interessi finanziari delle Comunità europee;  </w:t>
      </w:r>
    </w:p>
    <w:p w:rsidR="006F7E19" w:rsidRDefault="006F7E19"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6F7E19" w:rsidRDefault="006F7E19"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6F7E19" w:rsidRDefault="006F7E19" w:rsidP="0028199F">
      <w:pPr>
        <w:pStyle w:val="Paragrafoelenco1"/>
        <w:numPr>
          <w:ilvl w:val="2"/>
          <w:numId w:val="24"/>
        </w:numPr>
      </w:pPr>
      <w:r>
        <w:t xml:space="preserve">sfruttamento del lavoro minorile e altre forme di tratta di esseri umani definite con il D.lgs. 4 marzo 2014, n. 24;  </w:t>
      </w:r>
    </w:p>
    <w:p w:rsidR="006F7E19" w:rsidRDefault="006F7E19" w:rsidP="0028199F">
      <w:pPr>
        <w:pStyle w:val="Paragrafoelenco1"/>
        <w:numPr>
          <w:ilvl w:val="2"/>
          <w:numId w:val="24"/>
        </w:numPr>
      </w:pPr>
      <w:r>
        <w:t xml:space="preserve">ogni altro delitto da cui derivi, quale pena accessoria, l'incapacità di contrattare con la pubblica amministrazione;  </w:t>
      </w:r>
    </w:p>
    <w:p w:rsidR="006F7E19" w:rsidRDefault="006F7E19"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6F7E19" w:rsidRDefault="006F7E19" w:rsidP="00C84EF7">
      <w:pPr>
        <w:spacing w:after="29"/>
        <w:rPr>
          <w:b/>
          <w:u w:val="single" w:color="000000"/>
        </w:rPr>
      </w:pPr>
    </w:p>
    <w:p w:rsidR="006F7E19" w:rsidRDefault="006F7E19"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6F7E19" w:rsidRDefault="006F7E19"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6F7E19" w:rsidRDefault="006F7E19"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6F7E19" w:rsidRDefault="006F7E19"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6F7E19" w:rsidRDefault="006F7E19"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6F7E19" w:rsidRDefault="006F7E19"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6F7E19" w:rsidRPr="00F46227" w:rsidRDefault="006F7E19"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6F7E19" w:rsidRDefault="006F7E19"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6F7E19" w:rsidRDefault="006F7E19"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6F7E19" w:rsidRDefault="006F7E19"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6F7E19" w:rsidRDefault="006F7E19"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6F7E19" w:rsidRDefault="006F7E19" w:rsidP="000033F1">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6F7E19" w:rsidRDefault="006F7E19" w:rsidP="000033F1">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6F7E19" w:rsidRDefault="006F7E19" w:rsidP="000033F1">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6F7E19" w:rsidRDefault="006F7E19" w:rsidP="000033F1">
      <w:pPr>
        <w:pStyle w:val="Paragrafoelenco1"/>
        <w:ind w:left="1134" w:firstLine="0"/>
      </w:pPr>
    </w:p>
    <w:p w:rsidR="006F7E19" w:rsidRPr="003E3A8A" w:rsidRDefault="006F7E19"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6F7E19" w:rsidRDefault="006F7E19"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6F7E19" w:rsidRDefault="006F7E19" w:rsidP="0028199F">
      <w:pPr>
        <w:pStyle w:val="Paragrafoelenco1"/>
        <w:numPr>
          <w:ilvl w:val="3"/>
          <w:numId w:val="24"/>
        </w:numPr>
        <w:ind w:left="3119" w:hanging="992"/>
      </w:pPr>
      <w:r>
        <w:t xml:space="preserve">allega la relazione di cui all’art.186 bis c. 5 lett. a) del r.d. 16 marzo 1942 n. 267; </w:t>
      </w:r>
    </w:p>
    <w:p w:rsidR="006F7E19" w:rsidRPr="0011676B" w:rsidRDefault="006F7E19"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6F7E19" w:rsidRPr="0011676B" w:rsidRDefault="006F7E19"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6F7E19" w:rsidRPr="0011676B" w:rsidRDefault="006F7E19"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6F7E19" w:rsidRPr="0011676B" w:rsidRDefault="006F7E19"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6F7E19" w:rsidRPr="0011676B" w:rsidRDefault="006F7E19"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6F7E19" w:rsidRPr="0011676B" w:rsidRDefault="006F7E19"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6F7E19" w:rsidRPr="005F44E5" w:rsidRDefault="006F7E19"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6F7E19" w:rsidRDefault="006F7E19"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6F7E19" w:rsidRDefault="006F7E19"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6F7E19" w:rsidRDefault="006F7E19"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6F7E19" w:rsidRPr="00C40EF5" w:rsidRDefault="006F7E19"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6F7E19" w:rsidRPr="00C40EF5" w:rsidRDefault="006F7E19"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6F7E19" w:rsidRDefault="006F7E19"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6F7E19" w:rsidRDefault="006F7E19"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6F7E19" w:rsidRDefault="006F7E19"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6F7E19" w:rsidRDefault="006F7E19" w:rsidP="0028199F">
      <w:pPr>
        <w:pStyle w:val="Paragrafoelenco1"/>
        <w:numPr>
          <w:ilvl w:val="2"/>
          <w:numId w:val="24"/>
        </w:numPr>
        <w:ind w:left="2268" w:hanging="1134"/>
      </w:pPr>
      <w:r>
        <w:t>quanto alle situazioni di controllo di cui all'articolo 2359 del codice civile:</w:t>
      </w:r>
    </w:p>
    <w:p w:rsidR="006F7E19" w:rsidRDefault="006F7E19"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6F7E19" w:rsidRDefault="006F7E19"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6F7E19" w:rsidRDefault="006F7E19"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6F7E19" w:rsidRDefault="006F7E19"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6F7E19" w:rsidRDefault="006F7E19"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6F7E19" w:rsidRDefault="006F7E19"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6F7E19" w:rsidRDefault="006F7E19"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6F7E19" w:rsidRDefault="006F7E19"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6F7E19" w:rsidRDefault="006F7E19"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6F7E19" w:rsidRPr="00213A48" w:rsidRDefault="006F7E19"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3" w:history="1">
        <w:r w:rsidRPr="009E77EA">
          <w:rPr>
            <w:rStyle w:val="Hyperlink"/>
            <w:szCs w:val="24"/>
            <w:u w:color="0000FF"/>
          </w:rPr>
          <w:t>www.provincia.parma.it</w:t>
        </w:r>
      </w:hyperlink>
      <w:hyperlink r:id="rId14">
        <w:r w:rsidRPr="00213A48">
          <w:rPr>
            <w:szCs w:val="24"/>
          </w:rPr>
          <w:t xml:space="preserve"> </w:t>
        </w:r>
      </w:hyperlink>
    </w:p>
    <w:p w:rsidR="006F7E19" w:rsidRPr="00213A48" w:rsidRDefault="006F7E19"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6F7E19" w:rsidRPr="00213A48" w:rsidRDefault="006F7E19"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w:t>
      </w:r>
      <w:r w:rsidRPr="00213A48">
        <w:rPr>
          <w:szCs w:val="24"/>
        </w:rPr>
        <w:t xml:space="preserve"> oppure, per i concorrenti non residenti in Italia, documentazione idonea equivalente secondo la legislazione dello Stato di appartenenza, con la quale il concorrente: </w:t>
      </w:r>
    </w:p>
    <w:p w:rsidR="006F7E19" w:rsidRDefault="006F7E19"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6F7E19" w:rsidRDefault="006F7E19"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6F7E19" w:rsidRDefault="006F7E19" w:rsidP="0028199F">
      <w:pPr>
        <w:pStyle w:val="Paragrafoelenco1"/>
        <w:numPr>
          <w:ilvl w:val="1"/>
          <w:numId w:val="24"/>
        </w:numPr>
      </w:pPr>
      <w:r>
        <w:t xml:space="preserve">indica le posizioni INPS, INAIL, Cassa Edile e l’agenzia delle entrate competente per territorio; </w:t>
      </w:r>
    </w:p>
    <w:p w:rsidR="006F7E19" w:rsidRDefault="006F7E19"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6F7E19" w:rsidRDefault="006F7E19"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6F7E19" w:rsidRDefault="006F7E19"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6F7E19" w:rsidRPr="00607AD4" w:rsidRDefault="006F7E19" w:rsidP="0028199F">
      <w:pPr>
        <w:pStyle w:val="Paragrafoelenco1"/>
        <w:numPr>
          <w:ilvl w:val="0"/>
          <w:numId w:val="24"/>
        </w:numPr>
        <w:tabs>
          <w:tab w:val="center" w:pos="583"/>
          <w:tab w:val="center" w:pos="3700"/>
        </w:tabs>
        <w:spacing w:after="16" w:line="248" w:lineRule="auto"/>
        <w:rPr>
          <w:b/>
        </w:rPr>
      </w:pPr>
      <w:r>
        <w:rPr>
          <w:b/>
        </w:rPr>
        <w:t>A</w:t>
      </w:r>
      <w:r w:rsidRPr="00607AD4">
        <w:rPr>
          <w:b/>
        </w:rPr>
        <w:t>ttestato soprall</w:t>
      </w:r>
      <w:r>
        <w:rPr>
          <w:b/>
        </w:rPr>
        <w:t>u</w:t>
      </w:r>
      <w:r w:rsidRPr="00607AD4">
        <w:rPr>
          <w:b/>
        </w:rPr>
        <w:t>ogo</w:t>
      </w:r>
    </w:p>
    <w:p w:rsidR="006F7E19" w:rsidRDefault="006F7E19"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6F7E19" w:rsidRDefault="006F7E19"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6F7E19" w:rsidRPr="00742B2A" w:rsidRDefault="006F7E19" w:rsidP="00C84EF7">
      <w:pPr>
        <w:pStyle w:val="Paragrafoelenco1"/>
        <w:tabs>
          <w:tab w:val="center" w:pos="583"/>
          <w:tab w:val="center" w:pos="3700"/>
        </w:tabs>
        <w:spacing w:after="16" w:line="248" w:lineRule="auto"/>
        <w:ind w:left="360" w:firstLine="0"/>
        <w:rPr>
          <w:szCs w:val="24"/>
        </w:rPr>
      </w:pPr>
    </w:p>
    <w:p w:rsidR="006F7E19" w:rsidRPr="00742B2A" w:rsidRDefault="006F7E19"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6F7E19" w:rsidRPr="00742B2A" w:rsidRDefault="006F7E19"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6F7E19" w:rsidRDefault="006F7E19" w:rsidP="00B65796">
      <w:pPr>
        <w:pStyle w:val="Paragrafoelenco1"/>
        <w:numPr>
          <w:ilvl w:val="2"/>
          <w:numId w:val="18"/>
        </w:numPr>
      </w:pPr>
      <w:r w:rsidRPr="00742B2A">
        <w:rPr>
          <w:b/>
          <w:szCs w:val="24"/>
        </w:rPr>
        <w:t>a pena di esclusione</w:t>
      </w:r>
      <w:r w:rsidRPr="00742B2A">
        <w:rPr>
          <w:szCs w:val="24"/>
        </w:rPr>
        <w:t xml:space="preserve">, </w:t>
      </w:r>
      <w:r>
        <w:rPr>
          <w:szCs w:val="24"/>
        </w:rPr>
        <w:t xml:space="preserve">sanabile </w:t>
      </w:r>
      <w:r w:rsidRPr="00742B2A">
        <w:rPr>
          <w:szCs w:val="24"/>
        </w:rPr>
        <w:t>atto costitutivo e statuto del consorzio in copia autentica, con indicazione delle imprese consorziate</w:t>
      </w:r>
      <w:r>
        <w:t xml:space="preserve">; </w:t>
      </w:r>
    </w:p>
    <w:p w:rsidR="006F7E19" w:rsidRDefault="006F7E19"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6F7E19" w:rsidRDefault="006F7E19"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6F7E19" w:rsidRDefault="006F7E19" w:rsidP="00B65796">
      <w:pPr>
        <w:pStyle w:val="Paragrafoelenco1"/>
        <w:numPr>
          <w:ilvl w:val="1"/>
          <w:numId w:val="18"/>
        </w:numPr>
        <w:spacing w:after="35"/>
      </w:pPr>
      <w:r w:rsidRPr="00DE6E40">
        <w:rPr>
          <w:b/>
        </w:rPr>
        <w:t>In caso di raggruppamento temporaneo orizzontale</w:t>
      </w:r>
      <w:r>
        <w:t xml:space="preserve">: </w:t>
      </w:r>
    </w:p>
    <w:p w:rsidR="006F7E19" w:rsidRDefault="006F7E19" w:rsidP="00B65796">
      <w:pPr>
        <w:pStyle w:val="Paragrafoelenco1"/>
        <w:numPr>
          <w:ilvl w:val="2"/>
          <w:numId w:val="18"/>
        </w:numPr>
      </w:pPr>
      <w:r>
        <w:t xml:space="preserve">La mandataria dovrà possedere i requisiti in misura non inferiore al 40% e la mandante in misura non inferiore al 10%. </w:t>
      </w:r>
    </w:p>
    <w:p w:rsidR="006F7E19" w:rsidRDefault="006F7E19"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6F7E19" w:rsidRDefault="006F7E19" w:rsidP="00B65796">
      <w:pPr>
        <w:pStyle w:val="Paragrafoelenco1"/>
        <w:numPr>
          <w:ilvl w:val="2"/>
          <w:numId w:val="18"/>
        </w:numPr>
      </w:pPr>
      <w:r>
        <w:t xml:space="preserve">L’operatore economico mandataria dovrà assumere i requisiti in misura maggioritaria; </w:t>
      </w:r>
    </w:p>
    <w:p w:rsidR="006F7E19" w:rsidRDefault="006F7E19" w:rsidP="00B65796">
      <w:pPr>
        <w:pStyle w:val="Paragrafoelenco1"/>
        <w:numPr>
          <w:ilvl w:val="1"/>
          <w:numId w:val="18"/>
        </w:numPr>
      </w:pPr>
      <w:r w:rsidRPr="00DE6E40">
        <w:rPr>
          <w:b/>
        </w:rPr>
        <w:t>In caso di raggruppamento temporaneo verticale</w:t>
      </w:r>
      <w:r>
        <w:t xml:space="preserve">: </w:t>
      </w:r>
    </w:p>
    <w:p w:rsidR="006F7E19" w:rsidRDefault="006F7E19"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6F7E19" w:rsidRDefault="006F7E19"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6F7E19" w:rsidRDefault="006F7E19"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6F7E19" w:rsidRDefault="006F7E19" w:rsidP="00B65796">
      <w:pPr>
        <w:pStyle w:val="Paragrafoelenco1"/>
        <w:numPr>
          <w:ilvl w:val="1"/>
          <w:numId w:val="18"/>
        </w:numPr>
        <w:spacing w:after="0" w:line="259" w:lineRule="auto"/>
      </w:pPr>
      <w:r w:rsidRPr="00DE6E40">
        <w:rPr>
          <w:b/>
        </w:rPr>
        <w:t>Nel caso di consorzio ordinario o GEIE già costituiti:</w:t>
      </w:r>
      <w:r>
        <w:t xml:space="preserve"> </w:t>
      </w:r>
    </w:p>
    <w:p w:rsidR="006F7E19" w:rsidRDefault="006F7E19"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16</w:t>
      </w:r>
      <w:r w:rsidRPr="00DE6E40">
        <w:rPr>
          <w:u w:val="single" w:color="000000"/>
        </w:rPr>
        <w:t>.</w:t>
      </w:r>
      <w:r>
        <w:rPr>
          <w:u w:val="single" w:color="000000"/>
        </w:rPr>
        <w:t>1</w:t>
      </w:r>
      <w:r w:rsidRPr="00DE6E40">
        <w:rPr>
          <w:u w:val="single" w:color="000000"/>
        </w:rPr>
        <w:t xml:space="preserve"> e </w:t>
      </w:r>
      <w:r>
        <w:rPr>
          <w:u w:val="single" w:color="000000"/>
        </w:rPr>
        <w:t>16.2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6F7E19" w:rsidRDefault="006F7E19"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16</w:t>
      </w:r>
      <w:r w:rsidRPr="00DE6E40">
        <w:rPr>
          <w:u w:val="single" w:color="000000"/>
        </w:rPr>
        <w:t>.</w:t>
      </w:r>
      <w:r>
        <w:rPr>
          <w:u w:val="single" w:color="000000"/>
        </w:rPr>
        <w:t>1</w:t>
      </w:r>
      <w:r w:rsidRPr="00DE6E40">
        <w:rPr>
          <w:u w:val="single" w:color="000000"/>
        </w:rPr>
        <w:t xml:space="preserve"> e </w:t>
      </w:r>
      <w:r>
        <w:rPr>
          <w:u w:val="single" w:color="000000"/>
        </w:rPr>
        <w:t>16</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6F7E19" w:rsidRDefault="006F7E19"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6F7E19" w:rsidRDefault="006F7E19"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6F7E19" w:rsidRDefault="006F7E19"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6F7E19" w:rsidRDefault="006F7E19" w:rsidP="006D47D1">
      <w:pPr>
        <w:pStyle w:val="Paragrafoelenco1"/>
        <w:numPr>
          <w:ilvl w:val="3"/>
          <w:numId w:val="18"/>
        </w:numPr>
      </w:pPr>
      <w:r>
        <w:t xml:space="preserve">l’impegno, in caso di aggiudicazione, ad uniformarsi alla disciplina vigente con riguardo ai raggruppamenti temporanei, consorzi o GEIE; </w:t>
      </w:r>
    </w:p>
    <w:p w:rsidR="006F7E19" w:rsidRPr="007834FB" w:rsidRDefault="006F7E19"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6F7E19" w:rsidRPr="007834FB" w:rsidRDefault="006F7E19" w:rsidP="00C84EF7"/>
    <w:p w:rsidR="006F7E19" w:rsidRPr="00B9516A" w:rsidRDefault="006F7E19"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6F7E19" w:rsidRDefault="006F7E19"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6F7E19" w:rsidRDefault="006F7E19"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6F7E19" w:rsidRDefault="006F7E19" w:rsidP="003C74B2">
      <w:pPr>
        <w:pStyle w:val="Paragrafoelenco1"/>
        <w:numPr>
          <w:ilvl w:val="2"/>
          <w:numId w:val="26"/>
        </w:numPr>
      </w:pPr>
      <w:r>
        <w:t xml:space="preserve">indicazione dei costi per la sicurezza aziendali. </w:t>
      </w:r>
      <w:r w:rsidRPr="00DE6E40">
        <w:rPr>
          <w:b/>
        </w:rPr>
        <w:t xml:space="preserve"> </w:t>
      </w:r>
    </w:p>
    <w:p w:rsidR="006F7E19" w:rsidRDefault="006F7E19" w:rsidP="003C74B2">
      <w:pPr>
        <w:pStyle w:val="Paragrafoelenco1"/>
        <w:numPr>
          <w:ilvl w:val="2"/>
          <w:numId w:val="26"/>
        </w:numPr>
      </w:pPr>
      <w:r>
        <w:t xml:space="preserve">l’indicazione del costo complessivo della manodopera.   </w:t>
      </w:r>
    </w:p>
    <w:p w:rsidR="006F7E19" w:rsidRPr="001D2E9A" w:rsidRDefault="006F7E19" w:rsidP="001D2E9A">
      <w:pPr>
        <w:pStyle w:val="Paragrafoelenco1"/>
        <w:numPr>
          <w:ilvl w:val="1"/>
          <w:numId w:val="26"/>
        </w:numPr>
        <w:rPr>
          <w:color w:val="auto"/>
          <w:u w:val="single"/>
        </w:rPr>
      </w:pPr>
      <w:r>
        <w:t xml:space="preserve">L’offerta economica </w:t>
      </w:r>
      <w:r w:rsidRPr="00DE6E40">
        <w:rPr>
          <w:b/>
        </w:rPr>
        <w:t>a pena di esclusione</w:t>
      </w:r>
      <w:r>
        <w:t xml:space="preserve">, deve essere sottoscritta dal legale </w:t>
      </w:r>
      <w:r w:rsidRPr="00B9516A">
        <w:t xml:space="preserve">rappresentante del concorrente o da un suo procuratore; nel caso di concorrenti con idoneità plurisoggettiva, l’offerta dovrà essere sottoscritta, </w:t>
      </w:r>
      <w:r w:rsidRPr="00B9516A">
        <w:rPr>
          <w:b/>
        </w:rPr>
        <w:t xml:space="preserve">a pena di esclusione, </w:t>
      </w:r>
      <w:r w:rsidRPr="00B9516A">
        <w:t xml:space="preserve">dai legali rappresentanti di tutte le imprese aderenti al raggruppamento. </w:t>
      </w:r>
    </w:p>
    <w:p w:rsidR="006F7E19" w:rsidRPr="0071214F" w:rsidRDefault="006F7E19" w:rsidP="001D2E9A">
      <w:pPr>
        <w:pStyle w:val="Paragrafoelenco1"/>
        <w:ind w:left="1287" w:firstLine="0"/>
        <w:rPr>
          <w:color w:val="auto"/>
          <w:u w:val="single"/>
        </w:rPr>
      </w:pPr>
    </w:p>
    <w:p w:rsidR="006F7E19" w:rsidRDefault="006F7E19" w:rsidP="003C74B2">
      <w:pPr>
        <w:pStyle w:val="Heading3"/>
        <w:numPr>
          <w:ilvl w:val="0"/>
          <w:numId w:val="26"/>
        </w:numPr>
        <w:tabs>
          <w:tab w:val="center" w:pos="2168"/>
        </w:tabs>
        <w:ind w:left="567" w:right="0" w:hanging="567"/>
        <w:jc w:val="both"/>
      </w:pPr>
      <w:r>
        <w:t xml:space="preserve">Procedura di aggiudicazione  </w:t>
      </w:r>
    </w:p>
    <w:p w:rsidR="006F7E19" w:rsidRDefault="006F7E19"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6F7E19" w:rsidRDefault="006F7E19"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6F7E19" w:rsidRDefault="006F7E19"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6F7E19" w:rsidRDefault="006F7E19"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6F7E19" w:rsidRDefault="006F7E19"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6F7E19" w:rsidRDefault="006F7E19"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48 ore. </w:t>
      </w:r>
    </w:p>
    <w:p w:rsidR="006F7E19" w:rsidRDefault="006F7E19" w:rsidP="003C74B2">
      <w:pPr>
        <w:pStyle w:val="ListParagraph"/>
        <w:numPr>
          <w:ilvl w:val="1"/>
          <w:numId w:val="26"/>
        </w:numPr>
      </w:pPr>
      <w:r w:rsidRPr="00DE6E40">
        <w:rPr>
          <w:b/>
        </w:rPr>
        <w:t xml:space="preserve">nel caso di ricorso al soccorso istruttorio: </w:t>
      </w:r>
      <w:r>
        <w:t xml:space="preserve">la seduta sarà sospesa per consentire le integrazioni. </w:t>
      </w:r>
    </w:p>
    <w:p w:rsidR="006F7E19" w:rsidRPr="00C3765F" w:rsidRDefault="006F7E19"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all’apertura delle buste recanti l’offerta economica ed </w:t>
      </w:r>
      <w:r w:rsidRPr="00C3765F">
        <w:t xml:space="preserve">alla determinazione della soglia di anomalia di cui </w:t>
      </w:r>
      <w:r w:rsidRPr="00EE5B48">
        <w:rPr>
          <w:color w:val="auto"/>
        </w:rPr>
        <w:t>all’art. 97 comma 2 del Codice mediante le funzionalità del sistema SATER (le cui modalità di conteggio, arrotondamento e determinazione della soglia sono da intendersi qui recepite) ed all’esclusione automatica delle offerte di ribasso pari</w:t>
      </w:r>
      <w:r w:rsidRPr="00C3765F">
        <w:t xml:space="preserve"> o superiori alla stessa. In caso di un numero di offerte valide inferiori a 10, non si procederà all’esclusione automatica, fermo restando il potere di valutare la congruità delle offerte ritenute anormalmente basse. </w:t>
      </w:r>
    </w:p>
    <w:p w:rsidR="006F7E19" w:rsidRDefault="006F7E19" w:rsidP="003C74B2">
      <w:pPr>
        <w:pStyle w:val="ListParagraph"/>
        <w:numPr>
          <w:ilvl w:val="1"/>
          <w:numId w:val="26"/>
        </w:numPr>
      </w:pPr>
      <w:r w:rsidRPr="00C3765F">
        <w:rPr>
          <w:b/>
        </w:rPr>
        <w:t>Proposta di aggiudicazione:</w:t>
      </w:r>
      <w:r w:rsidRPr="00C3765F">
        <w:t xml:space="preserve"> Il soggetto</w:t>
      </w:r>
      <w:r>
        <w:t xml:space="preserve"> deputato all’espletamento della gara procederà successivamente:  </w:t>
      </w:r>
    </w:p>
    <w:p w:rsidR="006F7E19" w:rsidRDefault="006F7E19" w:rsidP="003C74B2">
      <w:pPr>
        <w:pStyle w:val="ListParagraph"/>
        <w:numPr>
          <w:ilvl w:val="2"/>
          <w:numId w:val="26"/>
        </w:numPr>
      </w:pPr>
      <w:r>
        <w:t xml:space="preserve">Alla formulazione della proposta di aggiudicazione.  </w:t>
      </w:r>
    </w:p>
    <w:p w:rsidR="006F7E19" w:rsidRDefault="006F7E19" w:rsidP="003C74B2">
      <w:pPr>
        <w:pStyle w:val="ListParagraph"/>
        <w:numPr>
          <w:ilvl w:val="2"/>
          <w:numId w:val="26"/>
        </w:numPr>
      </w:pPr>
      <w:r>
        <w:t>A rimettere gli atti al RUP per la verifica della congruità dei costi della manodopera.</w:t>
      </w:r>
    </w:p>
    <w:p w:rsidR="006F7E19" w:rsidRDefault="006F7E19" w:rsidP="00B65796"/>
    <w:p w:rsidR="006F7E19" w:rsidRDefault="006F7E19" w:rsidP="003C74B2">
      <w:pPr>
        <w:pStyle w:val="Heading3"/>
        <w:numPr>
          <w:ilvl w:val="0"/>
          <w:numId w:val="26"/>
        </w:numPr>
        <w:tabs>
          <w:tab w:val="center" w:pos="2219"/>
        </w:tabs>
        <w:ind w:right="0"/>
        <w:jc w:val="both"/>
      </w:pPr>
      <w:r>
        <w:t xml:space="preserve">Definizione delle controversie </w:t>
      </w:r>
    </w:p>
    <w:p w:rsidR="006F7E19" w:rsidRDefault="006F7E19" w:rsidP="003F562A">
      <w:pPr>
        <w:pStyle w:val="ListParagraph"/>
        <w:ind w:left="1287" w:firstLine="0"/>
      </w:pPr>
      <w:r>
        <w:t xml:space="preserve">Tutte le controversie derivanti da contratto sono deferite alla competenza dell’Autorità giudiziaria del Foro </w:t>
      </w:r>
      <w:r w:rsidRPr="00526344">
        <w:t>di Parma rimanendo</w:t>
      </w:r>
      <w:r>
        <w:t xml:space="preserve"> esclusa la competenza arbitrale. </w:t>
      </w:r>
    </w:p>
    <w:p w:rsidR="006F7E19" w:rsidRPr="00686D54" w:rsidRDefault="006F7E19" w:rsidP="00686D54">
      <w:pPr>
        <w:tabs>
          <w:tab w:val="left" w:pos="3606"/>
        </w:tabs>
      </w:pPr>
    </w:p>
    <w:p w:rsidR="006F7E19" w:rsidRDefault="006F7E19" w:rsidP="003C74B2">
      <w:pPr>
        <w:pStyle w:val="Heading3"/>
        <w:numPr>
          <w:ilvl w:val="0"/>
          <w:numId w:val="26"/>
        </w:numPr>
        <w:tabs>
          <w:tab w:val="center" w:pos="2278"/>
        </w:tabs>
        <w:ind w:right="0"/>
        <w:jc w:val="both"/>
      </w:pPr>
      <w:r>
        <w:t xml:space="preserve">Trattamento dei dati personali </w:t>
      </w:r>
    </w:p>
    <w:p w:rsidR="006F7E19" w:rsidRDefault="006F7E19"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6F7E19" w:rsidRDefault="006F7E19" w:rsidP="00B65796">
      <w:pPr>
        <w:spacing w:after="0" w:line="259" w:lineRule="auto"/>
        <w:ind w:left="0" w:firstLine="0"/>
      </w:pPr>
      <w:r>
        <w:t xml:space="preserve"> </w:t>
      </w:r>
    </w:p>
    <w:p w:rsidR="006F7E19" w:rsidRDefault="006F7E19" w:rsidP="00B65796">
      <w:pPr>
        <w:ind w:left="10"/>
      </w:pPr>
      <w:r>
        <w:t>Parma, lì ……………..</w:t>
      </w:r>
    </w:p>
    <w:p w:rsidR="006F7E19" w:rsidRDefault="006F7E19" w:rsidP="00B65796">
      <w:pPr>
        <w:ind w:left="10"/>
      </w:pPr>
    </w:p>
    <w:p w:rsidR="006F7E19" w:rsidRDefault="006F7E19" w:rsidP="00312CB7">
      <w:pPr>
        <w:spacing w:after="3" w:line="259" w:lineRule="auto"/>
        <w:ind w:right="4"/>
        <w:jc w:val="center"/>
      </w:pPr>
      <w:r>
        <w:t>LA P.O.</w:t>
      </w:r>
    </w:p>
    <w:p w:rsidR="006F7E19" w:rsidRDefault="006F7E19" w:rsidP="00312CB7">
      <w:pPr>
        <w:spacing w:after="3" w:line="259" w:lineRule="auto"/>
        <w:ind w:right="4"/>
        <w:jc w:val="center"/>
      </w:pPr>
      <w:r>
        <w:t>DELLA STAZIONE UNICA APPALTANTE</w:t>
      </w:r>
    </w:p>
    <w:p w:rsidR="006F7E19" w:rsidRDefault="006F7E19" w:rsidP="00312CB7">
      <w:pPr>
        <w:ind w:right="4"/>
        <w:jc w:val="center"/>
      </w:pPr>
      <w:r>
        <w:t>dott.ssa Giordana Pinardi</w:t>
      </w:r>
    </w:p>
    <w:p w:rsidR="006F7E19" w:rsidRDefault="006F7E19" w:rsidP="00312CB7">
      <w:pPr>
        <w:ind w:right="4"/>
        <w:jc w:val="center"/>
        <w:rPr>
          <w:sz w:val="18"/>
        </w:rPr>
      </w:pPr>
      <w:r>
        <w:rPr>
          <w:sz w:val="18"/>
        </w:rPr>
        <w:t>(documento firmato digitalmente)</w:t>
      </w:r>
    </w:p>
    <w:p w:rsidR="006F7E19" w:rsidRDefault="006F7E19" w:rsidP="00312CB7">
      <w:pPr>
        <w:ind w:right="4"/>
        <w:jc w:val="center"/>
        <w:rPr>
          <w:sz w:val="18"/>
        </w:rPr>
      </w:pPr>
    </w:p>
    <w:p w:rsidR="006F7E19" w:rsidRDefault="006F7E19" w:rsidP="00312CB7">
      <w:r>
        <w:tab/>
      </w:r>
    </w:p>
    <w:p w:rsidR="006F7E19" w:rsidRDefault="006F7E19" w:rsidP="00312CB7">
      <w:pPr>
        <w:ind w:left="10"/>
        <w:jc w:val="center"/>
      </w:pPr>
    </w:p>
    <w:sectPr w:rsidR="006F7E19" w:rsidSect="00D1562E">
      <w:footerReference w:type="even" r:id="rId15"/>
      <w:footerReference w:type="default" r:id="rId16"/>
      <w:footerReference w:type="first" r:id="rId17"/>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E19" w:rsidRDefault="006F7E19">
      <w:pPr>
        <w:spacing w:after="0" w:line="240" w:lineRule="auto"/>
      </w:pPr>
      <w:r>
        <w:separator/>
      </w:r>
    </w:p>
  </w:endnote>
  <w:endnote w:type="continuationSeparator" w:id="0">
    <w:p w:rsidR="006F7E19" w:rsidRDefault="006F7E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19" w:rsidRDefault="006F7E19">
    <w:pPr>
      <w:spacing w:after="0" w:line="259" w:lineRule="auto"/>
      <w:ind w:left="0" w:right="4" w:firstLine="0"/>
      <w:jc w:val="center"/>
    </w:pPr>
    <w:fldSimple w:instr=" PAGE   \* MERGEFORMAT ">
      <w:r>
        <w:rPr>
          <w:sz w:val="20"/>
        </w:rPr>
        <w:t>1</w:t>
      </w:r>
    </w:fldSimple>
    <w:r>
      <w:rPr>
        <w:sz w:val="20"/>
      </w:rPr>
      <w:t xml:space="preserve"> </w:t>
    </w:r>
  </w:p>
  <w:p w:rsidR="006F7E19" w:rsidRDefault="006F7E19">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19" w:rsidRDefault="006F7E19">
    <w:pPr>
      <w:spacing w:after="0" w:line="259" w:lineRule="auto"/>
      <w:ind w:left="0" w:right="4" w:firstLine="0"/>
      <w:jc w:val="center"/>
    </w:pPr>
    <w:fldSimple w:instr=" PAGE   \* MERGEFORMAT ">
      <w:r w:rsidRPr="00CC0697">
        <w:rPr>
          <w:noProof/>
          <w:sz w:val="20"/>
        </w:rPr>
        <w:t>16</w:t>
      </w:r>
    </w:fldSimple>
    <w:r>
      <w:rPr>
        <w:sz w:val="20"/>
      </w:rPr>
      <w:t xml:space="preserve"> </w:t>
    </w:r>
  </w:p>
  <w:p w:rsidR="006F7E19" w:rsidRDefault="006F7E19">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19" w:rsidRDefault="006F7E19">
    <w:pPr>
      <w:spacing w:after="0" w:line="259" w:lineRule="auto"/>
      <w:ind w:left="0" w:right="4" w:firstLine="0"/>
      <w:jc w:val="center"/>
    </w:pPr>
    <w:fldSimple w:instr=" PAGE   \* MERGEFORMAT ">
      <w:r>
        <w:rPr>
          <w:sz w:val="20"/>
        </w:rPr>
        <w:t>1</w:t>
      </w:r>
    </w:fldSimple>
    <w:r>
      <w:rPr>
        <w:sz w:val="20"/>
      </w:rPr>
      <w:t xml:space="preserve"> </w:t>
    </w:r>
  </w:p>
  <w:p w:rsidR="006F7E19" w:rsidRDefault="006F7E19">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E19" w:rsidRDefault="006F7E19">
      <w:pPr>
        <w:spacing w:after="0" w:line="240" w:lineRule="auto"/>
      </w:pPr>
      <w:r>
        <w:separator/>
      </w:r>
    </w:p>
  </w:footnote>
  <w:footnote w:type="continuationSeparator" w:id="0">
    <w:p w:rsidR="006F7E19" w:rsidRDefault="006F7E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F1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04D7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FE78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B050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C227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88B5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9CBD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4AC4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1802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EE0122"/>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033F1"/>
    <w:rsid w:val="0001286A"/>
    <w:rsid w:val="000142C8"/>
    <w:rsid w:val="000145F3"/>
    <w:rsid w:val="00014708"/>
    <w:rsid w:val="00020AF6"/>
    <w:rsid w:val="00022CAB"/>
    <w:rsid w:val="00026F31"/>
    <w:rsid w:val="00044275"/>
    <w:rsid w:val="000465C4"/>
    <w:rsid w:val="00060F6F"/>
    <w:rsid w:val="00061DF9"/>
    <w:rsid w:val="00062064"/>
    <w:rsid w:val="0006326D"/>
    <w:rsid w:val="000643B4"/>
    <w:rsid w:val="00065500"/>
    <w:rsid w:val="000811FD"/>
    <w:rsid w:val="00084C9F"/>
    <w:rsid w:val="00085CA5"/>
    <w:rsid w:val="000947E4"/>
    <w:rsid w:val="0009732F"/>
    <w:rsid w:val="000978D9"/>
    <w:rsid w:val="000A6400"/>
    <w:rsid w:val="000A6A6A"/>
    <w:rsid w:val="000B20C3"/>
    <w:rsid w:val="000C38AB"/>
    <w:rsid w:val="000C3C97"/>
    <w:rsid w:val="000D1EB4"/>
    <w:rsid w:val="000E22C0"/>
    <w:rsid w:val="000E6914"/>
    <w:rsid w:val="0011676B"/>
    <w:rsid w:val="0012510E"/>
    <w:rsid w:val="0013021B"/>
    <w:rsid w:val="0013101F"/>
    <w:rsid w:val="0013578F"/>
    <w:rsid w:val="0013684F"/>
    <w:rsid w:val="0014489E"/>
    <w:rsid w:val="0015158A"/>
    <w:rsid w:val="00160AAD"/>
    <w:rsid w:val="00162BA9"/>
    <w:rsid w:val="0017330F"/>
    <w:rsid w:val="00176912"/>
    <w:rsid w:val="0018380D"/>
    <w:rsid w:val="00183EAE"/>
    <w:rsid w:val="001865E5"/>
    <w:rsid w:val="00187122"/>
    <w:rsid w:val="00194A47"/>
    <w:rsid w:val="0019726D"/>
    <w:rsid w:val="001A0BF4"/>
    <w:rsid w:val="001A3F6A"/>
    <w:rsid w:val="001B537A"/>
    <w:rsid w:val="001B5CBB"/>
    <w:rsid w:val="001C38D5"/>
    <w:rsid w:val="001C57A7"/>
    <w:rsid w:val="001C5CE2"/>
    <w:rsid w:val="001D2E9A"/>
    <w:rsid w:val="001E5A26"/>
    <w:rsid w:val="001F14FB"/>
    <w:rsid w:val="00202E3D"/>
    <w:rsid w:val="002139CF"/>
    <w:rsid w:val="00213A48"/>
    <w:rsid w:val="00214655"/>
    <w:rsid w:val="0022056E"/>
    <w:rsid w:val="002473AD"/>
    <w:rsid w:val="00250986"/>
    <w:rsid w:val="002600B9"/>
    <w:rsid w:val="00265BB2"/>
    <w:rsid w:val="002730AA"/>
    <w:rsid w:val="002732F6"/>
    <w:rsid w:val="00277081"/>
    <w:rsid w:val="00280273"/>
    <w:rsid w:val="0028199F"/>
    <w:rsid w:val="00284AD8"/>
    <w:rsid w:val="0029319C"/>
    <w:rsid w:val="002979D3"/>
    <w:rsid w:val="00297C77"/>
    <w:rsid w:val="002A678B"/>
    <w:rsid w:val="002C0EF3"/>
    <w:rsid w:val="002C3DF8"/>
    <w:rsid w:val="002C4A8D"/>
    <w:rsid w:val="002C7FAE"/>
    <w:rsid w:val="002E1788"/>
    <w:rsid w:val="002E7F20"/>
    <w:rsid w:val="002F4570"/>
    <w:rsid w:val="00301DB5"/>
    <w:rsid w:val="00305BE7"/>
    <w:rsid w:val="00312CB7"/>
    <w:rsid w:val="00315510"/>
    <w:rsid w:val="00324013"/>
    <w:rsid w:val="00326077"/>
    <w:rsid w:val="00327974"/>
    <w:rsid w:val="0034397A"/>
    <w:rsid w:val="00344F61"/>
    <w:rsid w:val="00350937"/>
    <w:rsid w:val="00364D77"/>
    <w:rsid w:val="00367D2F"/>
    <w:rsid w:val="00373A87"/>
    <w:rsid w:val="00377A0C"/>
    <w:rsid w:val="00383ADF"/>
    <w:rsid w:val="00385658"/>
    <w:rsid w:val="00385A02"/>
    <w:rsid w:val="00385C22"/>
    <w:rsid w:val="00395C19"/>
    <w:rsid w:val="003A1F9F"/>
    <w:rsid w:val="003A2274"/>
    <w:rsid w:val="003A755E"/>
    <w:rsid w:val="003B105A"/>
    <w:rsid w:val="003B53BA"/>
    <w:rsid w:val="003C3E01"/>
    <w:rsid w:val="003C44B3"/>
    <w:rsid w:val="003C69DB"/>
    <w:rsid w:val="003C74B2"/>
    <w:rsid w:val="003D2C4F"/>
    <w:rsid w:val="003D3925"/>
    <w:rsid w:val="003D3B50"/>
    <w:rsid w:val="003D6BA9"/>
    <w:rsid w:val="003E3A8A"/>
    <w:rsid w:val="003E5775"/>
    <w:rsid w:val="003F1C6A"/>
    <w:rsid w:val="003F562A"/>
    <w:rsid w:val="003F749F"/>
    <w:rsid w:val="004012D0"/>
    <w:rsid w:val="00406863"/>
    <w:rsid w:val="0042097F"/>
    <w:rsid w:val="00421A66"/>
    <w:rsid w:val="00426B80"/>
    <w:rsid w:val="00431BD6"/>
    <w:rsid w:val="0044749E"/>
    <w:rsid w:val="00451496"/>
    <w:rsid w:val="00451CAB"/>
    <w:rsid w:val="00455997"/>
    <w:rsid w:val="00470A98"/>
    <w:rsid w:val="00474652"/>
    <w:rsid w:val="0047554B"/>
    <w:rsid w:val="00483105"/>
    <w:rsid w:val="004919D0"/>
    <w:rsid w:val="00497094"/>
    <w:rsid w:val="004B0DEC"/>
    <w:rsid w:val="004B1223"/>
    <w:rsid w:val="004B144C"/>
    <w:rsid w:val="004B1AD4"/>
    <w:rsid w:val="004B2909"/>
    <w:rsid w:val="004B440B"/>
    <w:rsid w:val="004C19C1"/>
    <w:rsid w:val="004C1FAD"/>
    <w:rsid w:val="004C4A7B"/>
    <w:rsid w:val="004C5A77"/>
    <w:rsid w:val="004C62BC"/>
    <w:rsid w:val="004C704A"/>
    <w:rsid w:val="004D0F7D"/>
    <w:rsid w:val="004D2E38"/>
    <w:rsid w:val="004D7075"/>
    <w:rsid w:val="004D7CDC"/>
    <w:rsid w:val="004D7F28"/>
    <w:rsid w:val="004E3B1A"/>
    <w:rsid w:val="004F0003"/>
    <w:rsid w:val="004F0897"/>
    <w:rsid w:val="004F1C59"/>
    <w:rsid w:val="004F2AB4"/>
    <w:rsid w:val="00507DBA"/>
    <w:rsid w:val="00507F9F"/>
    <w:rsid w:val="00513184"/>
    <w:rsid w:val="00517509"/>
    <w:rsid w:val="00526344"/>
    <w:rsid w:val="00527409"/>
    <w:rsid w:val="005337CB"/>
    <w:rsid w:val="005347F3"/>
    <w:rsid w:val="005414DC"/>
    <w:rsid w:val="005429FD"/>
    <w:rsid w:val="00547187"/>
    <w:rsid w:val="00550D04"/>
    <w:rsid w:val="005660AB"/>
    <w:rsid w:val="00567A59"/>
    <w:rsid w:val="00586EFF"/>
    <w:rsid w:val="00591D09"/>
    <w:rsid w:val="00591E42"/>
    <w:rsid w:val="00597C6E"/>
    <w:rsid w:val="005B031B"/>
    <w:rsid w:val="005C0E8C"/>
    <w:rsid w:val="005C7773"/>
    <w:rsid w:val="005E6F67"/>
    <w:rsid w:val="005F01A9"/>
    <w:rsid w:val="005F44E5"/>
    <w:rsid w:val="005F5238"/>
    <w:rsid w:val="00607AD4"/>
    <w:rsid w:val="006247AB"/>
    <w:rsid w:val="00625A6A"/>
    <w:rsid w:val="00625E12"/>
    <w:rsid w:val="006344AA"/>
    <w:rsid w:val="00643AFF"/>
    <w:rsid w:val="0064655F"/>
    <w:rsid w:val="00655515"/>
    <w:rsid w:val="0065625E"/>
    <w:rsid w:val="00656613"/>
    <w:rsid w:val="00657EEE"/>
    <w:rsid w:val="0067012A"/>
    <w:rsid w:val="006769EF"/>
    <w:rsid w:val="006817DF"/>
    <w:rsid w:val="00682853"/>
    <w:rsid w:val="00686577"/>
    <w:rsid w:val="00686D54"/>
    <w:rsid w:val="00687398"/>
    <w:rsid w:val="00690E61"/>
    <w:rsid w:val="00694336"/>
    <w:rsid w:val="006A0C3B"/>
    <w:rsid w:val="006A68E1"/>
    <w:rsid w:val="006B0B88"/>
    <w:rsid w:val="006B3306"/>
    <w:rsid w:val="006C112C"/>
    <w:rsid w:val="006C42B3"/>
    <w:rsid w:val="006D1825"/>
    <w:rsid w:val="006D24B5"/>
    <w:rsid w:val="006D3462"/>
    <w:rsid w:val="006D47D1"/>
    <w:rsid w:val="006D5BDA"/>
    <w:rsid w:val="006D661C"/>
    <w:rsid w:val="006D7BFD"/>
    <w:rsid w:val="006E79F1"/>
    <w:rsid w:val="006F7E19"/>
    <w:rsid w:val="00707A7B"/>
    <w:rsid w:val="0071214F"/>
    <w:rsid w:val="00720EF7"/>
    <w:rsid w:val="00733573"/>
    <w:rsid w:val="007429EF"/>
    <w:rsid w:val="00742B2A"/>
    <w:rsid w:val="00767833"/>
    <w:rsid w:val="00771026"/>
    <w:rsid w:val="007725F3"/>
    <w:rsid w:val="007755F1"/>
    <w:rsid w:val="00781BBC"/>
    <w:rsid w:val="007834FB"/>
    <w:rsid w:val="00791863"/>
    <w:rsid w:val="007A0A24"/>
    <w:rsid w:val="007A3E2D"/>
    <w:rsid w:val="007A58FF"/>
    <w:rsid w:val="007B09CD"/>
    <w:rsid w:val="007B1133"/>
    <w:rsid w:val="007B4F9C"/>
    <w:rsid w:val="007B7D7D"/>
    <w:rsid w:val="007D3560"/>
    <w:rsid w:val="007D6171"/>
    <w:rsid w:val="007D6999"/>
    <w:rsid w:val="007E1C85"/>
    <w:rsid w:val="007F09DD"/>
    <w:rsid w:val="00806411"/>
    <w:rsid w:val="008223F9"/>
    <w:rsid w:val="00827BDA"/>
    <w:rsid w:val="00852ED2"/>
    <w:rsid w:val="00856A96"/>
    <w:rsid w:val="0086450C"/>
    <w:rsid w:val="0086706C"/>
    <w:rsid w:val="0087262A"/>
    <w:rsid w:val="0087746E"/>
    <w:rsid w:val="008A0BCF"/>
    <w:rsid w:val="008A6794"/>
    <w:rsid w:val="008B2EBB"/>
    <w:rsid w:val="008B7507"/>
    <w:rsid w:val="008C0BC2"/>
    <w:rsid w:val="008C0FC6"/>
    <w:rsid w:val="008C37E8"/>
    <w:rsid w:val="008C536F"/>
    <w:rsid w:val="008E3CE1"/>
    <w:rsid w:val="008E7A92"/>
    <w:rsid w:val="008F2823"/>
    <w:rsid w:val="008F3F4E"/>
    <w:rsid w:val="00904BEF"/>
    <w:rsid w:val="00913778"/>
    <w:rsid w:val="009255BD"/>
    <w:rsid w:val="00930931"/>
    <w:rsid w:val="00934561"/>
    <w:rsid w:val="00935BA6"/>
    <w:rsid w:val="00943FA9"/>
    <w:rsid w:val="009557B2"/>
    <w:rsid w:val="00955D9B"/>
    <w:rsid w:val="00961B3B"/>
    <w:rsid w:val="0096402A"/>
    <w:rsid w:val="009712BE"/>
    <w:rsid w:val="009732C2"/>
    <w:rsid w:val="00980810"/>
    <w:rsid w:val="0098365E"/>
    <w:rsid w:val="00991D14"/>
    <w:rsid w:val="00996513"/>
    <w:rsid w:val="009A349F"/>
    <w:rsid w:val="009A5B28"/>
    <w:rsid w:val="009A681D"/>
    <w:rsid w:val="009B228D"/>
    <w:rsid w:val="009C13CF"/>
    <w:rsid w:val="009C45DD"/>
    <w:rsid w:val="009D1F9A"/>
    <w:rsid w:val="009E3464"/>
    <w:rsid w:val="009E6840"/>
    <w:rsid w:val="009E77EA"/>
    <w:rsid w:val="00A22400"/>
    <w:rsid w:val="00A4290C"/>
    <w:rsid w:val="00A53E8F"/>
    <w:rsid w:val="00A54704"/>
    <w:rsid w:val="00A56652"/>
    <w:rsid w:val="00A6612D"/>
    <w:rsid w:val="00A75074"/>
    <w:rsid w:val="00A83DD1"/>
    <w:rsid w:val="00A859BF"/>
    <w:rsid w:val="00A87816"/>
    <w:rsid w:val="00A94B23"/>
    <w:rsid w:val="00A9739A"/>
    <w:rsid w:val="00AC10DC"/>
    <w:rsid w:val="00AC4E2A"/>
    <w:rsid w:val="00AE27F4"/>
    <w:rsid w:val="00AF1C21"/>
    <w:rsid w:val="00AF30D3"/>
    <w:rsid w:val="00AF3ABC"/>
    <w:rsid w:val="00B21AF8"/>
    <w:rsid w:val="00B2342B"/>
    <w:rsid w:val="00B25A23"/>
    <w:rsid w:val="00B27236"/>
    <w:rsid w:val="00B43638"/>
    <w:rsid w:val="00B57087"/>
    <w:rsid w:val="00B61A2E"/>
    <w:rsid w:val="00B63331"/>
    <w:rsid w:val="00B65796"/>
    <w:rsid w:val="00B70100"/>
    <w:rsid w:val="00B704F1"/>
    <w:rsid w:val="00B774F6"/>
    <w:rsid w:val="00B8223E"/>
    <w:rsid w:val="00B83047"/>
    <w:rsid w:val="00B83142"/>
    <w:rsid w:val="00B83AC1"/>
    <w:rsid w:val="00B85E2B"/>
    <w:rsid w:val="00B9516A"/>
    <w:rsid w:val="00B96B46"/>
    <w:rsid w:val="00BA41C9"/>
    <w:rsid w:val="00BB0E03"/>
    <w:rsid w:val="00BB21D7"/>
    <w:rsid w:val="00BC50DC"/>
    <w:rsid w:val="00BD2843"/>
    <w:rsid w:val="00BD3487"/>
    <w:rsid w:val="00BD57B8"/>
    <w:rsid w:val="00BE2DC0"/>
    <w:rsid w:val="00BE5913"/>
    <w:rsid w:val="00BE7ED8"/>
    <w:rsid w:val="00BF11B4"/>
    <w:rsid w:val="00BF500C"/>
    <w:rsid w:val="00BF536C"/>
    <w:rsid w:val="00BF5A8F"/>
    <w:rsid w:val="00BF74EC"/>
    <w:rsid w:val="00C10C2D"/>
    <w:rsid w:val="00C1270D"/>
    <w:rsid w:val="00C133AD"/>
    <w:rsid w:val="00C13FAA"/>
    <w:rsid w:val="00C171DF"/>
    <w:rsid w:val="00C1792F"/>
    <w:rsid w:val="00C204C3"/>
    <w:rsid w:val="00C22A01"/>
    <w:rsid w:val="00C269F1"/>
    <w:rsid w:val="00C34A33"/>
    <w:rsid w:val="00C35FAA"/>
    <w:rsid w:val="00C36A4B"/>
    <w:rsid w:val="00C3765F"/>
    <w:rsid w:val="00C40EF5"/>
    <w:rsid w:val="00C43FBC"/>
    <w:rsid w:val="00C51FF7"/>
    <w:rsid w:val="00C55AAA"/>
    <w:rsid w:val="00C63DB6"/>
    <w:rsid w:val="00C84EF7"/>
    <w:rsid w:val="00C94479"/>
    <w:rsid w:val="00CB78CF"/>
    <w:rsid w:val="00CC0697"/>
    <w:rsid w:val="00CC1C25"/>
    <w:rsid w:val="00CD004C"/>
    <w:rsid w:val="00CD6311"/>
    <w:rsid w:val="00CE2270"/>
    <w:rsid w:val="00CE25BE"/>
    <w:rsid w:val="00CE2971"/>
    <w:rsid w:val="00CE7F0E"/>
    <w:rsid w:val="00D01398"/>
    <w:rsid w:val="00D0326C"/>
    <w:rsid w:val="00D06036"/>
    <w:rsid w:val="00D06B24"/>
    <w:rsid w:val="00D07D0A"/>
    <w:rsid w:val="00D126D5"/>
    <w:rsid w:val="00D142D8"/>
    <w:rsid w:val="00D1562E"/>
    <w:rsid w:val="00D17D73"/>
    <w:rsid w:val="00D30DC1"/>
    <w:rsid w:val="00D364A0"/>
    <w:rsid w:val="00D56694"/>
    <w:rsid w:val="00D632D8"/>
    <w:rsid w:val="00D6379A"/>
    <w:rsid w:val="00D657DE"/>
    <w:rsid w:val="00D77775"/>
    <w:rsid w:val="00D77DD1"/>
    <w:rsid w:val="00D87C55"/>
    <w:rsid w:val="00D93510"/>
    <w:rsid w:val="00D96A27"/>
    <w:rsid w:val="00DB1B0D"/>
    <w:rsid w:val="00DC5B15"/>
    <w:rsid w:val="00DC5FC9"/>
    <w:rsid w:val="00DC68AF"/>
    <w:rsid w:val="00DC7B62"/>
    <w:rsid w:val="00DD146A"/>
    <w:rsid w:val="00DE6E40"/>
    <w:rsid w:val="00DF3BD4"/>
    <w:rsid w:val="00DF53C7"/>
    <w:rsid w:val="00DF7B4C"/>
    <w:rsid w:val="00E101EB"/>
    <w:rsid w:val="00E15EAD"/>
    <w:rsid w:val="00E2655C"/>
    <w:rsid w:val="00E30BE2"/>
    <w:rsid w:val="00E32EF6"/>
    <w:rsid w:val="00E3570F"/>
    <w:rsid w:val="00E36E67"/>
    <w:rsid w:val="00E41161"/>
    <w:rsid w:val="00E4214E"/>
    <w:rsid w:val="00E44C7B"/>
    <w:rsid w:val="00E60304"/>
    <w:rsid w:val="00E70ED0"/>
    <w:rsid w:val="00E74574"/>
    <w:rsid w:val="00E80AA5"/>
    <w:rsid w:val="00E91C41"/>
    <w:rsid w:val="00E91ED8"/>
    <w:rsid w:val="00E9437D"/>
    <w:rsid w:val="00E95328"/>
    <w:rsid w:val="00E971F9"/>
    <w:rsid w:val="00EA299E"/>
    <w:rsid w:val="00EB34E5"/>
    <w:rsid w:val="00EB6C25"/>
    <w:rsid w:val="00EC113F"/>
    <w:rsid w:val="00ED583F"/>
    <w:rsid w:val="00ED618E"/>
    <w:rsid w:val="00EE41C2"/>
    <w:rsid w:val="00EE5B48"/>
    <w:rsid w:val="00EF6381"/>
    <w:rsid w:val="00EF7EA7"/>
    <w:rsid w:val="00F021E0"/>
    <w:rsid w:val="00F02AF3"/>
    <w:rsid w:val="00F218A6"/>
    <w:rsid w:val="00F22BC1"/>
    <w:rsid w:val="00F23CEF"/>
    <w:rsid w:val="00F25DD4"/>
    <w:rsid w:val="00F25EAD"/>
    <w:rsid w:val="00F3254F"/>
    <w:rsid w:val="00F43A41"/>
    <w:rsid w:val="00F45EAE"/>
    <w:rsid w:val="00F46227"/>
    <w:rsid w:val="00F53BF3"/>
    <w:rsid w:val="00F635CA"/>
    <w:rsid w:val="00F76FFF"/>
    <w:rsid w:val="00F92234"/>
    <w:rsid w:val="00FA03A8"/>
    <w:rsid w:val="00FA28B9"/>
    <w:rsid w:val="00FB0291"/>
    <w:rsid w:val="00FB3138"/>
    <w:rsid w:val="00FB4E8B"/>
    <w:rsid w:val="00FB635C"/>
    <w:rsid w:val="00FC2E4F"/>
    <w:rsid w:val="00FD4D34"/>
    <w:rsid w:val="00FE59DE"/>
    <w:rsid w:val="00FE796E"/>
    <w:rsid w:val="00FF421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s>
</file>

<file path=word/webSettings.xml><?xml version="1.0" encoding="utf-8"?>
<w:webSettings xmlns:r="http://schemas.openxmlformats.org/officeDocument/2006/relationships" xmlns:w="http://schemas.openxmlformats.org/wordprocessingml/2006/main">
  <w:divs>
    <w:div w:id="25101801">
      <w:marLeft w:val="0"/>
      <w:marRight w:val="0"/>
      <w:marTop w:val="0"/>
      <w:marBottom w:val="0"/>
      <w:divBdr>
        <w:top w:val="none" w:sz="0" w:space="0" w:color="auto"/>
        <w:left w:val="none" w:sz="0" w:space="0" w:color="auto"/>
        <w:bottom w:val="none" w:sz="0" w:space="0" w:color="auto"/>
        <w:right w:val="none" w:sz="0" w:space="0" w:color="auto"/>
      </w:divBdr>
    </w:div>
    <w:div w:id="25101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provincia.parm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parm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intercenter.regione.emilia-romagn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panizzieri@provincia.parma.it" TargetMode="External"/><Relationship Id="rId14" Type="http://schemas.openxmlformats.org/officeDocument/2006/relationships/hyperlink" Target="http://www.comune.sissatrecasali.p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16</Pages>
  <Words>7894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4</cp:revision>
  <cp:lastPrinted>2020-01-31T09:23:00Z</cp:lastPrinted>
  <dcterms:created xsi:type="dcterms:W3CDTF">2020-11-18T07:54:00Z</dcterms:created>
  <dcterms:modified xsi:type="dcterms:W3CDTF">2020-11-18T08:13:00Z</dcterms:modified>
</cp:coreProperties>
</file>