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64"/>
        <w:gridCol w:w="3244"/>
        <w:gridCol w:w="816"/>
        <w:gridCol w:w="2409"/>
        <w:gridCol w:w="3558"/>
        <w:gridCol w:w="421"/>
        <w:gridCol w:w="2721"/>
        <w:gridCol w:w="148"/>
        <w:gridCol w:w="74"/>
        <w:gridCol w:w="24"/>
        <w:gridCol w:w="195"/>
        <w:gridCol w:w="74"/>
        <w:gridCol w:w="193"/>
        <w:gridCol w:w="146"/>
      </w:tblGrid>
      <w:tr w:rsidR="00BC4BB9" w:rsidTr="00774F6B">
        <w:trPr>
          <w:trHeight w:val="313"/>
        </w:trPr>
        <w:tc>
          <w:tcPr>
            <w:tcW w:w="264" w:type="dxa"/>
            <w:shd w:val="clear" w:color="000000" w:fill="FFFFFF"/>
            <w:vAlign w:val="bottom"/>
          </w:tcPr>
          <w:p w:rsidR="00BC4BB9" w:rsidRDefault="00774F6B">
            <w:pPr>
              <w:spacing w:after="0" w:line="240" w:lineRule="auto"/>
              <w:rPr>
                <w:rFonts w:ascii="Garamond" w:eastAsia="Times New Roman" w:hAnsi="Garamond" w:cstheme="minorHAnsi"/>
                <w:color w:val="000000"/>
                <w:lang w:eastAsia="it-IT"/>
              </w:rPr>
            </w:pPr>
            <w:r>
              <w:rPr>
                <w:rFonts w:ascii="Garamond" w:eastAsia="Times New Roman" w:hAnsi="Garamond" w:cstheme="minorHAnsi"/>
                <w:color w:val="000000"/>
                <w:lang w:eastAsia="it-IT"/>
              </w:rPr>
              <w:t> </w:t>
            </w:r>
          </w:p>
        </w:tc>
        <w:tc>
          <w:tcPr>
            <w:tcW w:w="13317" w:type="dxa"/>
            <w:gridSpan w:val="7"/>
            <w:vMerge w:val="restart"/>
            <w:shd w:val="clear" w:color="000000" w:fill="1F497D"/>
            <w:vAlign w:val="center"/>
          </w:tcPr>
          <w:p w:rsidR="00BC4BB9" w:rsidRDefault="00774F6B">
            <w:pPr>
              <w:spacing w:after="0" w:line="240" w:lineRule="auto"/>
              <w:jc w:val="center"/>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CHECKLIST PER LA</w:t>
            </w:r>
          </w:p>
          <w:p w:rsidR="00BC4BB9" w:rsidRDefault="00774F6B">
            <w:pPr>
              <w:spacing w:after="0" w:line="240" w:lineRule="auto"/>
              <w:jc w:val="center"/>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 xml:space="preserve"> VERIFICA DELLE REGOLARITÀ AMMINISTRATIVO-CONTABILE DELLE </w:t>
            </w:r>
          </w:p>
          <w:p w:rsidR="00BC4BB9" w:rsidRDefault="00774F6B">
            <w:pPr>
              <w:spacing w:after="0" w:line="240" w:lineRule="auto"/>
              <w:jc w:val="center"/>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 xml:space="preserve">PROCEDURE DI APPALTO AI SENSI DEL D. lgs. n. 50/2016 e </w:t>
            </w:r>
            <w:proofErr w:type="spellStart"/>
            <w:r>
              <w:rPr>
                <w:rFonts w:ascii="Garamond" w:eastAsia="Times New Roman" w:hAnsi="Garamond" w:cstheme="minorHAnsi"/>
                <w:b/>
                <w:bCs/>
                <w:color w:val="FFFFFF"/>
                <w:lang w:eastAsia="it-IT"/>
              </w:rPr>
              <w:t>ss.mm.ii</w:t>
            </w:r>
            <w:proofErr w:type="spellEnd"/>
            <w:r>
              <w:rPr>
                <w:rFonts w:ascii="Garamond" w:eastAsia="Times New Roman" w:hAnsi="Garamond" w:cstheme="minorHAnsi"/>
                <w:b/>
                <w:bCs/>
                <w:color w:val="FFFFFF"/>
                <w:lang w:eastAsia="it-IT"/>
              </w:rPr>
              <w:t>.</w:t>
            </w:r>
          </w:p>
        </w:tc>
        <w:tc>
          <w:tcPr>
            <w:tcW w:w="293" w:type="dxa"/>
            <w:gridSpan w:val="3"/>
            <w:shd w:val="clear" w:color="000000" w:fill="FFFFFF"/>
            <w:vAlign w:val="bottom"/>
          </w:tcPr>
          <w:p w:rsidR="00BC4BB9" w:rsidRDefault="00774F6B">
            <w:pPr>
              <w:spacing w:after="0" w:line="240" w:lineRule="auto"/>
              <w:rPr>
                <w:rFonts w:ascii="Garamond" w:eastAsia="Times New Roman" w:hAnsi="Garamond" w:cstheme="minorHAnsi"/>
                <w:color w:val="000000"/>
                <w:lang w:eastAsia="it-IT"/>
              </w:rPr>
            </w:pPr>
            <w:r>
              <w:rPr>
                <w:rFonts w:ascii="Garamond" w:eastAsia="Times New Roman" w:hAnsi="Garamond" w:cstheme="minorHAnsi"/>
                <w:color w:val="000000"/>
                <w:lang w:eastAsia="it-IT"/>
              </w:rPr>
              <w:t> </w:t>
            </w:r>
          </w:p>
        </w:tc>
        <w:tc>
          <w:tcPr>
            <w:tcW w:w="267" w:type="dxa"/>
            <w:gridSpan w:val="2"/>
            <w:shd w:val="clear" w:color="000000" w:fill="FFFFFF"/>
            <w:vAlign w:val="bottom"/>
          </w:tcPr>
          <w:p w:rsidR="00BC4BB9" w:rsidRDefault="00774F6B">
            <w:pPr>
              <w:spacing w:after="0" w:line="240" w:lineRule="auto"/>
              <w:rPr>
                <w:rFonts w:ascii="Garamond" w:eastAsia="Times New Roman" w:hAnsi="Garamond" w:cstheme="minorHAnsi"/>
                <w:color w:val="000000"/>
                <w:lang w:eastAsia="it-IT"/>
              </w:rPr>
            </w:pPr>
            <w:r>
              <w:rPr>
                <w:rFonts w:ascii="Garamond" w:eastAsia="Times New Roman" w:hAnsi="Garamond" w:cstheme="minorHAnsi"/>
                <w:color w:val="000000"/>
                <w:lang w:eastAsia="it-IT"/>
              </w:rPr>
              <w:t> </w:t>
            </w:r>
          </w:p>
        </w:tc>
        <w:tc>
          <w:tcPr>
            <w:tcW w:w="146" w:type="dxa"/>
          </w:tcPr>
          <w:p w:rsidR="00BC4BB9" w:rsidRDefault="00BC4BB9"/>
        </w:tc>
      </w:tr>
      <w:tr w:rsidR="00BC4BB9" w:rsidTr="00774F6B">
        <w:trPr>
          <w:trHeight w:val="284"/>
        </w:trPr>
        <w:tc>
          <w:tcPr>
            <w:tcW w:w="264" w:type="dxa"/>
            <w:shd w:val="clear" w:color="000000" w:fill="FFFFFF"/>
            <w:vAlign w:val="bottom"/>
          </w:tcPr>
          <w:p w:rsidR="00BC4BB9" w:rsidRDefault="00774F6B">
            <w:pPr>
              <w:spacing w:after="0" w:line="240" w:lineRule="auto"/>
              <w:rPr>
                <w:rFonts w:ascii="Garamond" w:eastAsia="Times New Roman" w:hAnsi="Garamond" w:cstheme="minorHAnsi"/>
                <w:color w:val="000000"/>
                <w:lang w:eastAsia="it-IT"/>
              </w:rPr>
            </w:pPr>
            <w:r>
              <w:rPr>
                <w:rFonts w:ascii="Garamond" w:eastAsia="Times New Roman" w:hAnsi="Garamond" w:cstheme="minorHAnsi"/>
                <w:color w:val="000000"/>
                <w:lang w:eastAsia="it-IT"/>
              </w:rPr>
              <w:t> </w:t>
            </w:r>
          </w:p>
        </w:tc>
        <w:tc>
          <w:tcPr>
            <w:tcW w:w="13317" w:type="dxa"/>
            <w:gridSpan w:val="7"/>
            <w:vMerge/>
            <w:vAlign w:val="center"/>
          </w:tcPr>
          <w:p w:rsidR="00BC4BB9" w:rsidRDefault="00BC4BB9">
            <w:pPr>
              <w:spacing w:after="0" w:line="240" w:lineRule="auto"/>
              <w:rPr>
                <w:rFonts w:ascii="Garamond" w:eastAsia="Times New Roman" w:hAnsi="Garamond" w:cstheme="minorHAnsi"/>
                <w:color w:val="FFFFFF"/>
                <w:lang w:eastAsia="it-IT"/>
              </w:rPr>
            </w:pPr>
          </w:p>
        </w:tc>
        <w:tc>
          <w:tcPr>
            <w:tcW w:w="293" w:type="dxa"/>
            <w:gridSpan w:val="3"/>
            <w:shd w:val="clear" w:color="000000" w:fill="FFFFFF"/>
            <w:vAlign w:val="bottom"/>
          </w:tcPr>
          <w:p w:rsidR="00BC4BB9" w:rsidRDefault="00774F6B">
            <w:pPr>
              <w:spacing w:after="0" w:line="240" w:lineRule="auto"/>
              <w:rPr>
                <w:rFonts w:ascii="Garamond" w:eastAsia="Times New Roman" w:hAnsi="Garamond" w:cstheme="minorHAnsi"/>
                <w:color w:val="000000"/>
                <w:lang w:eastAsia="it-IT"/>
              </w:rPr>
            </w:pPr>
            <w:r>
              <w:rPr>
                <w:rFonts w:ascii="Garamond" w:eastAsia="Times New Roman" w:hAnsi="Garamond" w:cstheme="minorHAnsi"/>
                <w:color w:val="000000"/>
                <w:lang w:eastAsia="it-IT"/>
              </w:rPr>
              <w:t> </w:t>
            </w:r>
          </w:p>
        </w:tc>
        <w:tc>
          <w:tcPr>
            <w:tcW w:w="267" w:type="dxa"/>
            <w:gridSpan w:val="2"/>
            <w:shd w:val="clear" w:color="000000" w:fill="FFFFFF"/>
            <w:vAlign w:val="bottom"/>
          </w:tcPr>
          <w:p w:rsidR="00BC4BB9" w:rsidRDefault="00774F6B">
            <w:pPr>
              <w:spacing w:after="0" w:line="240" w:lineRule="auto"/>
              <w:rPr>
                <w:rFonts w:ascii="Garamond" w:eastAsia="Times New Roman" w:hAnsi="Garamond" w:cstheme="minorHAnsi"/>
                <w:color w:val="000000"/>
                <w:lang w:eastAsia="it-IT"/>
              </w:rPr>
            </w:pPr>
            <w:r>
              <w:rPr>
                <w:rFonts w:ascii="Garamond" w:eastAsia="Times New Roman" w:hAnsi="Garamond" w:cstheme="minorHAnsi"/>
                <w:color w:val="000000"/>
                <w:lang w:eastAsia="it-IT"/>
              </w:rPr>
              <w:t> </w:t>
            </w:r>
          </w:p>
        </w:tc>
        <w:tc>
          <w:tcPr>
            <w:tcW w:w="146" w:type="dxa"/>
          </w:tcPr>
          <w:p w:rsidR="00BC4BB9" w:rsidRDefault="00BC4BB9"/>
        </w:tc>
      </w:tr>
      <w:tr w:rsidR="00BC4BB9" w:rsidTr="00774F6B">
        <w:trPr>
          <w:trHeight w:val="256"/>
        </w:trPr>
        <w:tc>
          <w:tcPr>
            <w:tcW w:w="264" w:type="dxa"/>
            <w:shd w:val="clear" w:color="000000" w:fill="FFFFFF"/>
            <w:vAlign w:val="center"/>
          </w:tcPr>
          <w:p w:rsidR="00BC4BB9" w:rsidRDefault="00774F6B">
            <w:pPr>
              <w:spacing w:after="0" w:line="240" w:lineRule="auto"/>
              <w:rPr>
                <w:rFonts w:ascii="Garamond" w:eastAsia="Times New Roman" w:hAnsi="Garamond" w:cstheme="minorHAnsi"/>
                <w:b/>
                <w:bCs/>
                <w:color w:val="000000"/>
                <w:lang w:eastAsia="it-IT"/>
              </w:rPr>
            </w:pPr>
            <w:r>
              <w:rPr>
                <w:rFonts w:ascii="Garamond" w:eastAsia="Times New Roman" w:hAnsi="Garamond" w:cstheme="minorHAnsi"/>
                <w:b/>
                <w:bCs/>
                <w:color w:val="000000"/>
                <w:lang w:eastAsia="it-IT"/>
              </w:rPr>
              <w:t> </w:t>
            </w:r>
          </w:p>
        </w:tc>
        <w:tc>
          <w:tcPr>
            <w:tcW w:w="13317" w:type="dxa"/>
            <w:gridSpan w:val="7"/>
            <w:vMerge/>
            <w:vAlign w:val="center"/>
          </w:tcPr>
          <w:p w:rsidR="00BC4BB9" w:rsidRDefault="00BC4BB9">
            <w:pPr>
              <w:spacing w:after="0" w:line="240" w:lineRule="auto"/>
              <w:rPr>
                <w:rFonts w:ascii="Garamond" w:eastAsia="Times New Roman" w:hAnsi="Garamond" w:cstheme="minorHAnsi"/>
                <w:color w:val="FFFFFF"/>
                <w:lang w:eastAsia="it-IT"/>
              </w:rPr>
            </w:pPr>
          </w:p>
        </w:tc>
        <w:tc>
          <w:tcPr>
            <w:tcW w:w="293" w:type="dxa"/>
            <w:gridSpan w:val="3"/>
            <w:shd w:val="clear" w:color="000000" w:fill="FFFFFF"/>
            <w:vAlign w:val="bottom"/>
          </w:tcPr>
          <w:p w:rsidR="00BC4BB9" w:rsidRDefault="00774F6B">
            <w:pPr>
              <w:spacing w:after="0" w:line="240" w:lineRule="auto"/>
              <w:rPr>
                <w:rFonts w:ascii="Garamond" w:eastAsia="Times New Roman" w:hAnsi="Garamond" w:cstheme="minorHAnsi"/>
                <w:color w:val="000000"/>
                <w:lang w:eastAsia="it-IT"/>
              </w:rPr>
            </w:pPr>
            <w:r>
              <w:rPr>
                <w:rFonts w:ascii="Garamond" w:eastAsia="Times New Roman" w:hAnsi="Garamond" w:cstheme="minorHAnsi"/>
                <w:color w:val="000000"/>
                <w:lang w:eastAsia="it-IT"/>
              </w:rPr>
              <w:t> </w:t>
            </w:r>
          </w:p>
        </w:tc>
        <w:tc>
          <w:tcPr>
            <w:tcW w:w="267" w:type="dxa"/>
            <w:gridSpan w:val="2"/>
            <w:shd w:val="clear" w:color="000000" w:fill="FFFFFF"/>
            <w:vAlign w:val="bottom"/>
          </w:tcPr>
          <w:p w:rsidR="00BC4BB9" w:rsidRDefault="00774F6B">
            <w:pPr>
              <w:spacing w:after="0" w:line="240" w:lineRule="auto"/>
              <w:rPr>
                <w:rFonts w:ascii="Garamond" w:eastAsia="Times New Roman" w:hAnsi="Garamond" w:cstheme="minorHAnsi"/>
                <w:color w:val="000000"/>
                <w:lang w:eastAsia="it-IT"/>
              </w:rPr>
            </w:pPr>
            <w:r>
              <w:rPr>
                <w:rFonts w:ascii="Garamond" w:eastAsia="Times New Roman" w:hAnsi="Garamond" w:cstheme="minorHAnsi"/>
                <w:color w:val="000000"/>
                <w:lang w:eastAsia="it-IT"/>
              </w:rPr>
              <w:t> </w:t>
            </w:r>
          </w:p>
        </w:tc>
        <w:tc>
          <w:tcPr>
            <w:tcW w:w="146" w:type="dxa"/>
          </w:tcPr>
          <w:p w:rsidR="00BC4BB9" w:rsidRDefault="00BC4BB9"/>
        </w:tc>
      </w:tr>
      <w:tr w:rsidR="00BC4BB9" w:rsidTr="00774F6B">
        <w:trPr>
          <w:trHeight w:val="273"/>
        </w:trPr>
        <w:tc>
          <w:tcPr>
            <w:tcW w:w="264" w:type="dxa"/>
            <w:shd w:val="clear" w:color="000000" w:fill="FFFFFF"/>
            <w:vAlign w:val="bottom"/>
          </w:tcPr>
          <w:p w:rsidR="00BC4BB9" w:rsidRDefault="00774F6B">
            <w:pPr>
              <w:spacing w:after="0" w:line="240" w:lineRule="auto"/>
              <w:rPr>
                <w:rFonts w:ascii="Garamond" w:eastAsia="Times New Roman" w:hAnsi="Garamond" w:cstheme="minorHAnsi"/>
                <w:color w:val="000000"/>
                <w:lang w:eastAsia="it-IT"/>
              </w:rPr>
            </w:pPr>
            <w:r>
              <w:rPr>
                <w:rFonts w:ascii="Garamond" w:eastAsia="Times New Roman" w:hAnsi="Garamond" w:cstheme="minorHAnsi"/>
                <w:color w:val="000000"/>
                <w:lang w:eastAsia="it-IT"/>
              </w:rPr>
              <w:t> </w:t>
            </w:r>
          </w:p>
        </w:tc>
        <w:tc>
          <w:tcPr>
            <w:tcW w:w="13317" w:type="dxa"/>
            <w:gridSpan w:val="7"/>
            <w:vMerge/>
            <w:vAlign w:val="center"/>
          </w:tcPr>
          <w:p w:rsidR="00BC4BB9" w:rsidRDefault="00BC4BB9">
            <w:pPr>
              <w:spacing w:after="0" w:line="240" w:lineRule="auto"/>
              <w:rPr>
                <w:rFonts w:ascii="Garamond" w:eastAsia="Times New Roman" w:hAnsi="Garamond" w:cstheme="minorHAnsi"/>
                <w:color w:val="FFFFFF"/>
                <w:lang w:eastAsia="it-IT"/>
              </w:rPr>
            </w:pPr>
          </w:p>
        </w:tc>
        <w:tc>
          <w:tcPr>
            <w:tcW w:w="293" w:type="dxa"/>
            <w:gridSpan w:val="3"/>
            <w:shd w:val="clear" w:color="000000" w:fill="FFFFFF"/>
            <w:vAlign w:val="bottom"/>
          </w:tcPr>
          <w:p w:rsidR="00BC4BB9" w:rsidRDefault="00774F6B">
            <w:pPr>
              <w:spacing w:after="0" w:line="240" w:lineRule="auto"/>
              <w:rPr>
                <w:rFonts w:ascii="Garamond" w:eastAsia="Times New Roman" w:hAnsi="Garamond" w:cstheme="minorHAnsi"/>
                <w:color w:val="000000"/>
                <w:lang w:eastAsia="it-IT"/>
              </w:rPr>
            </w:pPr>
            <w:r>
              <w:rPr>
                <w:rFonts w:ascii="Garamond" w:eastAsia="Times New Roman" w:hAnsi="Garamond" w:cstheme="minorHAnsi"/>
                <w:color w:val="000000"/>
                <w:lang w:eastAsia="it-IT"/>
              </w:rPr>
              <w:t> </w:t>
            </w:r>
          </w:p>
        </w:tc>
        <w:tc>
          <w:tcPr>
            <w:tcW w:w="267" w:type="dxa"/>
            <w:gridSpan w:val="2"/>
            <w:shd w:val="clear" w:color="000000" w:fill="FFFFFF"/>
            <w:vAlign w:val="bottom"/>
          </w:tcPr>
          <w:p w:rsidR="00BC4BB9" w:rsidRDefault="00774F6B">
            <w:pPr>
              <w:spacing w:after="0" w:line="240" w:lineRule="auto"/>
              <w:rPr>
                <w:rFonts w:ascii="Garamond" w:eastAsia="Times New Roman" w:hAnsi="Garamond" w:cstheme="minorHAnsi"/>
                <w:color w:val="000000"/>
                <w:lang w:eastAsia="it-IT"/>
              </w:rPr>
            </w:pPr>
            <w:r>
              <w:rPr>
                <w:rFonts w:ascii="Garamond" w:eastAsia="Times New Roman" w:hAnsi="Garamond" w:cstheme="minorHAnsi"/>
                <w:color w:val="000000"/>
                <w:lang w:eastAsia="it-IT"/>
              </w:rPr>
              <w:t> </w:t>
            </w:r>
          </w:p>
        </w:tc>
        <w:tc>
          <w:tcPr>
            <w:tcW w:w="146" w:type="dxa"/>
          </w:tcPr>
          <w:p w:rsidR="00BC4BB9" w:rsidRDefault="00BC4BB9"/>
        </w:tc>
      </w:tr>
      <w:tr w:rsidR="00BC4BB9" w:rsidTr="00774F6B">
        <w:trPr>
          <w:trHeight w:val="273"/>
        </w:trPr>
        <w:tc>
          <w:tcPr>
            <w:tcW w:w="264" w:type="dxa"/>
            <w:shd w:val="clear" w:color="000000" w:fill="FFFFFF"/>
            <w:vAlign w:val="bottom"/>
          </w:tcPr>
          <w:p w:rsidR="00BC4BB9" w:rsidRDefault="00774F6B">
            <w:pPr>
              <w:spacing w:after="0" w:line="240" w:lineRule="auto"/>
              <w:rPr>
                <w:rFonts w:ascii="Garamond" w:eastAsia="Times New Roman" w:hAnsi="Garamond" w:cstheme="minorHAnsi"/>
                <w:color w:val="000000"/>
                <w:lang w:eastAsia="it-IT"/>
              </w:rPr>
            </w:pPr>
            <w:r>
              <w:rPr>
                <w:rFonts w:ascii="Garamond" w:eastAsia="Times New Roman" w:hAnsi="Garamond" w:cstheme="minorHAnsi"/>
                <w:color w:val="000000"/>
                <w:lang w:eastAsia="it-IT"/>
              </w:rPr>
              <w:t> </w:t>
            </w:r>
          </w:p>
        </w:tc>
        <w:tc>
          <w:tcPr>
            <w:tcW w:w="13317" w:type="dxa"/>
            <w:gridSpan w:val="7"/>
            <w:vMerge/>
            <w:vAlign w:val="center"/>
          </w:tcPr>
          <w:p w:rsidR="00BC4BB9" w:rsidRDefault="00BC4BB9">
            <w:pPr>
              <w:spacing w:after="0" w:line="240" w:lineRule="auto"/>
              <w:rPr>
                <w:rFonts w:ascii="Garamond" w:eastAsia="Times New Roman" w:hAnsi="Garamond" w:cstheme="minorHAnsi"/>
                <w:color w:val="FFFFFF"/>
                <w:lang w:eastAsia="it-IT"/>
              </w:rPr>
            </w:pPr>
          </w:p>
        </w:tc>
        <w:tc>
          <w:tcPr>
            <w:tcW w:w="293" w:type="dxa"/>
            <w:gridSpan w:val="3"/>
            <w:shd w:val="clear" w:color="000000" w:fill="FFFFFF"/>
            <w:vAlign w:val="bottom"/>
          </w:tcPr>
          <w:p w:rsidR="00BC4BB9" w:rsidRDefault="00774F6B">
            <w:pPr>
              <w:spacing w:after="0" w:line="240" w:lineRule="auto"/>
              <w:rPr>
                <w:rFonts w:ascii="Garamond" w:eastAsia="Times New Roman" w:hAnsi="Garamond" w:cstheme="minorHAnsi"/>
                <w:color w:val="000000"/>
                <w:lang w:eastAsia="it-IT"/>
              </w:rPr>
            </w:pPr>
            <w:r>
              <w:rPr>
                <w:rFonts w:ascii="Garamond" w:eastAsia="Times New Roman" w:hAnsi="Garamond" w:cstheme="minorHAnsi"/>
                <w:color w:val="000000"/>
                <w:lang w:eastAsia="it-IT"/>
              </w:rPr>
              <w:t> </w:t>
            </w:r>
          </w:p>
        </w:tc>
        <w:tc>
          <w:tcPr>
            <w:tcW w:w="267" w:type="dxa"/>
            <w:gridSpan w:val="2"/>
            <w:shd w:val="clear" w:color="000000" w:fill="FFFFFF"/>
            <w:vAlign w:val="bottom"/>
          </w:tcPr>
          <w:p w:rsidR="00BC4BB9" w:rsidRDefault="00774F6B">
            <w:pPr>
              <w:spacing w:after="0" w:line="240" w:lineRule="auto"/>
              <w:rPr>
                <w:rFonts w:ascii="Garamond" w:eastAsia="Times New Roman" w:hAnsi="Garamond" w:cstheme="minorHAnsi"/>
                <w:color w:val="000000"/>
                <w:lang w:eastAsia="it-IT"/>
              </w:rPr>
            </w:pPr>
            <w:r>
              <w:rPr>
                <w:rFonts w:ascii="Garamond" w:eastAsia="Times New Roman" w:hAnsi="Garamond" w:cstheme="minorHAnsi"/>
                <w:color w:val="000000"/>
                <w:lang w:eastAsia="it-IT"/>
              </w:rPr>
              <w:t> </w:t>
            </w:r>
          </w:p>
        </w:tc>
        <w:tc>
          <w:tcPr>
            <w:tcW w:w="146" w:type="dxa"/>
          </w:tcPr>
          <w:p w:rsidR="00BC4BB9" w:rsidRDefault="00BC4BB9"/>
        </w:tc>
      </w:tr>
      <w:tr w:rsidR="00BC4BB9" w:rsidTr="00774F6B">
        <w:trPr>
          <w:trHeight w:val="273"/>
        </w:trPr>
        <w:tc>
          <w:tcPr>
            <w:tcW w:w="264" w:type="dxa"/>
            <w:shd w:val="clear" w:color="000000" w:fill="FFFFFF"/>
            <w:vAlign w:val="bottom"/>
          </w:tcPr>
          <w:p w:rsidR="00BC4BB9" w:rsidRDefault="00774F6B">
            <w:pPr>
              <w:spacing w:after="0" w:line="240" w:lineRule="auto"/>
              <w:rPr>
                <w:rFonts w:ascii="Garamond" w:eastAsia="Times New Roman" w:hAnsi="Garamond" w:cstheme="minorHAnsi"/>
                <w:color w:val="000000"/>
                <w:lang w:eastAsia="it-IT"/>
              </w:rPr>
            </w:pPr>
            <w:r>
              <w:rPr>
                <w:rFonts w:ascii="Garamond" w:eastAsia="Times New Roman" w:hAnsi="Garamond" w:cstheme="minorHAnsi"/>
                <w:color w:val="000000"/>
                <w:lang w:eastAsia="it-IT"/>
              </w:rPr>
              <w:t> </w:t>
            </w:r>
          </w:p>
        </w:tc>
        <w:tc>
          <w:tcPr>
            <w:tcW w:w="4060" w:type="dxa"/>
            <w:gridSpan w:val="2"/>
            <w:shd w:val="clear" w:color="000000" w:fill="FFFFFF"/>
            <w:vAlign w:val="bottom"/>
          </w:tcPr>
          <w:p w:rsidR="00BC4BB9" w:rsidRDefault="00774F6B">
            <w:pPr>
              <w:spacing w:after="0" w:line="240" w:lineRule="auto"/>
              <w:rPr>
                <w:rFonts w:ascii="Garamond" w:eastAsia="Times New Roman" w:hAnsi="Garamond" w:cstheme="minorHAnsi"/>
                <w:color w:val="000000"/>
                <w:lang w:eastAsia="it-IT"/>
              </w:rPr>
            </w:pPr>
            <w:r>
              <w:rPr>
                <w:rFonts w:ascii="Garamond" w:eastAsia="Times New Roman" w:hAnsi="Garamond" w:cstheme="minorHAnsi"/>
                <w:color w:val="000000"/>
                <w:lang w:eastAsia="it-IT"/>
              </w:rPr>
              <w:t> </w:t>
            </w:r>
          </w:p>
        </w:tc>
        <w:tc>
          <w:tcPr>
            <w:tcW w:w="2409" w:type="dxa"/>
            <w:shd w:val="clear" w:color="000000" w:fill="FFFFFF"/>
            <w:vAlign w:val="bottom"/>
          </w:tcPr>
          <w:p w:rsidR="00BC4BB9" w:rsidRDefault="00774F6B">
            <w:pPr>
              <w:spacing w:after="0" w:line="240" w:lineRule="auto"/>
              <w:rPr>
                <w:rFonts w:ascii="Garamond" w:eastAsia="Times New Roman" w:hAnsi="Garamond" w:cstheme="minorHAnsi"/>
                <w:color w:val="000000"/>
                <w:lang w:eastAsia="it-IT"/>
              </w:rPr>
            </w:pPr>
            <w:r>
              <w:rPr>
                <w:rFonts w:ascii="Garamond" w:eastAsia="Times New Roman" w:hAnsi="Garamond" w:cstheme="minorHAnsi"/>
                <w:color w:val="000000"/>
                <w:lang w:eastAsia="it-IT"/>
              </w:rPr>
              <w:t> </w:t>
            </w:r>
          </w:p>
        </w:tc>
        <w:tc>
          <w:tcPr>
            <w:tcW w:w="3558" w:type="dxa"/>
            <w:shd w:val="clear" w:color="000000" w:fill="FFFFFF"/>
            <w:vAlign w:val="bottom"/>
          </w:tcPr>
          <w:p w:rsidR="00BC4BB9" w:rsidRDefault="00774F6B">
            <w:pPr>
              <w:spacing w:after="0" w:line="240" w:lineRule="auto"/>
              <w:rPr>
                <w:rFonts w:ascii="Garamond" w:eastAsia="Times New Roman" w:hAnsi="Garamond" w:cstheme="minorHAnsi"/>
                <w:color w:val="000000"/>
                <w:lang w:eastAsia="it-IT"/>
              </w:rPr>
            </w:pPr>
            <w:r>
              <w:rPr>
                <w:rFonts w:ascii="Garamond" w:eastAsia="Times New Roman" w:hAnsi="Garamond" w:cstheme="minorHAnsi"/>
                <w:color w:val="000000"/>
                <w:lang w:eastAsia="it-IT"/>
              </w:rPr>
              <w:t> </w:t>
            </w:r>
          </w:p>
        </w:tc>
        <w:tc>
          <w:tcPr>
            <w:tcW w:w="421" w:type="dxa"/>
            <w:shd w:val="clear" w:color="000000" w:fill="FFFFFF"/>
            <w:vAlign w:val="bottom"/>
          </w:tcPr>
          <w:p w:rsidR="00BC4BB9" w:rsidRDefault="00774F6B">
            <w:pPr>
              <w:spacing w:after="0" w:line="240" w:lineRule="auto"/>
              <w:rPr>
                <w:rFonts w:ascii="Garamond" w:eastAsia="Times New Roman" w:hAnsi="Garamond" w:cstheme="minorHAnsi"/>
                <w:color w:val="000000"/>
                <w:lang w:eastAsia="it-IT"/>
              </w:rPr>
            </w:pPr>
            <w:r>
              <w:rPr>
                <w:rFonts w:ascii="Garamond" w:eastAsia="Times New Roman" w:hAnsi="Garamond" w:cstheme="minorHAnsi"/>
                <w:color w:val="000000"/>
                <w:lang w:eastAsia="it-IT"/>
              </w:rPr>
              <w:t> </w:t>
            </w:r>
          </w:p>
        </w:tc>
        <w:tc>
          <w:tcPr>
            <w:tcW w:w="2721" w:type="dxa"/>
            <w:shd w:val="clear" w:color="000000" w:fill="FFFFFF"/>
            <w:vAlign w:val="bottom"/>
          </w:tcPr>
          <w:p w:rsidR="00BC4BB9" w:rsidRDefault="00774F6B">
            <w:pPr>
              <w:spacing w:after="0" w:line="240" w:lineRule="auto"/>
              <w:rPr>
                <w:rFonts w:ascii="Garamond" w:eastAsia="Times New Roman" w:hAnsi="Garamond" w:cstheme="minorHAnsi"/>
                <w:color w:val="000000"/>
                <w:lang w:eastAsia="it-IT"/>
              </w:rPr>
            </w:pPr>
            <w:r>
              <w:rPr>
                <w:rFonts w:ascii="Garamond" w:eastAsia="Times New Roman" w:hAnsi="Garamond" w:cstheme="minorHAnsi"/>
                <w:color w:val="000000"/>
                <w:lang w:eastAsia="it-IT"/>
              </w:rPr>
              <w:t> </w:t>
            </w:r>
          </w:p>
        </w:tc>
        <w:tc>
          <w:tcPr>
            <w:tcW w:w="222" w:type="dxa"/>
            <w:gridSpan w:val="2"/>
            <w:shd w:val="clear" w:color="000000" w:fill="FFFFFF"/>
            <w:vAlign w:val="bottom"/>
          </w:tcPr>
          <w:p w:rsidR="00BC4BB9" w:rsidRDefault="00774F6B">
            <w:pPr>
              <w:spacing w:after="0" w:line="240" w:lineRule="auto"/>
              <w:rPr>
                <w:rFonts w:ascii="Garamond" w:eastAsia="Times New Roman" w:hAnsi="Garamond" w:cstheme="minorHAnsi"/>
                <w:color w:val="000000"/>
                <w:lang w:eastAsia="it-IT"/>
              </w:rPr>
            </w:pPr>
            <w:r>
              <w:rPr>
                <w:rFonts w:ascii="Garamond" w:eastAsia="Times New Roman" w:hAnsi="Garamond" w:cstheme="minorHAnsi"/>
                <w:color w:val="000000"/>
                <w:lang w:eastAsia="it-IT"/>
              </w:rPr>
              <w:t> </w:t>
            </w:r>
          </w:p>
        </w:tc>
        <w:tc>
          <w:tcPr>
            <w:tcW w:w="293" w:type="dxa"/>
            <w:gridSpan w:val="3"/>
            <w:shd w:val="clear" w:color="000000" w:fill="FFFFFF"/>
            <w:vAlign w:val="bottom"/>
          </w:tcPr>
          <w:p w:rsidR="00BC4BB9" w:rsidRDefault="00774F6B">
            <w:pPr>
              <w:spacing w:after="0" w:line="240" w:lineRule="auto"/>
              <w:rPr>
                <w:rFonts w:ascii="Garamond" w:eastAsia="Times New Roman" w:hAnsi="Garamond" w:cstheme="minorHAnsi"/>
                <w:color w:val="000000"/>
                <w:lang w:eastAsia="it-IT"/>
              </w:rPr>
            </w:pPr>
            <w:r>
              <w:rPr>
                <w:rFonts w:ascii="Garamond" w:eastAsia="Times New Roman" w:hAnsi="Garamond" w:cstheme="minorHAnsi"/>
                <w:color w:val="000000"/>
                <w:lang w:eastAsia="it-IT"/>
              </w:rPr>
              <w:t> </w:t>
            </w:r>
          </w:p>
        </w:tc>
        <w:tc>
          <w:tcPr>
            <w:tcW w:w="339" w:type="dxa"/>
            <w:gridSpan w:val="2"/>
            <w:shd w:val="clear" w:color="000000" w:fill="FFFFFF"/>
            <w:vAlign w:val="bottom"/>
          </w:tcPr>
          <w:p w:rsidR="00BC4BB9" w:rsidRDefault="00774F6B">
            <w:pPr>
              <w:spacing w:after="0" w:line="240" w:lineRule="auto"/>
              <w:rPr>
                <w:rFonts w:ascii="Garamond" w:eastAsia="Times New Roman" w:hAnsi="Garamond" w:cstheme="minorHAnsi"/>
                <w:color w:val="000000"/>
                <w:lang w:eastAsia="it-IT"/>
              </w:rPr>
            </w:pPr>
            <w:r>
              <w:rPr>
                <w:rFonts w:ascii="Garamond" w:eastAsia="Times New Roman" w:hAnsi="Garamond" w:cstheme="minorHAnsi"/>
                <w:color w:val="000000"/>
                <w:lang w:eastAsia="it-IT"/>
              </w:rPr>
              <w:t> </w:t>
            </w:r>
          </w:p>
        </w:tc>
      </w:tr>
      <w:tr w:rsidR="00BC4BB9" w:rsidTr="00774F6B">
        <w:trPr>
          <w:trHeight w:val="535"/>
        </w:trPr>
        <w:tc>
          <w:tcPr>
            <w:tcW w:w="264" w:type="dxa"/>
            <w:shd w:val="clear" w:color="000000" w:fill="FFFFFF"/>
            <w:vAlign w:val="bottom"/>
          </w:tcPr>
          <w:p w:rsidR="00BC4BB9" w:rsidRDefault="00BC4BB9">
            <w:pPr>
              <w:spacing w:after="0" w:line="240" w:lineRule="auto"/>
              <w:rPr>
                <w:rFonts w:ascii="Garamond" w:eastAsia="Times New Roman" w:hAnsi="Garamond" w:cstheme="minorHAnsi"/>
                <w:color w:val="000000"/>
                <w:lang w:eastAsia="it-IT"/>
              </w:rPr>
            </w:pPr>
          </w:p>
        </w:tc>
        <w:tc>
          <w:tcPr>
            <w:tcW w:w="4060" w:type="dxa"/>
            <w:gridSpan w:val="2"/>
            <w:tcBorders>
              <w:bottom w:val="single" w:sz="2" w:space="0" w:color="000000"/>
            </w:tcBorders>
            <w:shd w:val="clear" w:color="auto" w:fill="auto"/>
            <w:vAlign w:val="center"/>
          </w:tcPr>
          <w:p w:rsidR="00BC4BB9" w:rsidRDefault="00BC4BB9">
            <w:pPr>
              <w:spacing w:after="0" w:line="240" w:lineRule="auto"/>
              <w:rPr>
                <w:rFonts w:ascii="Garamond" w:eastAsia="Times New Roman" w:hAnsi="Garamond" w:cstheme="minorHAnsi"/>
                <w:color w:val="000000"/>
                <w:lang w:eastAsia="it-IT"/>
              </w:rPr>
            </w:pPr>
          </w:p>
        </w:tc>
        <w:tc>
          <w:tcPr>
            <w:tcW w:w="2409" w:type="dxa"/>
            <w:tcBorders>
              <w:bottom w:val="single" w:sz="2" w:space="0" w:color="000000"/>
            </w:tcBorders>
            <w:shd w:val="clear" w:color="auto" w:fill="auto"/>
            <w:vAlign w:val="center"/>
          </w:tcPr>
          <w:p w:rsidR="00BC4BB9" w:rsidRDefault="00BC4BB9">
            <w:pPr>
              <w:spacing w:after="0" w:line="240" w:lineRule="auto"/>
              <w:rPr>
                <w:rFonts w:ascii="Garamond" w:eastAsia="Times New Roman" w:hAnsi="Garamond" w:cstheme="minorHAnsi"/>
                <w:lang w:eastAsia="it-IT"/>
              </w:rPr>
            </w:pPr>
          </w:p>
        </w:tc>
        <w:tc>
          <w:tcPr>
            <w:tcW w:w="3558" w:type="dxa"/>
            <w:tcBorders>
              <w:bottom w:val="single" w:sz="2" w:space="0" w:color="000000"/>
            </w:tcBorders>
            <w:shd w:val="clear" w:color="auto" w:fill="auto"/>
            <w:vAlign w:val="center"/>
          </w:tcPr>
          <w:p w:rsidR="00BC4BB9" w:rsidRDefault="00BC4BB9">
            <w:pPr>
              <w:spacing w:after="0" w:line="240" w:lineRule="auto"/>
              <w:jc w:val="right"/>
              <w:rPr>
                <w:rFonts w:ascii="Garamond" w:eastAsia="Times New Roman" w:hAnsi="Garamond" w:cstheme="minorHAnsi"/>
                <w:lang w:eastAsia="it-IT"/>
              </w:rPr>
            </w:pPr>
          </w:p>
        </w:tc>
        <w:tc>
          <w:tcPr>
            <w:tcW w:w="421" w:type="dxa"/>
            <w:tcBorders>
              <w:bottom w:val="single" w:sz="2" w:space="0" w:color="000000"/>
            </w:tcBorders>
            <w:shd w:val="clear" w:color="auto" w:fill="auto"/>
            <w:vAlign w:val="center"/>
          </w:tcPr>
          <w:p w:rsidR="00BC4BB9" w:rsidRDefault="00BC4BB9">
            <w:pPr>
              <w:spacing w:after="0" w:line="240" w:lineRule="auto"/>
              <w:jc w:val="right"/>
              <w:rPr>
                <w:rFonts w:ascii="Garamond" w:eastAsia="Times New Roman" w:hAnsi="Garamond" w:cstheme="minorHAnsi"/>
                <w:lang w:eastAsia="it-IT"/>
              </w:rPr>
            </w:pPr>
          </w:p>
        </w:tc>
        <w:tc>
          <w:tcPr>
            <w:tcW w:w="2721" w:type="dxa"/>
            <w:tcBorders>
              <w:bottom w:val="single" w:sz="2" w:space="0" w:color="000000"/>
            </w:tcBorders>
            <w:shd w:val="clear" w:color="auto" w:fill="auto"/>
            <w:vAlign w:val="center"/>
          </w:tcPr>
          <w:p w:rsidR="00BC4BB9" w:rsidRDefault="00BC4BB9">
            <w:pPr>
              <w:spacing w:after="0" w:line="240" w:lineRule="auto"/>
              <w:jc w:val="right"/>
              <w:rPr>
                <w:rFonts w:ascii="Garamond" w:eastAsia="Times New Roman" w:hAnsi="Garamond" w:cstheme="minorHAnsi"/>
                <w:lang w:eastAsia="it-IT"/>
              </w:rPr>
            </w:pPr>
          </w:p>
        </w:tc>
        <w:tc>
          <w:tcPr>
            <w:tcW w:w="222" w:type="dxa"/>
            <w:gridSpan w:val="2"/>
            <w:tcBorders>
              <w:bottom w:val="single" w:sz="2" w:space="0" w:color="000000"/>
            </w:tcBorders>
            <w:shd w:val="clear" w:color="auto" w:fill="auto"/>
            <w:vAlign w:val="center"/>
          </w:tcPr>
          <w:p w:rsidR="00BC4BB9" w:rsidRDefault="00BC4BB9">
            <w:pPr>
              <w:spacing w:after="0" w:line="240" w:lineRule="auto"/>
              <w:jc w:val="center"/>
              <w:rPr>
                <w:rFonts w:ascii="Garamond" w:eastAsia="Times New Roman" w:hAnsi="Garamond" w:cstheme="minorHAnsi"/>
                <w:lang w:eastAsia="it-IT"/>
              </w:rPr>
            </w:pPr>
          </w:p>
        </w:tc>
        <w:tc>
          <w:tcPr>
            <w:tcW w:w="293" w:type="dxa"/>
            <w:gridSpan w:val="3"/>
            <w:shd w:val="clear" w:color="000000" w:fill="FFFFFF"/>
            <w:vAlign w:val="bottom"/>
          </w:tcPr>
          <w:p w:rsidR="00BC4BB9" w:rsidRDefault="00774F6B">
            <w:pPr>
              <w:spacing w:after="0" w:line="240" w:lineRule="auto"/>
              <w:rPr>
                <w:rFonts w:ascii="Garamond" w:eastAsia="Times New Roman" w:hAnsi="Garamond" w:cstheme="minorHAnsi"/>
                <w:color w:val="000000"/>
                <w:lang w:eastAsia="it-IT"/>
              </w:rPr>
            </w:pPr>
            <w:r>
              <w:rPr>
                <w:rFonts w:ascii="Garamond" w:eastAsia="Times New Roman" w:hAnsi="Garamond" w:cstheme="minorHAnsi"/>
                <w:color w:val="000000"/>
                <w:lang w:eastAsia="it-IT"/>
              </w:rPr>
              <w:t> </w:t>
            </w:r>
          </w:p>
        </w:tc>
        <w:tc>
          <w:tcPr>
            <w:tcW w:w="339" w:type="dxa"/>
            <w:gridSpan w:val="2"/>
            <w:shd w:val="clear" w:color="000000" w:fill="FFFFFF"/>
            <w:vAlign w:val="bottom"/>
          </w:tcPr>
          <w:p w:rsidR="00BC4BB9" w:rsidRDefault="00774F6B">
            <w:pPr>
              <w:spacing w:after="0" w:line="240" w:lineRule="auto"/>
              <w:rPr>
                <w:rFonts w:ascii="Garamond" w:eastAsia="Times New Roman" w:hAnsi="Garamond" w:cstheme="minorHAnsi"/>
                <w:color w:val="000000"/>
                <w:lang w:eastAsia="it-IT"/>
              </w:rPr>
            </w:pPr>
            <w:r>
              <w:rPr>
                <w:rFonts w:ascii="Garamond" w:eastAsia="Times New Roman" w:hAnsi="Garamond" w:cstheme="minorHAnsi"/>
                <w:color w:val="000000"/>
                <w:lang w:eastAsia="it-IT"/>
              </w:rPr>
              <w:t> </w:t>
            </w:r>
          </w:p>
        </w:tc>
      </w:tr>
      <w:tr w:rsidR="00BC4BB9" w:rsidTr="00774F6B">
        <w:trPr>
          <w:trHeight w:val="535"/>
        </w:trPr>
        <w:tc>
          <w:tcPr>
            <w:tcW w:w="264" w:type="dxa"/>
            <w:tcBorders>
              <w:right w:val="single" w:sz="2" w:space="0" w:color="000000"/>
            </w:tcBorders>
            <w:shd w:val="clear" w:color="000000" w:fill="FFFFFF"/>
            <w:vAlign w:val="bottom"/>
          </w:tcPr>
          <w:p w:rsidR="00BC4BB9" w:rsidRDefault="00774F6B">
            <w:pPr>
              <w:spacing w:after="0" w:line="240" w:lineRule="auto"/>
              <w:rPr>
                <w:rFonts w:ascii="Garamond" w:eastAsia="Times New Roman" w:hAnsi="Garamond" w:cstheme="minorHAnsi"/>
                <w:color w:val="000000"/>
                <w:lang w:eastAsia="it-IT"/>
              </w:rPr>
            </w:pPr>
            <w:r>
              <w:rPr>
                <w:rFonts w:ascii="Garamond" w:eastAsia="Times New Roman" w:hAnsi="Garamond" w:cstheme="minorHAnsi"/>
                <w:color w:val="000000"/>
                <w:lang w:eastAsia="it-IT"/>
              </w:rPr>
              <w:t> </w:t>
            </w:r>
          </w:p>
        </w:tc>
        <w:tc>
          <w:tcPr>
            <w:tcW w:w="13415" w:type="dxa"/>
            <w:gridSpan w:val="9"/>
            <w:tcBorders>
              <w:top w:val="single" w:sz="2" w:space="0" w:color="000000"/>
              <w:left w:val="single" w:sz="2" w:space="0" w:color="000000"/>
              <w:bottom w:val="single" w:sz="2" w:space="0" w:color="000000"/>
              <w:right w:val="single" w:sz="2" w:space="0" w:color="000000"/>
            </w:tcBorders>
            <w:shd w:val="clear" w:color="000000" w:fill="1F497D"/>
            <w:vAlign w:val="center"/>
          </w:tcPr>
          <w:p w:rsidR="00BC4BB9" w:rsidRDefault="00774F6B">
            <w:pPr>
              <w:spacing w:after="0" w:line="240" w:lineRule="auto"/>
              <w:jc w:val="center"/>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Anagrafica Intervento</w:t>
            </w:r>
          </w:p>
        </w:tc>
        <w:tc>
          <w:tcPr>
            <w:tcW w:w="195" w:type="dxa"/>
            <w:tcBorders>
              <w:left w:val="single" w:sz="2" w:space="0" w:color="000000"/>
            </w:tcBorders>
            <w:shd w:val="clear" w:color="000000" w:fill="FFFFFF"/>
            <w:vAlign w:val="bottom"/>
          </w:tcPr>
          <w:p w:rsidR="00BC4BB9" w:rsidRDefault="00774F6B">
            <w:pPr>
              <w:spacing w:after="0" w:line="240" w:lineRule="auto"/>
              <w:rPr>
                <w:rFonts w:ascii="Garamond" w:eastAsia="Times New Roman" w:hAnsi="Garamond" w:cstheme="minorHAnsi"/>
                <w:color w:val="000000"/>
                <w:lang w:eastAsia="it-IT"/>
              </w:rPr>
            </w:pPr>
            <w:r>
              <w:rPr>
                <w:rFonts w:ascii="Garamond" w:eastAsia="Times New Roman" w:hAnsi="Garamond" w:cstheme="minorHAnsi"/>
                <w:color w:val="000000"/>
                <w:lang w:eastAsia="it-IT"/>
              </w:rPr>
              <w:t> </w:t>
            </w:r>
          </w:p>
        </w:tc>
        <w:tc>
          <w:tcPr>
            <w:tcW w:w="267" w:type="dxa"/>
            <w:gridSpan w:val="2"/>
            <w:shd w:val="clear" w:color="000000" w:fill="FFFFFF"/>
            <w:vAlign w:val="bottom"/>
          </w:tcPr>
          <w:p w:rsidR="00BC4BB9" w:rsidRDefault="00774F6B">
            <w:pPr>
              <w:spacing w:after="0" w:line="240" w:lineRule="auto"/>
              <w:rPr>
                <w:rFonts w:ascii="Garamond" w:eastAsia="Times New Roman" w:hAnsi="Garamond" w:cstheme="minorHAnsi"/>
                <w:color w:val="000000"/>
                <w:lang w:eastAsia="it-IT"/>
              </w:rPr>
            </w:pPr>
            <w:r>
              <w:rPr>
                <w:rFonts w:ascii="Garamond" w:eastAsia="Times New Roman" w:hAnsi="Garamond" w:cstheme="minorHAnsi"/>
                <w:color w:val="000000"/>
                <w:lang w:eastAsia="it-IT"/>
              </w:rPr>
              <w:t> </w:t>
            </w:r>
          </w:p>
        </w:tc>
        <w:tc>
          <w:tcPr>
            <w:tcW w:w="146" w:type="dxa"/>
          </w:tcPr>
          <w:p w:rsidR="00BC4BB9" w:rsidRDefault="00BC4BB9"/>
        </w:tc>
      </w:tr>
      <w:tr w:rsidR="00BC4BB9" w:rsidTr="00774F6B">
        <w:trPr>
          <w:trHeight w:val="538"/>
        </w:trPr>
        <w:tc>
          <w:tcPr>
            <w:tcW w:w="264" w:type="dxa"/>
            <w:tcBorders>
              <w:right w:val="single" w:sz="2" w:space="0" w:color="000000"/>
            </w:tcBorders>
            <w:shd w:val="clear" w:color="000000" w:fill="FFFFFF"/>
            <w:vAlign w:val="bottom"/>
          </w:tcPr>
          <w:p w:rsidR="00BC4BB9" w:rsidRDefault="00BC4BB9">
            <w:pPr>
              <w:spacing w:after="0" w:line="240" w:lineRule="auto"/>
              <w:rPr>
                <w:rFonts w:ascii="Garamond" w:eastAsia="Times New Roman" w:hAnsi="Garamond" w:cstheme="minorHAnsi"/>
                <w:color w:val="000000"/>
                <w:lang w:eastAsia="it-IT"/>
              </w:rPr>
            </w:pPr>
          </w:p>
        </w:tc>
        <w:tc>
          <w:tcPr>
            <w:tcW w:w="3244" w:type="dxa"/>
            <w:tcBorders>
              <w:top w:val="single" w:sz="2" w:space="0" w:color="000000"/>
              <w:left w:val="single" w:sz="2" w:space="0" w:color="000000"/>
              <w:bottom w:val="single" w:sz="2" w:space="0" w:color="000000"/>
              <w:right w:val="single" w:sz="2" w:space="0" w:color="000000"/>
            </w:tcBorders>
            <w:shd w:val="clear" w:color="000000" w:fill="1F497D"/>
            <w:vAlign w:val="center"/>
          </w:tcPr>
          <w:p w:rsidR="00BC4BB9" w:rsidRDefault="00774F6B">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Missione</w:t>
            </w:r>
          </w:p>
        </w:tc>
        <w:tc>
          <w:tcPr>
            <w:tcW w:w="10171" w:type="dxa"/>
            <w:gridSpan w:val="8"/>
            <w:tcBorders>
              <w:top w:val="single" w:sz="2" w:space="0" w:color="000000"/>
              <w:left w:val="single" w:sz="2" w:space="0" w:color="000000"/>
              <w:bottom w:val="single" w:sz="2" w:space="0" w:color="000000"/>
              <w:right w:val="single" w:sz="2" w:space="0" w:color="000000"/>
            </w:tcBorders>
            <w:shd w:val="clear" w:color="auto" w:fill="auto"/>
            <w:vAlign w:val="center"/>
          </w:tcPr>
          <w:p w:rsidR="00BC4BB9" w:rsidRDefault="00774F6B">
            <w:pPr>
              <w:spacing w:after="0" w:line="240" w:lineRule="auto"/>
              <w:rPr>
                <w:rFonts w:ascii="Garamond" w:eastAsia="Times New Roman" w:hAnsi="Garamond" w:cstheme="minorHAnsi"/>
                <w:lang w:eastAsia="it-IT"/>
              </w:rPr>
            </w:pPr>
            <w:r>
              <w:rPr>
                <w:rFonts w:ascii="Garamond" w:eastAsia="Times New Roman" w:hAnsi="Garamond" w:cstheme="minorHAnsi"/>
                <w:lang w:eastAsia="it-IT"/>
              </w:rPr>
              <w:t>4: Istruzione e ricerca</w:t>
            </w:r>
          </w:p>
        </w:tc>
        <w:tc>
          <w:tcPr>
            <w:tcW w:w="195" w:type="dxa"/>
            <w:tcBorders>
              <w:left w:val="single" w:sz="2" w:space="0" w:color="000000"/>
            </w:tcBorders>
            <w:shd w:val="clear" w:color="000000" w:fill="FFFFFF"/>
            <w:vAlign w:val="bottom"/>
          </w:tcPr>
          <w:p w:rsidR="00BC4BB9" w:rsidRDefault="00BC4BB9">
            <w:pPr>
              <w:spacing w:after="0" w:line="240" w:lineRule="auto"/>
              <w:rPr>
                <w:rFonts w:ascii="Garamond" w:eastAsia="Times New Roman" w:hAnsi="Garamond" w:cstheme="minorHAnsi"/>
                <w:color w:val="000000"/>
                <w:lang w:eastAsia="it-IT"/>
              </w:rPr>
            </w:pPr>
          </w:p>
        </w:tc>
        <w:tc>
          <w:tcPr>
            <w:tcW w:w="267" w:type="dxa"/>
            <w:gridSpan w:val="2"/>
            <w:shd w:val="clear" w:color="000000" w:fill="FFFFFF"/>
            <w:vAlign w:val="bottom"/>
          </w:tcPr>
          <w:p w:rsidR="00BC4BB9" w:rsidRDefault="00BC4BB9">
            <w:pPr>
              <w:spacing w:after="0" w:line="240" w:lineRule="auto"/>
              <w:rPr>
                <w:rFonts w:ascii="Garamond" w:eastAsia="Times New Roman" w:hAnsi="Garamond" w:cstheme="minorHAnsi"/>
                <w:color w:val="000000"/>
                <w:lang w:eastAsia="it-IT"/>
              </w:rPr>
            </w:pPr>
          </w:p>
        </w:tc>
        <w:tc>
          <w:tcPr>
            <w:tcW w:w="146" w:type="dxa"/>
          </w:tcPr>
          <w:p w:rsidR="00BC4BB9" w:rsidRDefault="00BC4BB9"/>
        </w:tc>
      </w:tr>
      <w:tr w:rsidR="00BC4BB9" w:rsidTr="00774F6B">
        <w:trPr>
          <w:trHeight w:val="538"/>
        </w:trPr>
        <w:tc>
          <w:tcPr>
            <w:tcW w:w="264" w:type="dxa"/>
            <w:tcBorders>
              <w:right w:val="single" w:sz="2" w:space="0" w:color="000000"/>
            </w:tcBorders>
            <w:shd w:val="clear" w:color="000000" w:fill="FFFFFF"/>
            <w:vAlign w:val="bottom"/>
          </w:tcPr>
          <w:p w:rsidR="00BC4BB9" w:rsidRDefault="00BC4BB9">
            <w:pPr>
              <w:spacing w:after="0" w:line="240" w:lineRule="auto"/>
              <w:rPr>
                <w:rFonts w:ascii="Garamond" w:eastAsia="Times New Roman" w:hAnsi="Garamond" w:cstheme="minorHAnsi"/>
                <w:color w:val="000000"/>
                <w:lang w:eastAsia="it-IT"/>
              </w:rPr>
            </w:pPr>
          </w:p>
        </w:tc>
        <w:tc>
          <w:tcPr>
            <w:tcW w:w="3244" w:type="dxa"/>
            <w:tcBorders>
              <w:top w:val="single" w:sz="2" w:space="0" w:color="000000"/>
              <w:left w:val="single" w:sz="2" w:space="0" w:color="000000"/>
              <w:bottom w:val="single" w:sz="2" w:space="0" w:color="000000"/>
              <w:right w:val="single" w:sz="2" w:space="0" w:color="000000"/>
            </w:tcBorders>
            <w:shd w:val="clear" w:color="000000" w:fill="1F497D"/>
            <w:vAlign w:val="center"/>
          </w:tcPr>
          <w:p w:rsidR="00BC4BB9" w:rsidRDefault="00774F6B">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Componente</w:t>
            </w:r>
          </w:p>
        </w:tc>
        <w:tc>
          <w:tcPr>
            <w:tcW w:w="10171" w:type="dxa"/>
            <w:gridSpan w:val="8"/>
            <w:tcBorders>
              <w:top w:val="single" w:sz="2" w:space="0" w:color="000000"/>
              <w:left w:val="single" w:sz="2" w:space="0" w:color="000000"/>
              <w:bottom w:val="single" w:sz="2" w:space="0" w:color="000000"/>
              <w:right w:val="single" w:sz="2" w:space="0" w:color="000000"/>
            </w:tcBorders>
            <w:shd w:val="clear" w:color="auto" w:fill="auto"/>
            <w:vAlign w:val="center"/>
          </w:tcPr>
          <w:p w:rsidR="00BC4BB9" w:rsidRDefault="00774F6B">
            <w:pPr>
              <w:spacing w:after="0" w:line="240" w:lineRule="auto"/>
              <w:rPr>
                <w:rFonts w:ascii="Garamond" w:eastAsia="Times New Roman" w:hAnsi="Garamond" w:cstheme="minorHAnsi"/>
                <w:lang w:eastAsia="it-IT"/>
              </w:rPr>
            </w:pPr>
            <w:r>
              <w:rPr>
                <w:rFonts w:ascii="Garamond" w:eastAsia="Times New Roman" w:hAnsi="Garamond" w:cstheme="minorHAnsi"/>
                <w:lang w:eastAsia="it-IT"/>
              </w:rPr>
              <w:t>1 – Potenziamento dell’offerta dei servizi di istruzione: dagli asili nido alle Università</w:t>
            </w:r>
          </w:p>
        </w:tc>
        <w:tc>
          <w:tcPr>
            <w:tcW w:w="195" w:type="dxa"/>
            <w:tcBorders>
              <w:left w:val="single" w:sz="2" w:space="0" w:color="000000"/>
            </w:tcBorders>
            <w:shd w:val="clear" w:color="000000" w:fill="FFFFFF"/>
            <w:vAlign w:val="bottom"/>
          </w:tcPr>
          <w:p w:rsidR="00BC4BB9" w:rsidRDefault="00BC4BB9">
            <w:pPr>
              <w:spacing w:after="0" w:line="240" w:lineRule="auto"/>
              <w:rPr>
                <w:rFonts w:ascii="Garamond" w:eastAsia="Times New Roman" w:hAnsi="Garamond" w:cstheme="minorHAnsi"/>
                <w:color w:val="000000"/>
                <w:lang w:eastAsia="it-IT"/>
              </w:rPr>
            </w:pPr>
          </w:p>
        </w:tc>
        <w:tc>
          <w:tcPr>
            <w:tcW w:w="267" w:type="dxa"/>
            <w:gridSpan w:val="2"/>
            <w:shd w:val="clear" w:color="000000" w:fill="FFFFFF"/>
            <w:vAlign w:val="bottom"/>
          </w:tcPr>
          <w:p w:rsidR="00BC4BB9" w:rsidRDefault="00BC4BB9">
            <w:pPr>
              <w:spacing w:after="0" w:line="240" w:lineRule="auto"/>
              <w:rPr>
                <w:rFonts w:ascii="Garamond" w:eastAsia="Times New Roman" w:hAnsi="Garamond" w:cstheme="minorHAnsi"/>
                <w:color w:val="000000"/>
                <w:lang w:eastAsia="it-IT"/>
              </w:rPr>
            </w:pPr>
          </w:p>
        </w:tc>
        <w:tc>
          <w:tcPr>
            <w:tcW w:w="146" w:type="dxa"/>
          </w:tcPr>
          <w:p w:rsidR="00BC4BB9" w:rsidRDefault="00BC4BB9"/>
        </w:tc>
      </w:tr>
      <w:tr w:rsidR="00BC4BB9" w:rsidTr="00774F6B">
        <w:trPr>
          <w:trHeight w:val="538"/>
        </w:trPr>
        <w:tc>
          <w:tcPr>
            <w:tcW w:w="264" w:type="dxa"/>
            <w:tcBorders>
              <w:right w:val="single" w:sz="2" w:space="0" w:color="000000"/>
            </w:tcBorders>
            <w:shd w:val="clear" w:color="000000" w:fill="FFFFFF"/>
            <w:vAlign w:val="bottom"/>
          </w:tcPr>
          <w:p w:rsidR="00BC4BB9" w:rsidRDefault="00BC4BB9">
            <w:pPr>
              <w:spacing w:after="0" w:line="240" w:lineRule="auto"/>
              <w:rPr>
                <w:rFonts w:ascii="Garamond" w:eastAsia="Times New Roman" w:hAnsi="Garamond" w:cstheme="minorHAnsi"/>
                <w:color w:val="000000"/>
                <w:lang w:eastAsia="it-IT"/>
              </w:rPr>
            </w:pPr>
          </w:p>
        </w:tc>
        <w:tc>
          <w:tcPr>
            <w:tcW w:w="3244" w:type="dxa"/>
            <w:tcBorders>
              <w:top w:val="single" w:sz="2" w:space="0" w:color="000000"/>
              <w:left w:val="single" w:sz="2" w:space="0" w:color="000000"/>
              <w:bottom w:val="single" w:sz="2" w:space="0" w:color="000000"/>
              <w:right w:val="single" w:sz="2" w:space="0" w:color="000000"/>
            </w:tcBorders>
            <w:shd w:val="clear" w:color="000000" w:fill="1F497D"/>
            <w:vAlign w:val="center"/>
          </w:tcPr>
          <w:p w:rsidR="00BC4BB9" w:rsidRDefault="00774F6B">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Misura/sub-misura</w:t>
            </w:r>
          </w:p>
        </w:tc>
        <w:tc>
          <w:tcPr>
            <w:tcW w:w="10171" w:type="dxa"/>
            <w:gridSpan w:val="8"/>
            <w:tcBorders>
              <w:top w:val="single" w:sz="2" w:space="0" w:color="000000"/>
              <w:left w:val="single" w:sz="2" w:space="0" w:color="000000"/>
              <w:bottom w:val="single" w:sz="2" w:space="0" w:color="000000"/>
              <w:right w:val="single" w:sz="2" w:space="0" w:color="000000"/>
            </w:tcBorders>
            <w:shd w:val="clear" w:color="auto" w:fill="auto"/>
            <w:vAlign w:val="center"/>
          </w:tcPr>
          <w:p w:rsidR="00BC4BB9" w:rsidRDefault="00774F6B">
            <w:pPr>
              <w:spacing w:after="0" w:line="240" w:lineRule="auto"/>
              <w:rPr>
                <w:rFonts w:ascii="Garamond" w:eastAsia="Times New Roman" w:hAnsi="Garamond" w:cstheme="minorHAnsi"/>
                <w:lang w:eastAsia="it-IT"/>
              </w:rPr>
            </w:pPr>
            <w:r>
              <w:rPr>
                <w:rFonts w:ascii="Garamond" w:eastAsia="Times New Roman" w:hAnsi="Garamond" w:cstheme="minorHAnsi"/>
                <w:lang w:eastAsia="it-IT"/>
              </w:rPr>
              <w:t>M4C1I3.3</w:t>
            </w:r>
          </w:p>
        </w:tc>
        <w:tc>
          <w:tcPr>
            <w:tcW w:w="195" w:type="dxa"/>
            <w:tcBorders>
              <w:left w:val="single" w:sz="2" w:space="0" w:color="000000"/>
            </w:tcBorders>
            <w:shd w:val="clear" w:color="000000" w:fill="FFFFFF"/>
            <w:vAlign w:val="bottom"/>
          </w:tcPr>
          <w:p w:rsidR="00BC4BB9" w:rsidRDefault="00BC4BB9">
            <w:pPr>
              <w:spacing w:after="0" w:line="240" w:lineRule="auto"/>
              <w:rPr>
                <w:rFonts w:ascii="Garamond" w:eastAsia="Times New Roman" w:hAnsi="Garamond" w:cstheme="minorHAnsi"/>
                <w:color w:val="000000"/>
                <w:lang w:eastAsia="it-IT"/>
              </w:rPr>
            </w:pPr>
          </w:p>
        </w:tc>
        <w:tc>
          <w:tcPr>
            <w:tcW w:w="267" w:type="dxa"/>
            <w:gridSpan w:val="2"/>
            <w:shd w:val="clear" w:color="000000" w:fill="FFFFFF"/>
            <w:vAlign w:val="bottom"/>
          </w:tcPr>
          <w:p w:rsidR="00BC4BB9" w:rsidRDefault="00BC4BB9">
            <w:pPr>
              <w:spacing w:after="0" w:line="240" w:lineRule="auto"/>
              <w:rPr>
                <w:rFonts w:ascii="Garamond" w:eastAsia="Times New Roman" w:hAnsi="Garamond" w:cstheme="minorHAnsi"/>
                <w:color w:val="000000"/>
                <w:lang w:eastAsia="it-IT"/>
              </w:rPr>
            </w:pPr>
          </w:p>
        </w:tc>
        <w:tc>
          <w:tcPr>
            <w:tcW w:w="146" w:type="dxa"/>
          </w:tcPr>
          <w:p w:rsidR="00BC4BB9" w:rsidRDefault="00BC4BB9"/>
        </w:tc>
      </w:tr>
      <w:tr w:rsidR="00BC4BB9" w:rsidTr="00774F6B">
        <w:trPr>
          <w:trHeight w:val="538"/>
        </w:trPr>
        <w:tc>
          <w:tcPr>
            <w:tcW w:w="264" w:type="dxa"/>
            <w:tcBorders>
              <w:right w:val="single" w:sz="2" w:space="0" w:color="000000"/>
            </w:tcBorders>
            <w:shd w:val="clear" w:color="000000" w:fill="FFFFFF"/>
            <w:vAlign w:val="bottom"/>
          </w:tcPr>
          <w:p w:rsidR="00BC4BB9" w:rsidRDefault="00774F6B">
            <w:pPr>
              <w:spacing w:after="0" w:line="240" w:lineRule="auto"/>
              <w:rPr>
                <w:rFonts w:ascii="Garamond" w:eastAsia="Times New Roman" w:hAnsi="Garamond" w:cstheme="minorHAnsi"/>
                <w:color w:val="000000"/>
                <w:lang w:eastAsia="it-IT"/>
              </w:rPr>
            </w:pPr>
            <w:r>
              <w:rPr>
                <w:rFonts w:ascii="Garamond" w:eastAsia="Times New Roman" w:hAnsi="Garamond" w:cstheme="minorHAnsi"/>
                <w:color w:val="000000"/>
                <w:lang w:eastAsia="it-IT"/>
              </w:rPr>
              <w:t> </w:t>
            </w:r>
          </w:p>
        </w:tc>
        <w:tc>
          <w:tcPr>
            <w:tcW w:w="3244" w:type="dxa"/>
            <w:tcBorders>
              <w:top w:val="single" w:sz="2" w:space="0" w:color="000000"/>
              <w:left w:val="single" w:sz="2" w:space="0" w:color="000000"/>
              <w:bottom w:val="single" w:sz="4" w:space="0" w:color="000000"/>
              <w:right w:val="single" w:sz="2" w:space="0" w:color="000000"/>
            </w:tcBorders>
            <w:shd w:val="clear" w:color="000000" w:fill="1F497D"/>
            <w:vAlign w:val="center"/>
          </w:tcPr>
          <w:p w:rsidR="00BC4BB9" w:rsidRDefault="00774F6B">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Riforma o investimento/ sub-investimento</w:t>
            </w:r>
          </w:p>
        </w:tc>
        <w:tc>
          <w:tcPr>
            <w:tcW w:w="10171" w:type="dxa"/>
            <w:gridSpan w:val="8"/>
            <w:tcBorders>
              <w:top w:val="single" w:sz="2" w:space="0" w:color="000000"/>
              <w:left w:val="single" w:sz="2" w:space="0" w:color="000000"/>
              <w:bottom w:val="single" w:sz="2" w:space="0" w:color="000000"/>
              <w:right w:val="single" w:sz="2" w:space="0" w:color="000000"/>
            </w:tcBorders>
            <w:shd w:val="clear" w:color="auto" w:fill="auto"/>
            <w:vAlign w:val="center"/>
          </w:tcPr>
          <w:p w:rsidR="00BC4BB9" w:rsidRDefault="00774F6B">
            <w:pPr>
              <w:spacing w:after="0" w:line="240" w:lineRule="auto"/>
              <w:rPr>
                <w:rFonts w:ascii="Garamond" w:eastAsia="Times New Roman" w:hAnsi="Garamond" w:cstheme="minorHAnsi"/>
                <w:lang w:eastAsia="it-IT"/>
              </w:rPr>
            </w:pPr>
            <w:r>
              <w:rPr>
                <w:rFonts w:ascii="Garamond" w:eastAsia="Times New Roman" w:hAnsi="Garamond" w:cstheme="minorHAnsi"/>
                <w:lang w:eastAsia="it-IT"/>
              </w:rPr>
              <w:t> 3.3: Piano di messa in sicurezza e riqualificazione dell’edilizia scolastica</w:t>
            </w:r>
          </w:p>
        </w:tc>
        <w:tc>
          <w:tcPr>
            <w:tcW w:w="195" w:type="dxa"/>
            <w:tcBorders>
              <w:left w:val="single" w:sz="2" w:space="0" w:color="000000"/>
            </w:tcBorders>
            <w:shd w:val="clear" w:color="000000" w:fill="FFFFFF"/>
            <w:vAlign w:val="bottom"/>
          </w:tcPr>
          <w:p w:rsidR="00BC4BB9" w:rsidRDefault="00774F6B">
            <w:pPr>
              <w:spacing w:after="0" w:line="240" w:lineRule="auto"/>
              <w:rPr>
                <w:rFonts w:ascii="Garamond" w:eastAsia="Times New Roman" w:hAnsi="Garamond" w:cstheme="minorHAnsi"/>
                <w:color w:val="000000"/>
                <w:lang w:eastAsia="it-IT"/>
              </w:rPr>
            </w:pPr>
            <w:r>
              <w:rPr>
                <w:rFonts w:ascii="Garamond" w:eastAsia="Times New Roman" w:hAnsi="Garamond" w:cstheme="minorHAnsi"/>
                <w:color w:val="000000"/>
                <w:lang w:eastAsia="it-IT"/>
              </w:rPr>
              <w:t> </w:t>
            </w:r>
          </w:p>
        </w:tc>
        <w:tc>
          <w:tcPr>
            <w:tcW w:w="267" w:type="dxa"/>
            <w:gridSpan w:val="2"/>
            <w:shd w:val="clear" w:color="000000" w:fill="FFFFFF"/>
            <w:vAlign w:val="bottom"/>
          </w:tcPr>
          <w:p w:rsidR="00BC4BB9" w:rsidRDefault="00774F6B">
            <w:pPr>
              <w:spacing w:after="0" w:line="240" w:lineRule="auto"/>
              <w:rPr>
                <w:rFonts w:ascii="Garamond" w:eastAsia="Times New Roman" w:hAnsi="Garamond" w:cstheme="minorHAnsi"/>
                <w:color w:val="000000"/>
                <w:lang w:eastAsia="it-IT"/>
              </w:rPr>
            </w:pPr>
            <w:r>
              <w:rPr>
                <w:rFonts w:ascii="Garamond" w:eastAsia="Times New Roman" w:hAnsi="Garamond" w:cstheme="minorHAnsi"/>
                <w:color w:val="000000"/>
                <w:lang w:eastAsia="it-IT"/>
              </w:rPr>
              <w:t> </w:t>
            </w:r>
          </w:p>
        </w:tc>
        <w:tc>
          <w:tcPr>
            <w:tcW w:w="146" w:type="dxa"/>
          </w:tcPr>
          <w:p w:rsidR="00BC4BB9" w:rsidRDefault="00BC4BB9"/>
        </w:tc>
      </w:tr>
      <w:tr w:rsidR="00BC4BB9" w:rsidTr="00774F6B">
        <w:trPr>
          <w:trHeight w:val="538"/>
        </w:trPr>
        <w:tc>
          <w:tcPr>
            <w:tcW w:w="264" w:type="dxa"/>
            <w:tcBorders>
              <w:right w:val="single" w:sz="2" w:space="0" w:color="000000"/>
            </w:tcBorders>
            <w:shd w:val="clear" w:color="000000" w:fill="FFFFFF"/>
            <w:vAlign w:val="bottom"/>
          </w:tcPr>
          <w:p w:rsidR="00BC4BB9" w:rsidRDefault="00BC4BB9">
            <w:pPr>
              <w:spacing w:after="0" w:line="240" w:lineRule="auto"/>
              <w:rPr>
                <w:rFonts w:ascii="Garamond" w:eastAsia="Times New Roman" w:hAnsi="Garamond" w:cstheme="minorHAnsi"/>
                <w:color w:val="000000"/>
                <w:lang w:eastAsia="it-IT"/>
              </w:rPr>
            </w:pPr>
          </w:p>
        </w:tc>
        <w:tc>
          <w:tcPr>
            <w:tcW w:w="3244" w:type="dxa"/>
            <w:tcBorders>
              <w:top w:val="single" w:sz="2" w:space="0" w:color="000000"/>
              <w:left w:val="single" w:sz="2" w:space="0" w:color="000000"/>
              <w:bottom w:val="single" w:sz="4" w:space="0" w:color="000000"/>
              <w:right w:val="single" w:sz="2" w:space="0" w:color="000000"/>
            </w:tcBorders>
            <w:shd w:val="clear" w:color="000000" w:fill="1F497D"/>
            <w:vAlign w:val="center"/>
          </w:tcPr>
          <w:p w:rsidR="00BC4BB9" w:rsidRDefault="00774F6B">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CUP</w:t>
            </w:r>
          </w:p>
        </w:tc>
        <w:tc>
          <w:tcPr>
            <w:tcW w:w="10171" w:type="dxa"/>
            <w:gridSpan w:val="8"/>
            <w:tcBorders>
              <w:top w:val="single" w:sz="2" w:space="0" w:color="000000"/>
              <w:left w:val="single" w:sz="2" w:space="0" w:color="000000"/>
              <w:bottom w:val="single" w:sz="2" w:space="0" w:color="000000"/>
              <w:right w:val="single" w:sz="2" w:space="0" w:color="000000"/>
            </w:tcBorders>
            <w:shd w:val="clear" w:color="auto" w:fill="auto"/>
            <w:vAlign w:val="center"/>
          </w:tcPr>
          <w:p w:rsidR="00BC4BB9" w:rsidRDefault="00774F6B">
            <w:pPr>
              <w:spacing w:after="0" w:line="240" w:lineRule="auto"/>
              <w:rPr>
                <w:rFonts w:ascii="Garamond" w:eastAsia="Times New Roman" w:hAnsi="Garamond" w:cstheme="minorHAnsi"/>
                <w:lang w:eastAsia="it-IT"/>
              </w:rPr>
            </w:pPr>
            <w:r>
              <w:rPr>
                <w:rFonts w:ascii="Garamond" w:eastAsia="Times New Roman" w:hAnsi="Garamond" w:cstheme="minorHAnsi"/>
                <w:lang w:eastAsia="it-IT"/>
              </w:rPr>
              <w:t>D99F19000050003</w:t>
            </w:r>
          </w:p>
        </w:tc>
        <w:tc>
          <w:tcPr>
            <w:tcW w:w="195" w:type="dxa"/>
            <w:tcBorders>
              <w:left w:val="single" w:sz="2" w:space="0" w:color="000000"/>
            </w:tcBorders>
            <w:shd w:val="clear" w:color="000000" w:fill="FFFFFF"/>
            <w:vAlign w:val="bottom"/>
          </w:tcPr>
          <w:p w:rsidR="00BC4BB9" w:rsidRDefault="00BC4BB9">
            <w:pPr>
              <w:spacing w:after="0" w:line="240" w:lineRule="auto"/>
              <w:rPr>
                <w:rFonts w:ascii="Garamond" w:eastAsia="Times New Roman" w:hAnsi="Garamond" w:cstheme="minorHAnsi"/>
                <w:color w:val="000000"/>
                <w:lang w:eastAsia="it-IT"/>
              </w:rPr>
            </w:pPr>
          </w:p>
        </w:tc>
        <w:tc>
          <w:tcPr>
            <w:tcW w:w="267" w:type="dxa"/>
            <w:gridSpan w:val="2"/>
            <w:shd w:val="clear" w:color="000000" w:fill="FFFFFF"/>
            <w:vAlign w:val="bottom"/>
          </w:tcPr>
          <w:p w:rsidR="00BC4BB9" w:rsidRDefault="00BC4BB9">
            <w:pPr>
              <w:spacing w:after="0" w:line="240" w:lineRule="auto"/>
              <w:rPr>
                <w:rFonts w:ascii="Garamond" w:eastAsia="Times New Roman" w:hAnsi="Garamond" w:cstheme="minorHAnsi"/>
                <w:color w:val="000000"/>
                <w:lang w:eastAsia="it-IT"/>
              </w:rPr>
            </w:pPr>
          </w:p>
        </w:tc>
        <w:tc>
          <w:tcPr>
            <w:tcW w:w="146" w:type="dxa"/>
          </w:tcPr>
          <w:p w:rsidR="00BC4BB9" w:rsidRDefault="00BC4BB9"/>
        </w:tc>
      </w:tr>
      <w:tr w:rsidR="00BC4BB9" w:rsidTr="00774F6B">
        <w:trPr>
          <w:trHeight w:val="538"/>
        </w:trPr>
        <w:tc>
          <w:tcPr>
            <w:tcW w:w="264" w:type="dxa"/>
            <w:tcBorders>
              <w:right w:val="single" w:sz="2" w:space="0" w:color="000000"/>
            </w:tcBorders>
            <w:shd w:val="clear" w:color="000000" w:fill="FFFFFF"/>
            <w:vAlign w:val="bottom"/>
          </w:tcPr>
          <w:p w:rsidR="00BC4BB9" w:rsidRDefault="00BC4BB9">
            <w:pPr>
              <w:spacing w:after="0" w:line="240" w:lineRule="auto"/>
              <w:rPr>
                <w:rFonts w:ascii="Garamond" w:eastAsia="Times New Roman" w:hAnsi="Garamond" w:cstheme="minorHAnsi"/>
                <w:color w:val="000000"/>
                <w:lang w:eastAsia="it-IT"/>
              </w:rPr>
            </w:pPr>
          </w:p>
        </w:tc>
        <w:tc>
          <w:tcPr>
            <w:tcW w:w="3244" w:type="dxa"/>
            <w:tcBorders>
              <w:top w:val="single" w:sz="2" w:space="0" w:color="000000"/>
              <w:left w:val="single" w:sz="2" w:space="0" w:color="000000"/>
              <w:bottom w:val="single" w:sz="4" w:space="0" w:color="000000"/>
              <w:right w:val="single" w:sz="2" w:space="0" w:color="000000"/>
            </w:tcBorders>
            <w:shd w:val="clear" w:color="000000" w:fill="1F497D"/>
            <w:vAlign w:val="center"/>
          </w:tcPr>
          <w:p w:rsidR="00BC4BB9" w:rsidRDefault="00774F6B">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Titolo intervento</w:t>
            </w:r>
          </w:p>
        </w:tc>
        <w:tc>
          <w:tcPr>
            <w:tcW w:w="10171" w:type="dxa"/>
            <w:gridSpan w:val="8"/>
            <w:tcBorders>
              <w:top w:val="single" w:sz="2" w:space="0" w:color="000000"/>
              <w:left w:val="single" w:sz="2" w:space="0" w:color="000000"/>
              <w:bottom w:val="single" w:sz="2" w:space="0" w:color="000000"/>
              <w:right w:val="single" w:sz="2" w:space="0" w:color="000000"/>
            </w:tcBorders>
            <w:shd w:val="clear" w:color="auto" w:fill="auto"/>
            <w:vAlign w:val="center"/>
          </w:tcPr>
          <w:p w:rsidR="00BC4BB9" w:rsidRDefault="00774F6B">
            <w:pPr>
              <w:spacing w:after="0" w:line="240" w:lineRule="auto"/>
              <w:rPr>
                <w:rFonts w:ascii="Garamond" w:eastAsia="Times New Roman" w:hAnsi="Garamond" w:cstheme="minorHAnsi"/>
                <w:lang w:eastAsia="it-IT"/>
              </w:rPr>
            </w:pPr>
            <w:r>
              <w:rPr>
                <w:rFonts w:ascii="Garamond" w:eastAsia="Times New Roman" w:hAnsi="Garamond" w:cstheme="minorHAnsi"/>
                <w:lang w:eastAsia="it-IT"/>
              </w:rPr>
              <w:t xml:space="preserve">miglioramento sismico Liceo </w:t>
            </w:r>
            <w:proofErr w:type="spellStart"/>
            <w:r>
              <w:rPr>
                <w:rFonts w:ascii="Garamond" w:eastAsia="Times New Roman" w:hAnsi="Garamond" w:cstheme="minorHAnsi"/>
                <w:lang w:eastAsia="it-IT"/>
              </w:rPr>
              <w:t>Romagnosi</w:t>
            </w:r>
            <w:proofErr w:type="spellEnd"/>
            <w:r>
              <w:rPr>
                <w:rFonts w:ascii="Garamond" w:eastAsia="Times New Roman" w:hAnsi="Garamond" w:cstheme="minorHAnsi"/>
                <w:lang w:eastAsia="it-IT"/>
              </w:rPr>
              <w:t xml:space="preserve"> 1° stralcio</w:t>
            </w:r>
          </w:p>
        </w:tc>
        <w:tc>
          <w:tcPr>
            <w:tcW w:w="195" w:type="dxa"/>
            <w:tcBorders>
              <w:left w:val="single" w:sz="2" w:space="0" w:color="000000"/>
            </w:tcBorders>
            <w:shd w:val="clear" w:color="000000" w:fill="FFFFFF"/>
            <w:vAlign w:val="bottom"/>
          </w:tcPr>
          <w:p w:rsidR="00BC4BB9" w:rsidRDefault="00BC4BB9">
            <w:pPr>
              <w:spacing w:after="0" w:line="240" w:lineRule="auto"/>
              <w:rPr>
                <w:rFonts w:ascii="Garamond" w:eastAsia="Times New Roman" w:hAnsi="Garamond" w:cstheme="minorHAnsi"/>
                <w:color w:val="000000"/>
                <w:lang w:eastAsia="it-IT"/>
              </w:rPr>
            </w:pPr>
          </w:p>
        </w:tc>
        <w:tc>
          <w:tcPr>
            <w:tcW w:w="267" w:type="dxa"/>
            <w:gridSpan w:val="2"/>
            <w:shd w:val="clear" w:color="000000" w:fill="FFFFFF"/>
            <w:vAlign w:val="bottom"/>
          </w:tcPr>
          <w:p w:rsidR="00BC4BB9" w:rsidRDefault="00BC4BB9">
            <w:pPr>
              <w:spacing w:after="0" w:line="240" w:lineRule="auto"/>
              <w:rPr>
                <w:rFonts w:ascii="Garamond" w:eastAsia="Times New Roman" w:hAnsi="Garamond" w:cstheme="minorHAnsi"/>
                <w:color w:val="000000"/>
                <w:lang w:eastAsia="it-IT"/>
              </w:rPr>
            </w:pPr>
          </w:p>
        </w:tc>
        <w:tc>
          <w:tcPr>
            <w:tcW w:w="146" w:type="dxa"/>
          </w:tcPr>
          <w:p w:rsidR="00BC4BB9" w:rsidRDefault="00BC4BB9"/>
        </w:tc>
      </w:tr>
      <w:tr w:rsidR="00BC4BB9" w:rsidTr="00774F6B">
        <w:trPr>
          <w:trHeight w:val="538"/>
        </w:trPr>
        <w:tc>
          <w:tcPr>
            <w:tcW w:w="264" w:type="dxa"/>
            <w:tcBorders>
              <w:right w:val="single" w:sz="2" w:space="0" w:color="000000"/>
            </w:tcBorders>
            <w:shd w:val="clear" w:color="000000" w:fill="FFFFFF"/>
            <w:vAlign w:val="bottom"/>
          </w:tcPr>
          <w:p w:rsidR="00BC4BB9" w:rsidRDefault="00BC4BB9">
            <w:pPr>
              <w:spacing w:after="0" w:line="240" w:lineRule="auto"/>
              <w:rPr>
                <w:rFonts w:ascii="Garamond" w:eastAsia="Times New Roman" w:hAnsi="Garamond" w:cstheme="minorHAnsi"/>
                <w:color w:val="000000"/>
                <w:lang w:eastAsia="it-IT"/>
              </w:rPr>
            </w:pPr>
          </w:p>
        </w:tc>
        <w:tc>
          <w:tcPr>
            <w:tcW w:w="3244" w:type="dxa"/>
            <w:tcBorders>
              <w:top w:val="single" w:sz="2" w:space="0" w:color="000000"/>
              <w:left w:val="single" w:sz="2" w:space="0" w:color="000000"/>
              <w:bottom w:val="single" w:sz="2" w:space="0" w:color="000000"/>
              <w:right w:val="single" w:sz="2" w:space="0" w:color="000000"/>
            </w:tcBorders>
            <w:shd w:val="clear" w:color="000000" w:fill="1F497D"/>
            <w:vAlign w:val="center"/>
          </w:tcPr>
          <w:p w:rsidR="00BC4BB9" w:rsidRDefault="00774F6B">
            <w:pPr>
              <w:spacing w:after="0" w:line="240" w:lineRule="auto"/>
              <w:jc w:val="right"/>
              <w:rPr>
                <w:rFonts w:ascii="Garamond" w:eastAsia="Times New Roman" w:hAnsi="Garamond" w:cstheme="minorHAnsi"/>
                <w:b/>
                <w:bCs/>
                <w:color w:val="FFFFFF"/>
                <w:highlight w:val="yellow"/>
                <w:lang w:eastAsia="it-IT"/>
              </w:rPr>
            </w:pPr>
            <w:r>
              <w:rPr>
                <w:rFonts w:ascii="Garamond" w:eastAsia="Times New Roman" w:hAnsi="Garamond" w:cstheme="minorHAnsi"/>
                <w:b/>
                <w:bCs/>
                <w:color w:val="FFFFFF"/>
                <w:lang w:eastAsia="it-IT"/>
              </w:rPr>
              <w:t>Soggetto Attuatore</w:t>
            </w:r>
          </w:p>
        </w:tc>
        <w:tc>
          <w:tcPr>
            <w:tcW w:w="10171" w:type="dxa"/>
            <w:gridSpan w:val="8"/>
            <w:tcBorders>
              <w:top w:val="single" w:sz="2" w:space="0" w:color="000000"/>
              <w:left w:val="single" w:sz="2" w:space="0" w:color="000000"/>
              <w:bottom w:val="single" w:sz="2" w:space="0" w:color="000000"/>
              <w:right w:val="single" w:sz="2" w:space="0" w:color="000000"/>
            </w:tcBorders>
            <w:shd w:val="clear" w:color="auto" w:fill="auto"/>
            <w:vAlign w:val="center"/>
          </w:tcPr>
          <w:p w:rsidR="00BC4BB9" w:rsidRDefault="00774F6B">
            <w:pPr>
              <w:spacing w:after="0" w:line="240" w:lineRule="auto"/>
              <w:rPr>
                <w:rFonts w:ascii="Garamond" w:eastAsia="Times New Roman" w:hAnsi="Garamond" w:cstheme="minorHAnsi"/>
                <w:lang w:eastAsia="it-IT"/>
              </w:rPr>
            </w:pPr>
            <w:r>
              <w:rPr>
                <w:rFonts w:ascii="Garamond" w:eastAsia="Times New Roman" w:hAnsi="Garamond" w:cstheme="minorHAnsi"/>
                <w:lang w:eastAsia="it-IT"/>
              </w:rPr>
              <w:t>Provincia di Parma</w:t>
            </w:r>
          </w:p>
        </w:tc>
        <w:tc>
          <w:tcPr>
            <w:tcW w:w="195" w:type="dxa"/>
            <w:tcBorders>
              <w:left w:val="single" w:sz="2" w:space="0" w:color="000000"/>
            </w:tcBorders>
            <w:shd w:val="clear" w:color="000000" w:fill="FFFFFF"/>
            <w:vAlign w:val="bottom"/>
          </w:tcPr>
          <w:p w:rsidR="00BC4BB9" w:rsidRDefault="00BC4BB9">
            <w:pPr>
              <w:spacing w:after="0" w:line="240" w:lineRule="auto"/>
              <w:rPr>
                <w:rFonts w:ascii="Garamond" w:eastAsia="Times New Roman" w:hAnsi="Garamond" w:cstheme="minorHAnsi"/>
                <w:color w:val="000000"/>
                <w:lang w:eastAsia="it-IT"/>
              </w:rPr>
            </w:pPr>
          </w:p>
        </w:tc>
        <w:tc>
          <w:tcPr>
            <w:tcW w:w="267" w:type="dxa"/>
            <w:gridSpan w:val="2"/>
            <w:shd w:val="clear" w:color="000000" w:fill="FFFFFF"/>
            <w:vAlign w:val="bottom"/>
          </w:tcPr>
          <w:p w:rsidR="00BC4BB9" w:rsidRDefault="00BC4BB9">
            <w:pPr>
              <w:spacing w:after="0" w:line="240" w:lineRule="auto"/>
              <w:rPr>
                <w:rFonts w:ascii="Garamond" w:eastAsia="Times New Roman" w:hAnsi="Garamond" w:cstheme="minorHAnsi"/>
                <w:color w:val="000000"/>
                <w:lang w:eastAsia="it-IT"/>
              </w:rPr>
            </w:pPr>
          </w:p>
        </w:tc>
        <w:tc>
          <w:tcPr>
            <w:tcW w:w="146" w:type="dxa"/>
          </w:tcPr>
          <w:p w:rsidR="00BC4BB9" w:rsidRDefault="00BC4BB9"/>
        </w:tc>
      </w:tr>
      <w:tr w:rsidR="00BC4BB9" w:rsidTr="00774F6B">
        <w:trPr>
          <w:trHeight w:val="538"/>
        </w:trPr>
        <w:tc>
          <w:tcPr>
            <w:tcW w:w="264" w:type="dxa"/>
            <w:tcBorders>
              <w:right w:val="single" w:sz="2" w:space="0" w:color="000000"/>
            </w:tcBorders>
            <w:shd w:val="clear" w:color="000000" w:fill="FFFFFF"/>
            <w:vAlign w:val="bottom"/>
          </w:tcPr>
          <w:p w:rsidR="00BC4BB9" w:rsidRDefault="00BC4BB9">
            <w:pPr>
              <w:spacing w:after="0" w:line="240" w:lineRule="auto"/>
              <w:rPr>
                <w:rFonts w:ascii="Garamond" w:eastAsia="Times New Roman" w:hAnsi="Garamond" w:cstheme="minorHAnsi"/>
                <w:color w:val="000000"/>
                <w:lang w:eastAsia="it-IT"/>
              </w:rPr>
            </w:pPr>
          </w:p>
        </w:tc>
        <w:tc>
          <w:tcPr>
            <w:tcW w:w="3244" w:type="dxa"/>
            <w:tcBorders>
              <w:top w:val="single" w:sz="2" w:space="0" w:color="000000"/>
              <w:left w:val="single" w:sz="2" w:space="0" w:color="000000"/>
              <w:bottom w:val="single" w:sz="2" w:space="0" w:color="000000"/>
              <w:right w:val="single" w:sz="2" w:space="0" w:color="000000"/>
            </w:tcBorders>
            <w:shd w:val="clear" w:color="000000" w:fill="1F497D"/>
            <w:vAlign w:val="center"/>
          </w:tcPr>
          <w:p w:rsidR="00BC4BB9" w:rsidRDefault="00774F6B">
            <w:pPr>
              <w:spacing w:after="0" w:line="240" w:lineRule="auto"/>
              <w:jc w:val="right"/>
              <w:rPr>
                <w:rFonts w:ascii="Garamond" w:eastAsia="Times New Roman" w:hAnsi="Garamond" w:cstheme="minorHAnsi"/>
                <w:b/>
                <w:bCs/>
                <w:color w:val="FFFFFF"/>
                <w:highlight w:val="yellow"/>
                <w:lang w:eastAsia="it-IT"/>
              </w:rPr>
            </w:pPr>
            <w:r>
              <w:rPr>
                <w:rFonts w:ascii="Garamond" w:eastAsia="Times New Roman" w:hAnsi="Garamond" w:cstheme="minorHAnsi"/>
                <w:b/>
                <w:bCs/>
                <w:color w:val="FFFFFF"/>
                <w:lang w:eastAsia="it-IT"/>
              </w:rPr>
              <w:t>Soggetto Realizzatore</w:t>
            </w:r>
          </w:p>
        </w:tc>
        <w:tc>
          <w:tcPr>
            <w:tcW w:w="10171" w:type="dxa"/>
            <w:gridSpan w:val="8"/>
            <w:tcBorders>
              <w:top w:val="single" w:sz="2" w:space="0" w:color="000000"/>
              <w:left w:val="single" w:sz="2" w:space="0" w:color="000000"/>
              <w:bottom w:val="single" w:sz="2" w:space="0" w:color="000000"/>
              <w:right w:val="single" w:sz="2" w:space="0" w:color="000000"/>
            </w:tcBorders>
            <w:shd w:val="clear" w:color="auto" w:fill="auto"/>
            <w:vAlign w:val="center"/>
          </w:tcPr>
          <w:p w:rsidR="00BC4BB9" w:rsidRPr="00774F6B" w:rsidRDefault="002E0B38">
            <w:pPr>
              <w:spacing w:after="0" w:line="240" w:lineRule="auto"/>
            </w:pPr>
            <w:r w:rsidRPr="002E0B38">
              <w:rPr>
                <w:rFonts w:ascii="Garamond" w:eastAsia="Times New Roman" w:hAnsi="Garamond" w:cstheme="minorHAnsi"/>
                <w:bCs/>
                <w:lang w:eastAsia="it-IT"/>
              </w:rPr>
              <w:t>Provincia di Parma</w:t>
            </w:r>
          </w:p>
        </w:tc>
        <w:tc>
          <w:tcPr>
            <w:tcW w:w="195" w:type="dxa"/>
            <w:tcBorders>
              <w:left w:val="single" w:sz="2" w:space="0" w:color="000000"/>
            </w:tcBorders>
            <w:shd w:val="clear" w:color="000000" w:fill="FFFFFF"/>
            <w:vAlign w:val="bottom"/>
          </w:tcPr>
          <w:p w:rsidR="00BC4BB9" w:rsidRDefault="00BC4BB9">
            <w:pPr>
              <w:spacing w:after="0" w:line="240" w:lineRule="auto"/>
              <w:rPr>
                <w:rFonts w:ascii="Garamond" w:eastAsia="Times New Roman" w:hAnsi="Garamond" w:cstheme="minorHAnsi"/>
                <w:color w:val="000000"/>
                <w:lang w:eastAsia="it-IT"/>
              </w:rPr>
            </w:pPr>
          </w:p>
          <w:p w:rsidR="00BC4BB9" w:rsidRDefault="00BC4BB9">
            <w:pPr>
              <w:spacing w:after="0" w:line="240" w:lineRule="auto"/>
              <w:rPr>
                <w:rFonts w:ascii="Garamond" w:eastAsia="Times New Roman" w:hAnsi="Garamond" w:cstheme="minorHAnsi"/>
                <w:color w:val="000000"/>
                <w:lang w:eastAsia="it-IT"/>
              </w:rPr>
            </w:pPr>
          </w:p>
        </w:tc>
        <w:tc>
          <w:tcPr>
            <w:tcW w:w="267" w:type="dxa"/>
            <w:gridSpan w:val="2"/>
            <w:shd w:val="clear" w:color="000000" w:fill="FFFFFF"/>
            <w:vAlign w:val="bottom"/>
          </w:tcPr>
          <w:p w:rsidR="00BC4BB9" w:rsidRDefault="00BC4BB9">
            <w:pPr>
              <w:spacing w:after="0" w:line="240" w:lineRule="auto"/>
              <w:rPr>
                <w:rFonts w:ascii="Garamond" w:eastAsia="Times New Roman" w:hAnsi="Garamond" w:cstheme="minorHAnsi"/>
                <w:color w:val="000000"/>
                <w:lang w:eastAsia="it-IT"/>
              </w:rPr>
            </w:pPr>
          </w:p>
          <w:p w:rsidR="00BC4BB9" w:rsidRDefault="00BC4BB9">
            <w:pPr>
              <w:spacing w:after="0" w:line="240" w:lineRule="auto"/>
              <w:rPr>
                <w:rFonts w:ascii="Garamond" w:eastAsia="Times New Roman" w:hAnsi="Garamond" w:cstheme="minorHAnsi"/>
                <w:color w:val="000000"/>
                <w:lang w:eastAsia="it-IT"/>
              </w:rPr>
            </w:pPr>
          </w:p>
        </w:tc>
        <w:tc>
          <w:tcPr>
            <w:tcW w:w="146" w:type="dxa"/>
          </w:tcPr>
          <w:p w:rsidR="00BC4BB9" w:rsidRDefault="00BC4BB9"/>
        </w:tc>
      </w:tr>
      <w:tr w:rsidR="00BC4BB9" w:rsidTr="00774F6B">
        <w:trPr>
          <w:trHeight w:val="538"/>
        </w:trPr>
        <w:tc>
          <w:tcPr>
            <w:tcW w:w="264" w:type="dxa"/>
            <w:tcBorders>
              <w:right w:val="single" w:sz="2" w:space="0" w:color="000000"/>
            </w:tcBorders>
            <w:shd w:val="clear" w:color="000000" w:fill="FFFFFF"/>
            <w:vAlign w:val="bottom"/>
          </w:tcPr>
          <w:p w:rsidR="00BC4BB9" w:rsidRDefault="00BC4BB9">
            <w:pPr>
              <w:spacing w:after="0" w:line="240" w:lineRule="auto"/>
              <w:rPr>
                <w:rFonts w:ascii="Garamond" w:eastAsia="Times New Roman" w:hAnsi="Garamond" w:cstheme="minorHAnsi"/>
                <w:color w:val="000000"/>
                <w:lang w:eastAsia="it-IT"/>
              </w:rPr>
            </w:pPr>
          </w:p>
        </w:tc>
        <w:tc>
          <w:tcPr>
            <w:tcW w:w="3244" w:type="dxa"/>
            <w:tcBorders>
              <w:top w:val="single" w:sz="2" w:space="0" w:color="000000"/>
              <w:left w:val="single" w:sz="2" w:space="0" w:color="000000"/>
              <w:bottom w:val="single" w:sz="2" w:space="0" w:color="000000"/>
              <w:right w:val="single" w:sz="2" w:space="0" w:color="000000"/>
            </w:tcBorders>
            <w:shd w:val="clear" w:color="000000" w:fill="1F497D"/>
            <w:vAlign w:val="center"/>
          </w:tcPr>
          <w:p w:rsidR="00BC4BB9" w:rsidRDefault="00774F6B">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Costo totale intervento (€)</w:t>
            </w:r>
          </w:p>
        </w:tc>
        <w:tc>
          <w:tcPr>
            <w:tcW w:w="10171" w:type="dxa"/>
            <w:gridSpan w:val="8"/>
            <w:tcBorders>
              <w:top w:val="single" w:sz="2" w:space="0" w:color="000000"/>
              <w:left w:val="single" w:sz="2" w:space="0" w:color="000000"/>
              <w:bottom w:val="single" w:sz="2" w:space="0" w:color="000000"/>
              <w:right w:val="single" w:sz="2" w:space="0" w:color="000000"/>
            </w:tcBorders>
            <w:shd w:val="clear" w:color="auto" w:fill="auto"/>
            <w:vAlign w:val="center"/>
          </w:tcPr>
          <w:p w:rsidR="00BC4BB9" w:rsidRDefault="00774F6B">
            <w:pPr>
              <w:spacing w:after="0" w:line="240" w:lineRule="auto"/>
              <w:rPr>
                <w:rFonts w:ascii="Garamond" w:eastAsia="Times New Roman" w:hAnsi="Garamond" w:cstheme="minorHAnsi"/>
                <w:lang w:eastAsia="it-IT"/>
              </w:rPr>
            </w:pPr>
            <w:r w:rsidRPr="00FA1513">
              <w:rPr>
                <w:rFonts w:ascii="Garamond" w:hAnsi="Garamond" w:cs="Arial"/>
              </w:rPr>
              <w:t>527.503,35 €</w:t>
            </w:r>
            <w:r>
              <w:rPr>
                <w:rFonts w:ascii="Garamond" w:hAnsi="Garamond" w:cs="Arial"/>
              </w:rPr>
              <w:t xml:space="preserve"> (€ 479.548,50 fondi PNRR + </w:t>
            </w:r>
            <w:r w:rsidRPr="00077946">
              <w:rPr>
                <w:rFonts w:ascii="Garamond" w:hAnsi="Garamond" w:cs="Arial"/>
              </w:rPr>
              <w:t>€ 47.954,85 fondi comma 370 L. 29 dicembre 2022 n. 197)</w:t>
            </w:r>
            <w:r>
              <w:rPr>
                <w:rFonts w:ascii="Garamond" w:hAnsi="Garamond" w:cs="Arial"/>
              </w:rPr>
              <w:t xml:space="preserve"> di cui </w:t>
            </w:r>
            <w:r w:rsidRPr="005E40C7">
              <w:rPr>
                <w:rFonts w:ascii="Garamond" w:hAnsi="Garamond" w:cs="Arial"/>
              </w:rPr>
              <w:t xml:space="preserve">IVA </w:t>
            </w:r>
            <w:r w:rsidRPr="00077946">
              <w:rPr>
                <w:rFonts w:ascii="Garamond" w:hAnsi="Garamond" w:cs="Arial"/>
              </w:rPr>
              <w:t>€</w:t>
            </w:r>
            <w:r w:rsidRPr="00014962">
              <w:rPr>
                <w:rFonts w:ascii="Garamond" w:hAnsi="Garamond" w:cs="Arial"/>
              </w:rPr>
              <w:t xml:space="preserve"> 50.342,91</w:t>
            </w:r>
          </w:p>
        </w:tc>
        <w:tc>
          <w:tcPr>
            <w:tcW w:w="195" w:type="dxa"/>
            <w:tcBorders>
              <w:left w:val="single" w:sz="2" w:space="0" w:color="000000"/>
            </w:tcBorders>
            <w:shd w:val="clear" w:color="000000" w:fill="FFFFFF"/>
            <w:vAlign w:val="bottom"/>
          </w:tcPr>
          <w:p w:rsidR="00BC4BB9" w:rsidRDefault="00BC4BB9">
            <w:pPr>
              <w:spacing w:after="0" w:line="240" w:lineRule="auto"/>
              <w:rPr>
                <w:rFonts w:ascii="Garamond" w:eastAsia="Times New Roman" w:hAnsi="Garamond" w:cstheme="minorHAnsi"/>
                <w:color w:val="000000"/>
                <w:lang w:eastAsia="it-IT"/>
              </w:rPr>
            </w:pPr>
          </w:p>
        </w:tc>
        <w:tc>
          <w:tcPr>
            <w:tcW w:w="267" w:type="dxa"/>
            <w:gridSpan w:val="2"/>
            <w:shd w:val="clear" w:color="000000" w:fill="FFFFFF"/>
            <w:vAlign w:val="bottom"/>
          </w:tcPr>
          <w:p w:rsidR="00BC4BB9" w:rsidRDefault="00BC4BB9">
            <w:pPr>
              <w:spacing w:after="0" w:line="240" w:lineRule="auto"/>
              <w:rPr>
                <w:rFonts w:ascii="Garamond" w:eastAsia="Times New Roman" w:hAnsi="Garamond" w:cstheme="minorHAnsi"/>
                <w:color w:val="000000"/>
                <w:lang w:eastAsia="it-IT"/>
              </w:rPr>
            </w:pPr>
          </w:p>
        </w:tc>
        <w:tc>
          <w:tcPr>
            <w:tcW w:w="146" w:type="dxa"/>
          </w:tcPr>
          <w:p w:rsidR="00BC4BB9" w:rsidRDefault="00BC4BB9"/>
        </w:tc>
      </w:tr>
      <w:tr w:rsidR="00774F6B" w:rsidTr="00774F6B">
        <w:trPr>
          <w:trHeight w:val="538"/>
        </w:trPr>
        <w:tc>
          <w:tcPr>
            <w:tcW w:w="264" w:type="dxa"/>
            <w:tcBorders>
              <w:right w:val="single" w:sz="2" w:space="0" w:color="000000"/>
            </w:tcBorders>
            <w:shd w:val="clear" w:color="000000" w:fill="FFFFFF"/>
            <w:vAlign w:val="bottom"/>
          </w:tcPr>
          <w:p w:rsidR="00774F6B" w:rsidRDefault="00774F6B" w:rsidP="00774F6B">
            <w:pPr>
              <w:spacing w:after="0" w:line="240" w:lineRule="auto"/>
              <w:rPr>
                <w:rFonts w:ascii="Garamond" w:eastAsia="Times New Roman" w:hAnsi="Garamond" w:cstheme="minorHAnsi"/>
                <w:color w:val="000000"/>
                <w:lang w:eastAsia="it-IT"/>
              </w:rPr>
            </w:pPr>
          </w:p>
        </w:tc>
        <w:tc>
          <w:tcPr>
            <w:tcW w:w="3244" w:type="dxa"/>
            <w:tcBorders>
              <w:top w:val="single" w:sz="2" w:space="0" w:color="000000"/>
              <w:left w:val="single" w:sz="2" w:space="0" w:color="000000"/>
              <w:bottom w:val="single" w:sz="2" w:space="0" w:color="000000"/>
              <w:right w:val="single" w:sz="2" w:space="0" w:color="000000"/>
            </w:tcBorders>
            <w:shd w:val="clear" w:color="000000" w:fill="1F497D"/>
            <w:vAlign w:val="center"/>
          </w:tcPr>
          <w:p w:rsidR="00774F6B" w:rsidRDefault="00774F6B" w:rsidP="00774F6B">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di cui costo ammesso PNRR (€)</w:t>
            </w:r>
          </w:p>
        </w:tc>
        <w:tc>
          <w:tcPr>
            <w:tcW w:w="10171" w:type="dxa"/>
            <w:gridSpan w:val="8"/>
            <w:tcBorders>
              <w:top w:val="single" w:sz="2" w:space="0" w:color="000000"/>
              <w:left w:val="single" w:sz="2" w:space="0" w:color="000000"/>
              <w:bottom w:val="single" w:sz="2" w:space="0" w:color="000000"/>
              <w:right w:val="single" w:sz="2" w:space="0" w:color="000000"/>
            </w:tcBorders>
            <w:shd w:val="clear" w:color="auto" w:fill="auto"/>
            <w:vAlign w:val="center"/>
          </w:tcPr>
          <w:p w:rsidR="00774F6B" w:rsidRDefault="00774F6B" w:rsidP="00774F6B">
            <w:pPr>
              <w:spacing w:after="0" w:line="240" w:lineRule="auto"/>
              <w:rPr>
                <w:rFonts w:ascii="Garamond" w:eastAsia="Times New Roman" w:hAnsi="Garamond" w:cstheme="minorHAnsi"/>
                <w:lang w:eastAsia="it-IT"/>
              </w:rPr>
            </w:pPr>
            <w:r>
              <w:rPr>
                <w:rFonts w:ascii="Garamond" w:eastAsia="Times New Roman" w:hAnsi="Garamond" w:cstheme="minorHAnsi"/>
                <w:lang w:eastAsia="it-IT"/>
              </w:rPr>
              <w:t>€ 479.548,50 di cui IVA € 45.673,77</w:t>
            </w:r>
          </w:p>
        </w:tc>
        <w:tc>
          <w:tcPr>
            <w:tcW w:w="195" w:type="dxa"/>
            <w:tcBorders>
              <w:left w:val="single" w:sz="2" w:space="0" w:color="000000"/>
            </w:tcBorders>
            <w:shd w:val="clear" w:color="000000" w:fill="FFFFFF"/>
            <w:vAlign w:val="bottom"/>
          </w:tcPr>
          <w:p w:rsidR="00774F6B" w:rsidRDefault="00774F6B" w:rsidP="00774F6B">
            <w:pPr>
              <w:spacing w:after="0" w:line="240" w:lineRule="auto"/>
              <w:rPr>
                <w:rFonts w:ascii="Garamond" w:eastAsia="Times New Roman" w:hAnsi="Garamond" w:cstheme="minorHAnsi"/>
                <w:color w:val="000000"/>
                <w:lang w:eastAsia="it-IT"/>
              </w:rPr>
            </w:pPr>
          </w:p>
        </w:tc>
        <w:tc>
          <w:tcPr>
            <w:tcW w:w="267" w:type="dxa"/>
            <w:gridSpan w:val="2"/>
            <w:shd w:val="clear" w:color="000000" w:fill="FFFFFF"/>
            <w:vAlign w:val="bottom"/>
          </w:tcPr>
          <w:p w:rsidR="00774F6B" w:rsidRDefault="00774F6B" w:rsidP="00774F6B">
            <w:pPr>
              <w:spacing w:after="0" w:line="240" w:lineRule="auto"/>
              <w:rPr>
                <w:rFonts w:ascii="Garamond" w:eastAsia="Times New Roman" w:hAnsi="Garamond" w:cstheme="minorHAnsi"/>
                <w:color w:val="000000"/>
                <w:lang w:eastAsia="it-IT"/>
              </w:rPr>
            </w:pPr>
          </w:p>
        </w:tc>
        <w:tc>
          <w:tcPr>
            <w:tcW w:w="146" w:type="dxa"/>
          </w:tcPr>
          <w:p w:rsidR="00774F6B" w:rsidRDefault="00774F6B" w:rsidP="00774F6B"/>
        </w:tc>
      </w:tr>
      <w:tr w:rsidR="00774F6B" w:rsidTr="00774F6B">
        <w:trPr>
          <w:trHeight w:val="538"/>
        </w:trPr>
        <w:tc>
          <w:tcPr>
            <w:tcW w:w="264" w:type="dxa"/>
            <w:tcBorders>
              <w:right w:val="single" w:sz="2" w:space="0" w:color="000000"/>
            </w:tcBorders>
            <w:shd w:val="clear" w:color="000000" w:fill="FFFFFF"/>
            <w:vAlign w:val="bottom"/>
          </w:tcPr>
          <w:p w:rsidR="00774F6B" w:rsidRDefault="00774F6B" w:rsidP="00774F6B">
            <w:pPr>
              <w:spacing w:after="0" w:line="240" w:lineRule="auto"/>
              <w:rPr>
                <w:rFonts w:ascii="Garamond" w:eastAsia="Times New Roman" w:hAnsi="Garamond" w:cstheme="minorHAnsi"/>
                <w:color w:val="000000"/>
                <w:lang w:eastAsia="it-IT"/>
              </w:rPr>
            </w:pPr>
          </w:p>
        </w:tc>
        <w:tc>
          <w:tcPr>
            <w:tcW w:w="3244" w:type="dxa"/>
            <w:tcBorders>
              <w:top w:val="single" w:sz="2" w:space="0" w:color="000000"/>
              <w:left w:val="single" w:sz="2" w:space="0" w:color="000000"/>
              <w:bottom w:val="single" w:sz="2" w:space="0" w:color="000000"/>
              <w:right w:val="single" w:sz="2" w:space="0" w:color="000000"/>
            </w:tcBorders>
            <w:shd w:val="clear" w:color="000000" w:fill="1F497D"/>
            <w:vAlign w:val="center"/>
          </w:tcPr>
          <w:p w:rsidR="00774F6B" w:rsidRDefault="00774F6B" w:rsidP="00774F6B">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 xml:space="preserve">Tipologia affidamento </w:t>
            </w:r>
          </w:p>
        </w:tc>
        <w:tc>
          <w:tcPr>
            <w:tcW w:w="10171" w:type="dxa"/>
            <w:gridSpan w:val="8"/>
            <w:tcBorders>
              <w:top w:val="single" w:sz="2" w:space="0" w:color="000000"/>
              <w:left w:val="single" w:sz="2" w:space="0" w:color="000000"/>
              <w:bottom w:val="single" w:sz="2" w:space="0" w:color="000000"/>
              <w:right w:val="single" w:sz="2" w:space="0" w:color="000000"/>
            </w:tcBorders>
            <w:shd w:val="clear" w:color="auto" w:fill="auto"/>
            <w:vAlign w:val="center"/>
          </w:tcPr>
          <w:p w:rsidR="00774F6B" w:rsidRDefault="002E0B38" w:rsidP="00774F6B">
            <w:pPr>
              <w:spacing w:after="0" w:line="240" w:lineRule="auto"/>
              <w:rPr>
                <w:rFonts w:ascii="Garamond" w:eastAsia="Times New Roman" w:hAnsi="Garamond" w:cstheme="minorHAnsi"/>
                <w:lang w:eastAsia="it-IT"/>
              </w:rPr>
            </w:pPr>
            <w:r>
              <w:rPr>
                <w:rFonts w:ascii="Symbol" w:eastAsia="Symbol" w:hAnsi="Symbol" w:cs="Symbol"/>
                <w:lang w:eastAsia="it-IT"/>
              </w:rPr>
              <w:t></w:t>
            </w:r>
            <w:r>
              <w:rPr>
                <w:rFonts w:ascii="Symbol" w:eastAsia="Symbol" w:hAnsi="Symbol" w:cs="Symbol"/>
                <w:lang w:eastAsia="it-IT"/>
              </w:rPr>
              <w:t></w:t>
            </w:r>
            <w:r w:rsidR="00774F6B">
              <w:rPr>
                <w:rFonts w:ascii="Garamond" w:eastAsia="Times New Roman" w:hAnsi="Garamond" w:cstheme="minorHAnsi"/>
                <w:lang w:eastAsia="it-IT"/>
              </w:rPr>
              <w:t>Lavori</w:t>
            </w:r>
          </w:p>
          <w:p w:rsidR="00774F6B" w:rsidRDefault="002E0B38" w:rsidP="00774F6B">
            <w:pPr>
              <w:spacing w:after="0" w:line="240" w:lineRule="auto"/>
              <w:rPr>
                <w:rFonts w:ascii="Garamond" w:eastAsia="Times New Roman" w:hAnsi="Garamond" w:cstheme="minorHAnsi"/>
                <w:lang w:eastAsia="it-IT"/>
              </w:rPr>
            </w:pPr>
            <w:r>
              <w:rPr>
                <w:rFonts w:ascii="Wingdings" w:eastAsia="Wingdings" w:hAnsi="Wingdings" w:cs="Wingdings"/>
                <w:lang w:eastAsia="it-IT"/>
              </w:rPr>
              <w:t></w:t>
            </w:r>
            <w:r w:rsidR="00774F6B">
              <w:rPr>
                <w:rFonts w:ascii="Garamond" w:eastAsia="Times New Roman" w:hAnsi="Garamond" w:cstheme="minorHAnsi"/>
                <w:lang w:eastAsia="it-IT"/>
              </w:rPr>
              <w:t xml:space="preserve"> Acquisto fornitura o servizi</w:t>
            </w:r>
          </w:p>
          <w:p w:rsidR="00774F6B" w:rsidRDefault="00774F6B" w:rsidP="00774F6B">
            <w:pPr>
              <w:spacing w:after="0" w:line="240" w:lineRule="auto"/>
              <w:rPr>
                <w:rFonts w:ascii="Garamond" w:eastAsia="Times New Roman" w:hAnsi="Garamond" w:cstheme="minorHAnsi"/>
                <w:lang w:eastAsia="it-IT"/>
              </w:rPr>
            </w:pPr>
            <w:r>
              <w:rPr>
                <w:rFonts w:ascii="Symbol" w:eastAsia="Symbol" w:hAnsi="Symbol" w:cs="Symbol"/>
                <w:lang w:eastAsia="it-IT"/>
              </w:rPr>
              <w:t></w:t>
            </w:r>
            <w:r>
              <w:rPr>
                <w:rFonts w:ascii="Garamond" w:eastAsia="Times New Roman" w:hAnsi="Garamond" w:cstheme="minorHAnsi"/>
                <w:lang w:eastAsia="it-IT"/>
              </w:rPr>
              <w:t xml:space="preserve"> Misti</w:t>
            </w:r>
          </w:p>
          <w:p w:rsidR="00774F6B" w:rsidRDefault="00774F6B" w:rsidP="00774F6B">
            <w:pPr>
              <w:spacing w:after="0" w:line="240" w:lineRule="auto"/>
              <w:rPr>
                <w:rFonts w:ascii="Garamond" w:eastAsia="Times New Roman" w:hAnsi="Garamond" w:cstheme="minorHAnsi"/>
                <w:lang w:eastAsia="it-IT"/>
              </w:rPr>
            </w:pPr>
            <w:r>
              <w:rPr>
                <w:rFonts w:ascii="Wingdings" w:eastAsia="Wingdings" w:hAnsi="Wingdings" w:cs="Wingdings"/>
                <w:lang w:eastAsia="it-IT"/>
              </w:rPr>
              <w:t></w:t>
            </w:r>
            <w:r>
              <w:rPr>
                <w:rFonts w:ascii="Garamond" w:eastAsia="Times New Roman" w:hAnsi="Garamond" w:cstheme="minorHAnsi"/>
                <w:lang w:eastAsia="it-IT"/>
              </w:rPr>
              <w:t xml:space="preserve"> Affidamento diretto</w:t>
            </w:r>
          </w:p>
          <w:p w:rsidR="00774F6B" w:rsidRDefault="00774F6B" w:rsidP="00774F6B">
            <w:pPr>
              <w:spacing w:after="0" w:line="240" w:lineRule="auto"/>
              <w:rPr>
                <w:rFonts w:ascii="Garamond" w:eastAsia="Times New Roman" w:hAnsi="Garamond" w:cstheme="minorHAnsi"/>
                <w:lang w:eastAsia="it-IT"/>
              </w:rPr>
            </w:pPr>
            <w:r>
              <w:rPr>
                <w:rFonts w:ascii="Symbol" w:eastAsia="Symbol" w:hAnsi="Symbol" w:cs="Symbol"/>
                <w:lang w:eastAsia="it-IT"/>
              </w:rPr>
              <w:t></w:t>
            </w:r>
            <w:r>
              <w:rPr>
                <w:rFonts w:ascii="Garamond" w:eastAsia="Times New Roman" w:hAnsi="Garamond" w:cstheme="minorHAnsi"/>
                <w:lang w:eastAsia="it-IT"/>
              </w:rPr>
              <w:t xml:space="preserve"> Procedura negoziata senza previa pubblicazione di bando ex art. 63 d.lgs. n. 50/2016</w:t>
            </w:r>
          </w:p>
          <w:p w:rsidR="00774F6B" w:rsidRDefault="00774F6B" w:rsidP="00774F6B">
            <w:pPr>
              <w:spacing w:after="0" w:line="240" w:lineRule="auto"/>
              <w:rPr>
                <w:rFonts w:ascii="Garamond" w:eastAsia="Times New Roman" w:hAnsi="Garamond" w:cstheme="minorHAnsi"/>
                <w:lang w:eastAsia="it-IT"/>
              </w:rPr>
            </w:pPr>
            <w:r>
              <w:rPr>
                <w:rFonts w:ascii="Symbol" w:eastAsia="Symbol" w:hAnsi="Symbol" w:cs="Symbol"/>
                <w:lang w:eastAsia="it-IT"/>
              </w:rPr>
              <w:t></w:t>
            </w:r>
            <w:r>
              <w:rPr>
                <w:rFonts w:ascii="Garamond" w:eastAsia="Times New Roman" w:hAnsi="Garamond" w:cstheme="minorHAnsi"/>
                <w:lang w:eastAsia="it-IT"/>
              </w:rPr>
              <w:t xml:space="preserve"> Procedura aperta ex art. 60 d.lgs. n. 50/2016</w:t>
            </w:r>
          </w:p>
          <w:p w:rsidR="00774F6B" w:rsidRDefault="00774F6B" w:rsidP="00774F6B">
            <w:pPr>
              <w:spacing w:after="0" w:line="240" w:lineRule="auto"/>
              <w:rPr>
                <w:rFonts w:ascii="Garamond" w:eastAsia="Times New Roman" w:hAnsi="Garamond" w:cstheme="minorHAnsi"/>
                <w:lang w:eastAsia="it-IT"/>
              </w:rPr>
            </w:pPr>
            <w:r>
              <w:rPr>
                <w:rFonts w:ascii="Symbol" w:eastAsia="Symbol" w:hAnsi="Symbol" w:cs="Symbol"/>
                <w:lang w:eastAsia="it-IT"/>
              </w:rPr>
              <w:t></w:t>
            </w:r>
            <w:r>
              <w:rPr>
                <w:rFonts w:ascii="Garamond" w:eastAsia="Times New Roman" w:hAnsi="Garamond" w:cstheme="minorHAnsi"/>
                <w:lang w:eastAsia="it-IT"/>
              </w:rPr>
              <w:t xml:space="preserve"> Procedura ristretta ex art. 61 d.lgs. n. 50/2016</w:t>
            </w:r>
          </w:p>
          <w:p w:rsidR="00774F6B" w:rsidRDefault="00774F6B" w:rsidP="00774F6B">
            <w:pPr>
              <w:spacing w:after="0" w:line="240" w:lineRule="auto"/>
              <w:rPr>
                <w:rFonts w:ascii="Garamond" w:eastAsia="Times New Roman" w:hAnsi="Garamond" w:cstheme="minorHAnsi"/>
                <w:lang w:eastAsia="it-IT"/>
              </w:rPr>
            </w:pPr>
            <w:r>
              <w:rPr>
                <w:rFonts w:ascii="Symbol" w:eastAsia="Symbol" w:hAnsi="Symbol" w:cs="Symbol"/>
                <w:lang w:eastAsia="it-IT"/>
              </w:rPr>
              <w:t></w:t>
            </w:r>
            <w:r>
              <w:rPr>
                <w:rFonts w:ascii="Garamond" w:eastAsia="Times New Roman" w:hAnsi="Garamond" w:cstheme="minorHAnsi"/>
                <w:lang w:eastAsia="it-IT"/>
              </w:rPr>
              <w:t xml:space="preserve"> Procedura competitiva con negoziazione ex art. 62 d.lgs. n. 50/2016</w:t>
            </w:r>
          </w:p>
          <w:p w:rsidR="00774F6B" w:rsidRDefault="00774F6B" w:rsidP="00774F6B">
            <w:pPr>
              <w:spacing w:after="0" w:line="240" w:lineRule="auto"/>
              <w:rPr>
                <w:rFonts w:ascii="Garamond" w:eastAsia="Times New Roman" w:hAnsi="Garamond" w:cstheme="minorHAnsi"/>
                <w:lang w:eastAsia="it-IT"/>
              </w:rPr>
            </w:pPr>
            <w:r>
              <w:rPr>
                <w:rFonts w:ascii="Symbol" w:eastAsia="Symbol" w:hAnsi="Symbol" w:cs="Symbol"/>
                <w:lang w:eastAsia="it-IT"/>
              </w:rPr>
              <w:t></w:t>
            </w:r>
            <w:r>
              <w:rPr>
                <w:rFonts w:ascii="Garamond" w:eastAsia="Times New Roman" w:hAnsi="Garamond" w:cstheme="minorHAnsi"/>
                <w:lang w:eastAsia="it-IT"/>
              </w:rPr>
              <w:t xml:space="preserve"> Dialogo competitivo ex art. 64 d.lgs. n. 50/2016 (Procedura aperta, ristretta, etc.)</w:t>
            </w:r>
          </w:p>
          <w:p w:rsidR="00774F6B" w:rsidRDefault="00774F6B" w:rsidP="00774F6B">
            <w:pPr>
              <w:spacing w:after="0" w:line="240" w:lineRule="auto"/>
              <w:rPr>
                <w:rFonts w:ascii="Garamond" w:eastAsia="Times New Roman" w:hAnsi="Garamond" w:cstheme="minorHAnsi"/>
                <w:lang w:eastAsia="it-IT"/>
              </w:rPr>
            </w:pPr>
            <w:r>
              <w:rPr>
                <w:rFonts w:ascii="Symbol" w:eastAsia="Symbol" w:hAnsi="Symbol" w:cs="Symbol"/>
                <w:lang w:eastAsia="it-IT"/>
              </w:rPr>
              <w:t></w:t>
            </w:r>
            <w:r>
              <w:rPr>
                <w:rFonts w:ascii="Garamond" w:eastAsia="Times New Roman" w:hAnsi="Garamond" w:cstheme="minorHAnsi"/>
                <w:lang w:eastAsia="it-IT"/>
              </w:rPr>
              <w:t xml:space="preserve"> Appalto congiunto di progettazione ed esecuzione lavori sulla base del PFTE ex art. 48 D.L. n. 77/2021</w:t>
            </w:r>
          </w:p>
          <w:p w:rsidR="00774F6B" w:rsidRDefault="00774F6B" w:rsidP="00774F6B">
            <w:pPr>
              <w:spacing w:after="0" w:line="240" w:lineRule="auto"/>
              <w:rPr>
                <w:rFonts w:ascii="Garamond" w:eastAsia="Times New Roman" w:hAnsi="Garamond" w:cstheme="minorHAnsi"/>
                <w:lang w:eastAsia="it-IT"/>
              </w:rPr>
            </w:pPr>
            <w:r>
              <w:rPr>
                <w:rFonts w:ascii="Symbol" w:eastAsia="Symbol" w:hAnsi="Symbol" w:cs="Symbol"/>
                <w:lang w:eastAsia="it-IT"/>
              </w:rPr>
              <w:t></w:t>
            </w:r>
            <w:r>
              <w:rPr>
                <w:rFonts w:ascii="Garamond" w:eastAsia="Times New Roman" w:hAnsi="Garamond" w:cstheme="minorHAnsi"/>
                <w:lang w:eastAsia="it-IT"/>
              </w:rPr>
              <w:t xml:space="preserve"> Appalto congiunto di progettazione ed esecuzione lavori sulla base del progetto definitivo ex art. 1, comma 1, D.L. 32/2019 così come prorogato dall’art. 52 D.L. 77/2021 e </w:t>
            </w:r>
            <w:proofErr w:type="spellStart"/>
            <w:r>
              <w:rPr>
                <w:rFonts w:ascii="Garamond" w:eastAsia="Times New Roman" w:hAnsi="Garamond" w:cstheme="minorHAnsi"/>
                <w:lang w:eastAsia="it-IT"/>
              </w:rPr>
              <w:t>ss.mm.ii</w:t>
            </w:r>
            <w:proofErr w:type="spellEnd"/>
            <w:r>
              <w:rPr>
                <w:rFonts w:ascii="Garamond" w:eastAsia="Times New Roman" w:hAnsi="Garamond" w:cstheme="minorHAnsi"/>
                <w:lang w:eastAsia="it-IT"/>
              </w:rPr>
              <w:t>.</w:t>
            </w:r>
          </w:p>
          <w:p w:rsidR="00774F6B" w:rsidRDefault="00774F6B" w:rsidP="00774F6B">
            <w:pPr>
              <w:spacing w:after="0" w:line="240" w:lineRule="auto"/>
            </w:pPr>
            <w:r>
              <w:rPr>
                <w:rFonts w:ascii="Symbol" w:eastAsia="Symbol" w:hAnsi="Symbol" w:cs="Symbol"/>
                <w:lang w:eastAsia="it-IT"/>
              </w:rPr>
              <w:t></w:t>
            </w:r>
            <w:r>
              <w:t xml:space="preserve"> </w:t>
            </w:r>
            <w:r>
              <w:rPr>
                <w:rFonts w:ascii="Garamond" w:eastAsia="Times New Roman" w:hAnsi="Garamond" w:cstheme="minorHAnsi"/>
                <w:lang w:eastAsia="it-IT"/>
              </w:rPr>
              <w:t>Altro (specificare)</w:t>
            </w:r>
          </w:p>
        </w:tc>
        <w:tc>
          <w:tcPr>
            <w:tcW w:w="195" w:type="dxa"/>
            <w:tcBorders>
              <w:left w:val="single" w:sz="2" w:space="0" w:color="000000"/>
            </w:tcBorders>
            <w:shd w:val="clear" w:color="000000" w:fill="FFFFFF"/>
            <w:vAlign w:val="bottom"/>
          </w:tcPr>
          <w:p w:rsidR="00774F6B" w:rsidRDefault="00774F6B" w:rsidP="00774F6B">
            <w:pPr>
              <w:spacing w:after="0" w:line="240" w:lineRule="auto"/>
              <w:rPr>
                <w:rFonts w:ascii="Garamond" w:eastAsia="Times New Roman" w:hAnsi="Garamond" w:cstheme="minorHAnsi"/>
                <w:color w:val="000000"/>
                <w:lang w:eastAsia="it-IT"/>
              </w:rPr>
            </w:pPr>
          </w:p>
          <w:p w:rsidR="00774F6B" w:rsidRDefault="00774F6B" w:rsidP="00774F6B">
            <w:pPr>
              <w:spacing w:after="0" w:line="240" w:lineRule="auto"/>
              <w:rPr>
                <w:rFonts w:ascii="Garamond" w:eastAsia="Times New Roman" w:hAnsi="Garamond" w:cstheme="minorHAnsi"/>
                <w:color w:val="000000"/>
                <w:lang w:eastAsia="it-IT"/>
              </w:rPr>
            </w:pPr>
          </w:p>
        </w:tc>
        <w:tc>
          <w:tcPr>
            <w:tcW w:w="267" w:type="dxa"/>
            <w:gridSpan w:val="2"/>
            <w:shd w:val="clear" w:color="000000" w:fill="FFFFFF"/>
            <w:vAlign w:val="bottom"/>
          </w:tcPr>
          <w:p w:rsidR="00774F6B" w:rsidRDefault="00774F6B" w:rsidP="00774F6B">
            <w:pPr>
              <w:spacing w:after="0" w:line="240" w:lineRule="auto"/>
              <w:rPr>
                <w:rFonts w:ascii="Garamond" w:eastAsia="Times New Roman" w:hAnsi="Garamond" w:cstheme="minorHAnsi"/>
                <w:color w:val="000000"/>
                <w:lang w:eastAsia="it-IT"/>
              </w:rPr>
            </w:pPr>
          </w:p>
        </w:tc>
        <w:tc>
          <w:tcPr>
            <w:tcW w:w="146" w:type="dxa"/>
          </w:tcPr>
          <w:p w:rsidR="00774F6B" w:rsidRDefault="00774F6B" w:rsidP="00774F6B"/>
        </w:tc>
      </w:tr>
      <w:tr w:rsidR="00774F6B" w:rsidTr="00774F6B">
        <w:trPr>
          <w:trHeight w:val="538"/>
        </w:trPr>
        <w:tc>
          <w:tcPr>
            <w:tcW w:w="264" w:type="dxa"/>
            <w:tcBorders>
              <w:right w:val="single" w:sz="2" w:space="0" w:color="000000"/>
            </w:tcBorders>
            <w:shd w:val="clear" w:color="000000" w:fill="FFFFFF"/>
            <w:vAlign w:val="bottom"/>
          </w:tcPr>
          <w:p w:rsidR="00774F6B" w:rsidRDefault="00774F6B" w:rsidP="00774F6B">
            <w:pPr>
              <w:spacing w:after="0" w:line="240" w:lineRule="auto"/>
              <w:rPr>
                <w:rFonts w:ascii="Garamond" w:eastAsia="Times New Roman" w:hAnsi="Garamond" w:cstheme="minorHAnsi"/>
                <w:color w:val="000000"/>
                <w:lang w:eastAsia="it-IT"/>
              </w:rPr>
            </w:pPr>
          </w:p>
        </w:tc>
        <w:tc>
          <w:tcPr>
            <w:tcW w:w="3244" w:type="dxa"/>
            <w:tcBorders>
              <w:top w:val="single" w:sz="2" w:space="0" w:color="000000"/>
              <w:left w:val="single" w:sz="2" w:space="0" w:color="000000"/>
              <w:bottom w:val="single" w:sz="2" w:space="0" w:color="000000"/>
              <w:right w:val="single" w:sz="2" w:space="0" w:color="000000"/>
            </w:tcBorders>
            <w:shd w:val="clear" w:color="000000" w:fill="1F497D"/>
            <w:vAlign w:val="center"/>
          </w:tcPr>
          <w:p w:rsidR="00774F6B" w:rsidRDefault="00774F6B" w:rsidP="00774F6B">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CIG</w:t>
            </w:r>
          </w:p>
        </w:tc>
        <w:tc>
          <w:tcPr>
            <w:tcW w:w="10171" w:type="dxa"/>
            <w:gridSpan w:val="8"/>
            <w:tcBorders>
              <w:top w:val="single" w:sz="2" w:space="0" w:color="000000"/>
              <w:left w:val="single" w:sz="2" w:space="0" w:color="000000"/>
              <w:bottom w:val="single" w:sz="2" w:space="0" w:color="000000"/>
              <w:right w:val="single" w:sz="2" w:space="0" w:color="000000"/>
            </w:tcBorders>
            <w:shd w:val="clear" w:color="auto" w:fill="auto"/>
            <w:vAlign w:val="center"/>
          </w:tcPr>
          <w:p w:rsidR="00774F6B" w:rsidRPr="00C23C74" w:rsidRDefault="00C23C74" w:rsidP="00774F6B">
            <w:pPr>
              <w:spacing w:after="0" w:line="240" w:lineRule="auto"/>
              <w:rPr>
                <w:rFonts w:ascii="Garamond" w:eastAsia="Times New Roman" w:hAnsi="Garamond" w:cstheme="minorHAnsi"/>
                <w:lang w:eastAsia="it-IT"/>
              </w:rPr>
            </w:pPr>
            <w:r w:rsidRPr="00C23C74">
              <w:rPr>
                <w:rFonts w:ascii="Garamond" w:eastAsia="Times New Roman" w:hAnsi="Garamond" w:cstheme="minorHAnsi"/>
                <w:lang w:eastAsia="it-IT"/>
              </w:rPr>
              <w:t>B0C1367CC0</w:t>
            </w:r>
          </w:p>
        </w:tc>
        <w:tc>
          <w:tcPr>
            <w:tcW w:w="195" w:type="dxa"/>
            <w:tcBorders>
              <w:left w:val="single" w:sz="2" w:space="0" w:color="000000"/>
            </w:tcBorders>
            <w:shd w:val="clear" w:color="000000" w:fill="FFFFFF"/>
            <w:vAlign w:val="bottom"/>
          </w:tcPr>
          <w:p w:rsidR="00774F6B" w:rsidRDefault="00774F6B" w:rsidP="00774F6B">
            <w:pPr>
              <w:spacing w:after="0" w:line="240" w:lineRule="auto"/>
              <w:rPr>
                <w:rFonts w:ascii="Garamond" w:eastAsia="Times New Roman" w:hAnsi="Garamond" w:cstheme="minorHAnsi"/>
                <w:color w:val="000000"/>
                <w:lang w:eastAsia="it-IT"/>
              </w:rPr>
            </w:pPr>
          </w:p>
        </w:tc>
        <w:tc>
          <w:tcPr>
            <w:tcW w:w="267" w:type="dxa"/>
            <w:gridSpan w:val="2"/>
            <w:shd w:val="clear" w:color="000000" w:fill="FFFFFF"/>
            <w:vAlign w:val="bottom"/>
          </w:tcPr>
          <w:p w:rsidR="00774F6B" w:rsidRDefault="00774F6B" w:rsidP="00774F6B">
            <w:pPr>
              <w:spacing w:after="0" w:line="240" w:lineRule="auto"/>
              <w:rPr>
                <w:rFonts w:ascii="Garamond" w:eastAsia="Times New Roman" w:hAnsi="Garamond" w:cstheme="minorHAnsi"/>
                <w:color w:val="000000"/>
                <w:lang w:eastAsia="it-IT"/>
              </w:rPr>
            </w:pPr>
          </w:p>
        </w:tc>
        <w:tc>
          <w:tcPr>
            <w:tcW w:w="146" w:type="dxa"/>
          </w:tcPr>
          <w:p w:rsidR="00774F6B" w:rsidRDefault="00774F6B" w:rsidP="00774F6B"/>
        </w:tc>
      </w:tr>
      <w:tr w:rsidR="00774F6B" w:rsidTr="00774F6B">
        <w:trPr>
          <w:trHeight w:val="538"/>
        </w:trPr>
        <w:tc>
          <w:tcPr>
            <w:tcW w:w="264" w:type="dxa"/>
            <w:tcBorders>
              <w:right w:val="single" w:sz="2" w:space="0" w:color="000000"/>
            </w:tcBorders>
            <w:shd w:val="clear" w:color="000000" w:fill="FFFFFF"/>
            <w:vAlign w:val="bottom"/>
          </w:tcPr>
          <w:p w:rsidR="00774F6B" w:rsidRDefault="00774F6B" w:rsidP="00774F6B">
            <w:pPr>
              <w:spacing w:after="0" w:line="240" w:lineRule="auto"/>
              <w:rPr>
                <w:rFonts w:ascii="Garamond" w:eastAsia="Times New Roman" w:hAnsi="Garamond" w:cstheme="minorHAnsi"/>
                <w:color w:val="000000"/>
                <w:lang w:eastAsia="it-IT"/>
              </w:rPr>
            </w:pPr>
          </w:p>
        </w:tc>
        <w:tc>
          <w:tcPr>
            <w:tcW w:w="3244" w:type="dxa"/>
            <w:tcBorders>
              <w:top w:val="single" w:sz="2" w:space="0" w:color="000000"/>
              <w:left w:val="single" w:sz="2" w:space="0" w:color="000000"/>
              <w:bottom w:val="single" w:sz="2" w:space="0" w:color="000000"/>
              <w:right w:val="single" w:sz="2" w:space="0" w:color="000000"/>
            </w:tcBorders>
            <w:shd w:val="clear" w:color="000000" w:fill="1F497D"/>
            <w:vAlign w:val="center"/>
          </w:tcPr>
          <w:p w:rsidR="00774F6B" w:rsidRDefault="00774F6B" w:rsidP="00774F6B">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Titolo bando di gara</w:t>
            </w:r>
          </w:p>
        </w:tc>
        <w:tc>
          <w:tcPr>
            <w:tcW w:w="10171" w:type="dxa"/>
            <w:gridSpan w:val="8"/>
            <w:tcBorders>
              <w:top w:val="single" w:sz="2" w:space="0" w:color="000000"/>
              <w:left w:val="single" w:sz="2" w:space="0" w:color="000000"/>
              <w:bottom w:val="single" w:sz="2" w:space="0" w:color="000000"/>
              <w:right w:val="single" w:sz="2" w:space="0" w:color="000000"/>
            </w:tcBorders>
            <w:shd w:val="clear" w:color="auto" w:fill="auto"/>
            <w:vAlign w:val="center"/>
          </w:tcPr>
          <w:p w:rsidR="00774F6B" w:rsidRPr="00C23C74" w:rsidRDefault="00446309" w:rsidP="00774F6B">
            <w:pPr>
              <w:spacing w:after="0" w:line="240" w:lineRule="auto"/>
              <w:rPr>
                <w:rFonts w:ascii="Garamond" w:eastAsia="Times New Roman" w:hAnsi="Garamond" w:cstheme="minorHAnsi"/>
                <w:lang w:eastAsia="it-IT"/>
              </w:rPr>
            </w:pPr>
            <w:r w:rsidRPr="00446309">
              <w:rPr>
                <w:rFonts w:ascii="Garamond" w:eastAsia="Times New Roman" w:hAnsi="Garamond" w:cstheme="minorHAnsi"/>
                <w:lang w:eastAsia="it-IT"/>
              </w:rPr>
              <w:t>PROGETTO DI "MIGLIORAMENTO SISMICO LICEO ROMAGNOSI 1° STRALCIO" CUP D99F19000050003 (FIN. UE - NEXT GENERATION EU (M4-C1-I.3.3)) – LAVORI LOTTO INTERVENTI 1 - Incarico per direzione operativa, per prestazioni connesse alle verifiche analitiche di resistenza al fuoco, per quelle connesse al deposito sismico delle strutture e per quelle a supporto della pratica relativa alla Soprintendenza</w:t>
            </w:r>
          </w:p>
        </w:tc>
        <w:tc>
          <w:tcPr>
            <w:tcW w:w="195" w:type="dxa"/>
            <w:tcBorders>
              <w:left w:val="single" w:sz="2" w:space="0" w:color="000000"/>
            </w:tcBorders>
            <w:shd w:val="clear" w:color="000000" w:fill="FFFFFF"/>
            <w:vAlign w:val="bottom"/>
          </w:tcPr>
          <w:p w:rsidR="00774F6B" w:rsidRDefault="00774F6B" w:rsidP="00774F6B">
            <w:pPr>
              <w:spacing w:after="0" w:line="240" w:lineRule="auto"/>
              <w:rPr>
                <w:rFonts w:ascii="Garamond" w:eastAsia="Times New Roman" w:hAnsi="Garamond" w:cstheme="minorHAnsi"/>
                <w:color w:val="000000"/>
                <w:lang w:eastAsia="it-IT"/>
              </w:rPr>
            </w:pPr>
          </w:p>
        </w:tc>
        <w:tc>
          <w:tcPr>
            <w:tcW w:w="267" w:type="dxa"/>
            <w:gridSpan w:val="2"/>
            <w:shd w:val="clear" w:color="000000" w:fill="FFFFFF"/>
            <w:vAlign w:val="bottom"/>
          </w:tcPr>
          <w:p w:rsidR="00774F6B" w:rsidRDefault="00774F6B" w:rsidP="00774F6B">
            <w:pPr>
              <w:spacing w:after="0" w:line="240" w:lineRule="auto"/>
              <w:rPr>
                <w:rFonts w:ascii="Garamond" w:eastAsia="Times New Roman" w:hAnsi="Garamond" w:cstheme="minorHAnsi"/>
                <w:color w:val="000000"/>
                <w:lang w:eastAsia="it-IT"/>
              </w:rPr>
            </w:pPr>
          </w:p>
        </w:tc>
        <w:tc>
          <w:tcPr>
            <w:tcW w:w="146" w:type="dxa"/>
          </w:tcPr>
          <w:p w:rsidR="00774F6B" w:rsidRDefault="00774F6B" w:rsidP="00774F6B"/>
        </w:tc>
      </w:tr>
      <w:tr w:rsidR="00774F6B" w:rsidTr="00774F6B">
        <w:trPr>
          <w:trHeight w:val="538"/>
        </w:trPr>
        <w:tc>
          <w:tcPr>
            <w:tcW w:w="264" w:type="dxa"/>
            <w:tcBorders>
              <w:right w:val="single" w:sz="2" w:space="0" w:color="000000"/>
            </w:tcBorders>
            <w:shd w:val="clear" w:color="000000" w:fill="FFFFFF"/>
            <w:vAlign w:val="bottom"/>
          </w:tcPr>
          <w:p w:rsidR="00774F6B" w:rsidRDefault="00774F6B" w:rsidP="00774F6B">
            <w:pPr>
              <w:spacing w:after="0" w:line="240" w:lineRule="auto"/>
              <w:rPr>
                <w:rFonts w:ascii="Garamond" w:eastAsia="Times New Roman" w:hAnsi="Garamond" w:cstheme="minorHAnsi"/>
                <w:color w:val="000000"/>
                <w:lang w:eastAsia="it-IT"/>
              </w:rPr>
            </w:pPr>
          </w:p>
        </w:tc>
        <w:tc>
          <w:tcPr>
            <w:tcW w:w="3244" w:type="dxa"/>
            <w:tcBorders>
              <w:top w:val="single" w:sz="2" w:space="0" w:color="000000"/>
              <w:left w:val="single" w:sz="2" w:space="0" w:color="000000"/>
              <w:bottom w:val="single" w:sz="2" w:space="0" w:color="000000"/>
              <w:right w:val="single" w:sz="2" w:space="0" w:color="000000"/>
            </w:tcBorders>
            <w:shd w:val="clear" w:color="000000" w:fill="1F497D"/>
            <w:vAlign w:val="center"/>
          </w:tcPr>
          <w:p w:rsidR="00774F6B" w:rsidRDefault="00774F6B" w:rsidP="00774F6B">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Atto di riferimento</w:t>
            </w:r>
          </w:p>
        </w:tc>
        <w:tc>
          <w:tcPr>
            <w:tcW w:w="10171" w:type="dxa"/>
            <w:gridSpan w:val="8"/>
            <w:tcBorders>
              <w:top w:val="single" w:sz="2" w:space="0" w:color="000000"/>
              <w:left w:val="single" w:sz="2" w:space="0" w:color="000000"/>
              <w:bottom w:val="single" w:sz="2" w:space="0" w:color="000000"/>
              <w:right w:val="single" w:sz="2" w:space="0" w:color="000000"/>
            </w:tcBorders>
            <w:shd w:val="clear" w:color="auto" w:fill="auto"/>
            <w:vAlign w:val="center"/>
          </w:tcPr>
          <w:p w:rsidR="00774F6B" w:rsidRDefault="00774F6B" w:rsidP="00774F6B">
            <w:pPr>
              <w:spacing w:after="0" w:line="240" w:lineRule="auto"/>
              <w:rPr>
                <w:rFonts w:cstheme="minorHAnsi"/>
              </w:rPr>
            </w:pPr>
            <w:r>
              <w:rPr>
                <w:rFonts w:ascii="Garamond" w:eastAsia="Times New Roman" w:hAnsi="Garamond" w:cstheme="minorHAnsi"/>
                <w:lang w:eastAsia="it-IT"/>
              </w:rPr>
              <w:t xml:space="preserve">(Determina a contrarre, riferimento del contratto stipulato, data, RDO/ODA) - </w:t>
            </w:r>
            <w:r>
              <w:rPr>
                <w:rFonts w:ascii="Garamond" w:eastAsia="Times New Roman" w:hAnsi="Garamond" w:cstheme="minorHAnsi"/>
                <w:b/>
                <w:bCs/>
                <w:color w:val="3465A4"/>
                <w:lang w:eastAsia="it-IT"/>
              </w:rPr>
              <w:t>Atto di affidamento adottando</w:t>
            </w:r>
          </w:p>
        </w:tc>
        <w:tc>
          <w:tcPr>
            <w:tcW w:w="195" w:type="dxa"/>
            <w:tcBorders>
              <w:left w:val="single" w:sz="2" w:space="0" w:color="000000"/>
            </w:tcBorders>
            <w:shd w:val="clear" w:color="000000" w:fill="FFFFFF"/>
            <w:vAlign w:val="bottom"/>
          </w:tcPr>
          <w:p w:rsidR="00774F6B" w:rsidRDefault="00774F6B" w:rsidP="00774F6B">
            <w:pPr>
              <w:spacing w:after="0" w:line="240" w:lineRule="auto"/>
              <w:rPr>
                <w:rFonts w:ascii="Garamond" w:eastAsia="Times New Roman" w:hAnsi="Garamond" w:cstheme="minorHAnsi"/>
                <w:color w:val="000000"/>
                <w:lang w:eastAsia="it-IT"/>
              </w:rPr>
            </w:pPr>
          </w:p>
        </w:tc>
        <w:tc>
          <w:tcPr>
            <w:tcW w:w="267" w:type="dxa"/>
            <w:gridSpan w:val="2"/>
            <w:shd w:val="clear" w:color="000000" w:fill="FFFFFF"/>
            <w:vAlign w:val="bottom"/>
          </w:tcPr>
          <w:p w:rsidR="00774F6B" w:rsidRDefault="00774F6B" w:rsidP="00774F6B">
            <w:pPr>
              <w:spacing w:after="0" w:line="240" w:lineRule="auto"/>
              <w:rPr>
                <w:rFonts w:ascii="Garamond" w:eastAsia="Times New Roman" w:hAnsi="Garamond" w:cstheme="minorHAnsi"/>
                <w:color w:val="000000"/>
                <w:lang w:eastAsia="it-IT"/>
              </w:rPr>
            </w:pPr>
          </w:p>
        </w:tc>
        <w:tc>
          <w:tcPr>
            <w:tcW w:w="146" w:type="dxa"/>
          </w:tcPr>
          <w:p w:rsidR="00774F6B" w:rsidRDefault="00774F6B" w:rsidP="00774F6B"/>
        </w:tc>
      </w:tr>
      <w:tr w:rsidR="00774F6B" w:rsidTr="00774F6B">
        <w:trPr>
          <w:trHeight w:val="431"/>
        </w:trPr>
        <w:tc>
          <w:tcPr>
            <w:tcW w:w="264" w:type="dxa"/>
            <w:tcBorders>
              <w:right w:val="single" w:sz="2" w:space="0" w:color="000000"/>
            </w:tcBorders>
            <w:shd w:val="clear" w:color="000000" w:fill="FFFFFF"/>
            <w:vAlign w:val="bottom"/>
          </w:tcPr>
          <w:p w:rsidR="00774F6B" w:rsidRDefault="00774F6B" w:rsidP="00774F6B">
            <w:pPr>
              <w:spacing w:after="0" w:line="240" w:lineRule="auto"/>
              <w:rPr>
                <w:rFonts w:ascii="Garamond" w:eastAsia="Times New Roman" w:hAnsi="Garamond" w:cstheme="minorHAnsi"/>
                <w:color w:val="000000"/>
                <w:lang w:eastAsia="it-IT"/>
              </w:rPr>
            </w:pPr>
          </w:p>
        </w:tc>
        <w:tc>
          <w:tcPr>
            <w:tcW w:w="3244" w:type="dxa"/>
            <w:tcBorders>
              <w:top w:val="single" w:sz="2" w:space="0" w:color="000000"/>
              <w:left w:val="single" w:sz="2" w:space="0" w:color="000000"/>
              <w:right w:val="single" w:sz="2" w:space="0" w:color="000000"/>
            </w:tcBorders>
            <w:shd w:val="clear" w:color="000000" w:fill="1F497D"/>
            <w:vAlign w:val="center"/>
          </w:tcPr>
          <w:p w:rsidR="00774F6B" w:rsidRDefault="00774F6B" w:rsidP="00774F6B">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Localizzazione intervento</w:t>
            </w:r>
          </w:p>
        </w:tc>
        <w:tc>
          <w:tcPr>
            <w:tcW w:w="10171" w:type="dxa"/>
            <w:gridSpan w:val="8"/>
            <w:tcBorders>
              <w:top w:val="single" w:sz="2" w:space="0" w:color="000000"/>
              <w:left w:val="single" w:sz="2" w:space="0" w:color="000000"/>
              <w:bottom w:val="single" w:sz="2" w:space="0" w:color="000000"/>
              <w:right w:val="single" w:sz="2" w:space="0" w:color="000000"/>
            </w:tcBorders>
            <w:shd w:val="clear" w:color="auto" w:fill="auto"/>
            <w:vAlign w:val="center"/>
          </w:tcPr>
          <w:p w:rsidR="00774F6B" w:rsidRDefault="00774F6B" w:rsidP="00774F6B">
            <w:pPr>
              <w:spacing w:after="0" w:line="240" w:lineRule="auto"/>
              <w:rPr>
                <w:rFonts w:ascii="Garamond" w:eastAsia="Times New Roman" w:hAnsi="Garamond" w:cstheme="minorHAnsi"/>
                <w:lang w:eastAsia="it-IT"/>
              </w:rPr>
            </w:pPr>
            <w:r>
              <w:rPr>
                <w:rFonts w:ascii="Garamond" w:eastAsia="Times New Roman" w:hAnsi="Garamond" w:cstheme="minorHAnsi"/>
                <w:lang w:eastAsia="it-IT"/>
              </w:rPr>
              <w:t>LICEO CLASSICO "G.D. ROMAGNOSI"</w:t>
            </w:r>
          </w:p>
          <w:p w:rsidR="00774F6B" w:rsidRDefault="00774F6B" w:rsidP="00774F6B">
            <w:pPr>
              <w:spacing w:after="0" w:line="240" w:lineRule="auto"/>
              <w:rPr>
                <w:rFonts w:ascii="Garamond" w:eastAsia="Times New Roman" w:hAnsi="Garamond" w:cstheme="minorHAnsi"/>
                <w:lang w:eastAsia="it-IT"/>
              </w:rPr>
            </w:pPr>
            <w:r>
              <w:rPr>
                <w:rFonts w:ascii="Garamond" w:eastAsia="Times New Roman" w:hAnsi="Garamond" w:cstheme="minorHAnsi"/>
                <w:lang w:eastAsia="it-IT"/>
              </w:rPr>
              <w:t>Viale Maria Luigia n. 1 – Parma</w:t>
            </w:r>
          </w:p>
        </w:tc>
        <w:tc>
          <w:tcPr>
            <w:tcW w:w="195" w:type="dxa"/>
            <w:tcBorders>
              <w:left w:val="single" w:sz="2" w:space="0" w:color="000000"/>
            </w:tcBorders>
            <w:shd w:val="clear" w:color="000000" w:fill="FFFFFF"/>
            <w:vAlign w:val="bottom"/>
          </w:tcPr>
          <w:p w:rsidR="00774F6B" w:rsidRDefault="00774F6B" w:rsidP="00774F6B">
            <w:pPr>
              <w:spacing w:after="0" w:line="240" w:lineRule="auto"/>
              <w:rPr>
                <w:rFonts w:ascii="Garamond" w:eastAsia="Times New Roman" w:hAnsi="Garamond" w:cstheme="minorHAnsi"/>
                <w:color w:val="000000"/>
                <w:lang w:eastAsia="it-IT"/>
              </w:rPr>
            </w:pPr>
          </w:p>
          <w:p w:rsidR="00774F6B" w:rsidRDefault="00774F6B" w:rsidP="00774F6B">
            <w:pPr>
              <w:spacing w:after="0" w:line="240" w:lineRule="auto"/>
              <w:rPr>
                <w:rFonts w:ascii="Garamond" w:eastAsia="Times New Roman" w:hAnsi="Garamond" w:cstheme="minorHAnsi"/>
                <w:color w:val="000000"/>
                <w:lang w:eastAsia="it-IT"/>
              </w:rPr>
            </w:pPr>
          </w:p>
          <w:p w:rsidR="00774F6B" w:rsidRDefault="00774F6B" w:rsidP="00774F6B">
            <w:pPr>
              <w:spacing w:after="0" w:line="240" w:lineRule="auto"/>
              <w:rPr>
                <w:rFonts w:ascii="Garamond" w:eastAsia="Times New Roman" w:hAnsi="Garamond" w:cstheme="minorHAnsi"/>
                <w:color w:val="000000"/>
                <w:lang w:eastAsia="it-IT"/>
              </w:rPr>
            </w:pPr>
          </w:p>
        </w:tc>
        <w:tc>
          <w:tcPr>
            <w:tcW w:w="267" w:type="dxa"/>
            <w:gridSpan w:val="2"/>
            <w:shd w:val="clear" w:color="000000" w:fill="FFFFFF"/>
            <w:vAlign w:val="bottom"/>
          </w:tcPr>
          <w:p w:rsidR="00774F6B" w:rsidRDefault="00774F6B" w:rsidP="00774F6B">
            <w:pPr>
              <w:spacing w:after="0" w:line="240" w:lineRule="auto"/>
              <w:rPr>
                <w:rFonts w:ascii="Garamond" w:eastAsia="Times New Roman" w:hAnsi="Garamond" w:cstheme="minorHAnsi"/>
                <w:color w:val="000000"/>
                <w:lang w:eastAsia="it-IT"/>
              </w:rPr>
            </w:pPr>
          </w:p>
        </w:tc>
        <w:tc>
          <w:tcPr>
            <w:tcW w:w="146" w:type="dxa"/>
          </w:tcPr>
          <w:p w:rsidR="00774F6B" w:rsidRDefault="00774F6B" w:rsidP="00774F6B"/>
        </w:tc>
      </w:tr>
      <w:tr w:rsidR="00774F6B" w:rsidTr="00774F6B">
        <w:trPr>
          <w:trHeight w:val="838"/>
        </w:trPr>
        <w:tc>
          <w:tcPr>
            <w:tcW w:w="264" w:type="dxa"/>
            <w:tcBorders>
              <w:right w:val="single" w:sz="2" w:space="0" w:color="000000"/>
            </w:tcBorders>
            <w:shd w:val="clear" w:color="000000" w:fill="FFFFFF"/>
            <w:vAlign w:val="bottom"/>
          </w:tcPr>
          <w:p w:rsidR="00774F6B" w:rsidRDefault="00774F6B" w:rsidP="00774F6B">
            <w:pPr>
              <w:spacing w:after="0" w:line="240" w:lineRule="auto"/>
              <w:rPr>
                <w:rFonts w:ascii="Garamond" w:eastAsia="Times New Roman" w:hAnsi="Garamond" w:cstheme="minorHAnsi"/>
                <w:color w:val="000000"/>
                <w:lang w:eastAsia="it-IT"/>
              </w:rPr>
            </w:pPr>
          </w:p>
        </w:tc>
        <w:tc>
          <w:tcPr>
            <w:tcW w:w="3244" w:type="dxa"/>
            <w:tcBorders>
              <w:top w:val="single" w:sz="2" w:space="0" w:color="000000"/>
              <w:left w:val="single" w:sz="2" w:space="0" w:color="000000"/>
              <w:bottom w:val="single" w:sz="4" w:space="0" w:color="000000"/>
              <w:right w:val="single" w:sz="2" w:space="0" w:color="000000"/>
            </w:tcBorders>
            <w:shd w:val="clear" w:color="000000" w:fill="1F497D"/>
            <w:vAlign w:val="center"/>
          </w:tcPr>
          <w:p w:rsidR="00774F6B" w:rsidRDefault="00774F6B" w:rsidP="00774F6B">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 xml:space="preserve">Data di avvio e conclusione affidamento </w:t>
            </w:r>
          </w:p>
        </w:tc>
        <w:tc>
          <w:tcPr>
            <w:tcW w:w="10171" w:type="dxa"/>
            <w:gridSpan w:val="8"/>
            <w:tcBorders>
              <w:top w:val="single" w:sz="2" w:space="0" w:color="000000"/>
              <w:left w:val="single" w:sz="2" w:space="0" w:color="000000"/>
              <w:bottom w:val="single" w:sz="4" w:space="0" w:color="000000"/>
              <w:right w:val="single" w:sz="2" w:space="0" w:color="000000"/>
            </w:tcBorders>
            <w:shd w:val="clear" w:color="auto" w:fill="auto"/>
            <w:vAlign w:val="center"/>
          </w:tcPr>
          <w:p w:rsidR="00774F6B" w:rsidRDefault="00774F6B" w:rsidP="00774F6B">
            <w:pPr>
              <w:spacing w:after="0" w:line="240" w:lineRule="auto"/>
              <w:rPr>
                <w:rFonts w:cstheme="minorHAnsi"/>
              </w:rPr>
            </w:pPr>
            <w:r>
              <w:rPr>
                <w:rFonts w:ascii="Garamond" w:eastAsia="Times New Roman" w:hAnsi="Garamond" w:cstheme="minorHAnsi"/>
                <w:lang w:eastAsia="it-IT"/>
              </w:rPr>
              <w:t>Avvio: [1</w:t>
            </w:r>
            <w:r w:rsidR="006A3F86">
              <w:rPr>
                <w:rFonts w:ascii="Garamond" w:eastAsia="Times New Roman" w:hAnsi="Garamond" w:cstheme="minorHAnsi"/>
                <w:lang w:eastAsia="it-IT"/>
              </w:rPr>
              <w:t>1</w:t>
            </w:r>
            <w:r>
              <w:rPr>
                <w:rFonts w:ascii="Garamond" w:eastAsia="Times New Roman" w:hAnsi="Garamond" w:cstheme="minorHAnsi"/>
                <w:lang w:eastAsia="it-IT"/>
              </w:rPr>
              <w:t>/0</w:t>
            </w:r>
            <w:r w:rsidR="006A3F86">
              <w:rPr>
                <w:rFonts w:ascii="Garamond" w:eastAsia="Times New Roman" w:hAnsi="Garamond" w:cstheme="minorHAnsi"/>
                <w:lang w:eastAsia="it-IT"/>
              </w:rPr>
              <w:t>3</w:t>
            </w:r>
            <w:r>
              <w:rPr>
                <w:rFonts w:ascii="Garamond" w:eastAsia="Times New Roman" w:hAnsi="Garamond" w:cstheme="minorHAnsi"/>
                <w:lang w:eastAsia="it-IT"/>
              </w:rPr>
              <w:t>/202</w:t>
            </w:r>
            <w:r w:rsidR="006A3F86">
              <w:rPr>
                <w:rFonts w:ascii="Garamond" w:eastAsia="Times New Roman" w:hAnsi="Garamond" w:cstheme="minorHAnsi"/>
                <w:lang w:eastAsia="it-IT"/>
              </w:rPr>
              <w:t>4</w:t>
            </w:r>
            <w:r>
              <w:rPr>
                <w:rFonts w:ascii="Garamond" w:eastAsia="Times New Roman" w:hAnsi="Garamond" w:cstheme="minorHAnsi"/>
                <w:lang w:eastAsia="it-IT"/>
              </w:rPr>
              <w:t xml:space="preserve"> (avvio Trattativa diretta su </w:t>
            </w:r>
            <w:r w:rsidR="006A3F86">
              <w:rPr>
                <w:rFonts w:ascii="Garamond" w:eastAsia="Times New Roman" w:hAnsi="Garamond" w:cstheme="minorHAnsi"/>
                <w:lang w:eastAsia="it-IT"/>
              </w:rPr>
              <w:t>MEPA</w:t>
            </w:r>
            <w:r>
              <w:rPr>
                <w:rFonts w:ascii="Garamond" w:eastAsia="Times New Roman" w:hAnsi="Garamond" w:cstheme="minorHAnsi"/>
                <w:lang w:eastAsia="it-IT"/>
              </w:rPr>
              <w:t>)]</w:t>
            </w:r>
          </w:p>
          <w:p w:rsidR="00774F6B" w:rsidRDefault="00774F6B" w:rsidP="00774F6B">
            <w:pPr>
              <w:spacing w:after="0" w:line="240" w:lineRule="auto"/>
            </w:pPr>
            <w:r>
              <w:rPr>
                <w:rFonts w:ascii="Garamond" w:eastAsia="Times New Roman" w:hAnsi="Garamond" w:cstheme="minorHAnsi"/>
                <w:lang w:eastAsia="it-IT"/>
              </w:rPr>
              <w:t>Conclusione: [</w:t>
            </w:r>
            <w:r>
              <w:rPr>
                <w:rFonts w:ascii="Garamond" w:eastAsia="Times New Roman" w:hAnsi="Garamond" w:cstheme="minorHAnsi"/>
                <w:b/>
                <w:bCs/>
                <w:color w:val="3465A4"/>
                <w:lang w:eastAsia="it-IT"/>
              </w:rPr>
              <w:t>data atto di affidamento adottando</w:t>
            </w:r>
            <w:r>
              <w:rPr>
                <w:rFonts w:ascii="Garamond" w:eastAsia="Times New Roman" w:hAnsi="Garamond" w:cstheme="minorHAnsi"/>
                <w:lang w:eastAsia="it-IT"/>
              </w:rPr>
              <w:t>]</w:t>
            </w:r>
          </w:p>
        </w:tc>
        <w:tc>
          <w:tcPr>
            <w:tcW w:w="195" w:type="dxa"/>
            <w:tcBorders>
              <w:left w:val="single" w:sz="2" w:space="0" w:color="000000"/>
            </w:tcBorders>
            <w:shd w:val="clear" w:color="000000" w:fill="FFFFFF"/>
            <w:vAlign w:val="bottom"/>
          </w:tcPr>
          <w:p w:rsidR="00774F6B" w:rsidRDefault="00774F6B" w:rsidP="00774F6B">
            <w:pPr>
              <w:spacing w:after="0" w:line="240" w:lineRule="auto"/>
              <w:rPr>
                <w:rFonts w:ascii="Garamond" w:eastAsia="Times New Roman" w:hAnsi="Garamond" w:cstheme="minorHAnsi"/>
                <w:color w:val="000000"/>
                <w:lang w:eastAsia="it-IT"/>
              </w:rPr>
            </w:pPr>
          </w:p>
          <w:p w:rsidR="00774F6B" w:rsidRDefault="00774F6B" w:rsidP="00774F6B">
            <w:pPr>
              <w:spacing w:after="0" w:line="240" w:lineRule="auto"/>
              <w:rPr>
                <w:rFonts w:ascii="Garamond" w:eastAsia="Times New Roman" w:hAnsi="Garamond" w:cstheme="minorHAnsi"/>
                <w:color w:val="000000"/>
                <w:lang w:eastAsia="it-IT"/>
              </w:rPr>
            </w:pPr>
          </w:p>
        </w:tc>
        <w:tc>
          <w:tcPr>
            <w:tcW w:w="267" w:type="dxa"/>
            <w:gridSpan w:val="2"/>
            <w:shd w:val="clear" w:color="000000" w:fill="FFFFFF"/>
            <w:vAlign w:val="bottom"/>
          </w:tcPr>
          <w:p w:rsidR="00774F6B" w:rsidRDefault="00774F6B" w:rsidP="00774F6B">
            <w:pPr>
              <w:spacing w:after="0" w:line="240" w:lineRule="auto"/>
              <w:rPr>
                <w:rFonts w:ascii="Garamond" w:eastAsia="Times New Roman" w:hAnsi="Garamond" w:cstheme="minorHAnsi"/>
                <w:color w:val="000000"/>
                <w:lang w:eastAsia="it-IT"/>
              </w:rPr>
            </w:pPr>
          </w:p>
        </w:tc>
        <w:tc>
          <w:tcPr>
            <w:tcW w:w="146" w:type="dxa"/>
          </w:tcPr>
          <w:p w:rsidR="00774F6B" w:rsidRDefault="00774F6B" w:rsidP="00774F6B"/>
        </w:tc>
      </w:tr>
      <w:tr w:rsidR="00774F6B" w:rsidTr="00774F6B">
        <w:trPr>
          <w:trHeight w:val="538"/>
        </w:trPr>
        <w:tc>
          <w:tcPr>
            <w:tcW w:w="264" w:type="dxa"/>
            <w:tcBorders>
              <w:right w:val="single" w:sz="2" w:space="0" w:color="000000"/>
            </w:tcBorders>
            <w:shd w:val="clear" w:color="000000" w:fill="FFFFFF"/>
            <w:vAlign w:val="center"/>
          </w:tcPr>
          <w:p w:rsidR="00774F6B" w:rsidRDefault="00774F6B" w:rsidP="00774F6B">
            <w:pPr>
              <w:spacing w:after="0" w:line="240" w:lineRule="auto"/>
              <w:rPr>
                <w:rFonts w:ascii="Garamond" w:eastAsia="Times New Roman" w:hAnsi="Garamond" w:cstheme="minorHAnsi"/>
                <w:color w:val="000000"/>
                <w:lang w:eastAsia="it-IT"/>
              </w:rPr>
            </w:pPr>
          </w:p>
        </w:tc>
        <w:tc>
          <w:tcPr>
            <w:tcW w:w="3244" w:type="dxa"/>
            <w:tcBorders>
              <w:top w:val="single" w:sz="2" w:space="0" w:color="000000"/>
              <w:left w:val="single" w:sz="2" w:space="0" w:color="000000"/>
              <w:bottom w:val="single" w:sz="2" w:space="0" w:color="000000"/>
              <w:right w:val="single" w:sz="2" w:space="0" w:color="000000"/>
            </w:tcBorders>
            <w:shd w:val="clear" w:color="000000" w:fill="1F497D"/>
            <w:vAlign w:val="center"/>
          </w:tcPr>
          <w:p w:rsidR="00774F6B" w:rsidRDefault="00774F6B" w:rsidP="00774F6B">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 xml:space="preserve">Importo della procedura </w:t>
            </w:r>
          </w:p>
          <w:p w:rsidR="00774F6B" w:rsidRDefault="00774F6B" w:rsidP="00774F6B">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(importo a base di gara)</w:t>
            </w:r>
          </w:p>
        </w:tc>
        <w:tc>
          <w:tcPr>
            <w:tcW w:w="10171" w:type="dxa"/>
            <w:gridSpan w:val="8"/>
            <w:tcBorders>
              <w:top w:val="single" w:sz="2" w:space="0" w:color="000000"/>
              <w:left w:val="single" w:sz="2" w:space="0" w:color="000000"/>
              <w:bottom w:val="single" w:sz="2" w:space="0" w:color="000000"/>
              <w:right w:val="single" w:sz="2" w:space="0" w:color="000000"/>
            </w:tcBorders>
            <w:shd w:val="clear" w:color="auto" w:fill="auto"/>
            <w:vAlign w:val="center"/>
          </w:tcPr>
          <w:p w:rsidR="00774F6B" w:rsidRDefault="006A3F86" w:rsidP="00774F6B">
            <w:pPr>
              <w:spacing w:after="0" w:line="240" w:lineRule="auto"/>
            </w:pPr>
            <w:r w:rsidRPr="006A3F86">
              <w:rPr>
                <w:rFonts w:ascii="Garamond" w:eastAsia="Times New Roman" w:hAnsi="Garamond" w:cstheme="minorHAnsi"/>
                <w:lang w:eastAsia="it-IT"/>
              </w:rPr>
              <w:t>€ 22</w:t>
            </w:r>
            <w:r>
              <w:rPr>
                <w:rFonts w:ascii="Garamond" w:eastAsia="Times New Roman" w:hAnsi="Garamond" w:cstheme="minorHAnsi"/>
                <w:lang w:eastAsia="it-IT"/>
              </w:rPr>
              <w:t>.</w:t>
            </w:r>
            <w:r w:rsidRPr="006A3F86">
              <w:rPr>
                <w:rFonts w:ascii="Garamond" w:eastAsia="Times New Roman" w:hAnsi="Garamond" w:cstheme="minorHAnsi"/>
                <w:lang w:eastAsia="it-IT"/>
              </w:rPr>
              <w:t>382,07, oltre a € 2</w:t>
            </w:r>
            <w:r>
              <w:rPr>
                <w:rFonts w:ascii="Garamond" w:eastAsia="Times New Roman" w:hAnsi="Garamond" w:cstheme="minorHAnsi"/>
                <w:lang w:eastAsia="it-IT"/>
              </w:rPr>
              <w:t>.</w:t>
            </w:r>
            <w:r w:rsidRPr="006A3F86">
              <w:rPr>
                <w:rFonts w:ascii="Garamond" w:eastAsia="Times New Roman" w:hAnsi="Garamond" w:cstheme="minorHAnsi"/>
                <w:lang w:eastAsia="it-IT"/>
              </w:rPr>
              <w:t>345,64 per spese accessorie, entrambi soggetti a ribasso, oltre a cassa previdenziale e I.V.A. di legge</w:t>
            </w:r>
          </w:p>
        </w:tc>
        <w:tc>
          <w:tcPr>
            <w:tcW w:w="195" w:type="dxa"/>
            <w:tcBorders>
              <w:left w:val="single" w:sz="2" w:space="0" w:color="000000"/>
            </w:tcBorders>
            <w:shd w:val="clear" w:color="000000" w:fill="FFFFFF"/>
            <w:vAlign w:val="bottom"/>
          </w:tcPr>
          <w:p w:rsidR="00774F6B" w:rsidRDefault="00774F6B" w:rsidP="00774F6B">
            <w:pPr>
              <w:spacing w:after="0" w:line="240" w:lineRule="auto"/>
              <w:rPr>
                <w:rFonts w:ascii="Garamond" w:eastAsia="Times New Roman" w:hAnsi="Garamond" w:cstheme="minorHAnsi"/>
                <w:color w:val="000000"/>
                <w:lang w:eastAsia="it-IT"/>
              </w:rPr>
            </w:pPr>
          </w:p>
        </w:tc>
        <w:tc>
          <w:tcPr>
            <w:tcW w:w="267" w:type="dxa"/>
            <w:gridSpan w:val="2"/>
            <w:shd w:val="clear" w:color="000000" w:fill="FFFFFF"/>
            <w:vAlign w:val="bottom"/>
          </w:tcPr>
          <w:p w:rsidR="00774F6B" w:rsidRDefault="00774F6B" w:rsidP="00774F6B">
            <w:pPr>
              <w:spacing w:after="0" w:line="240" w:lineRule="auto"/>
              <w:rPr>
                <w:rFonts w:ascii="Garamond" w:eastAsia="Times New Roman" w:hAnsi="Garamond" w:cstheme="minorHAnsi"/>
                <w:color w:val="000000"/>
                <w:lang w:eastAsia="it-IT"/>
              </w:rPr>
            </w:pPr>
          </w:p>
        </w:tc>
        <w:tc>
          <w:tcPr>
            <w:tcW w:w="146" w:type="dxa"/>
          </w:tcPr>
          <w:p w:rsidR="00774F6B" w:rsidRDefault="00774F6B" w:rsidP="00774F6B"/>
        </w:tc>
      </w:tr>
      <w:tr w:rsidR="00774F6B" w:rsidTr="00774F6B">
        <w:trPr>
          <w:trHeight w:val="538"/>
        </w:trPr>
        <w:tc>
          <w:tcPr>
            <w:tcW w:w="264" w:type="dxa"/>
            <w:tcBorders>
              <w:right w:val="single" w:sz="2" w:space="0" w:color="000000"/>
            </w:tcBorders>
            <w:shd w:val="clear" w:color="000000" w:fill="FFFFFF"/>
            <w:vAlign w:val="center"/>
          </w:tcPr>
          <w:p w:rsidR="00774F6B" w:rsidRDefault="00774F6B" w:rsidP="00774F6B">
            <w:pPr>
              <w:spacing w:after="0" w:line="240" w:lineRule="auto"/>
              <w:rPr>
                <w:rFonts w:ascii="Garamond" w:eastAsia="Times New Roman" w:hAnsi="Garamond" w:cstheme="minorHAnsi"/>
                <w:color w:val="000000"/>
                <w:lang w:eastAsia="it-IT"/>
              </w:rPr>
            </w:pPr>
          </w:p>
        </w:tc>
        <w:tc>
          <w:tcPr>
            <w:tcW w:w="3244" w:type="dxa"/>
            <w:tcBorders>
              <w:top w:val="single" w:sz="2" w:space="0" w:color="000000"/>
              <w:left w:val="single" w:sz="2" w:space="0" w:color="000000"/>
              <w:bottom w:val="single" w:sz="2" w:space="0" w:color="000000"/>
              <w:right w:val="single" w:sz="2" w:space="0" w:color="000000"/>
            </w:tcBorders>
            <w:shd w:val="clear" w:color="000000" w:fill="1F497D"/>
            <w:vAlign w:val="center"/>
          </w:tcPr>
          <w:p w:rsidR="00774F6B" w:rsidRDefault="00774F6B" w:rsidP="00774F6B">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Rilevanza comunitaria</w:t>
            </w:r>
          </w:p>
        </w:tc>
        <w:tc>
          <w:tcPr>
            <w:tcW w:w="10171" w:type="dxa"/>
            <w:gridSpan w:val="8"/>
            <w:tcBorders>
              <w:top w:val="single" w:sz="2" w:space="0" w:color="000000"/>
              <w:left w:val="single" w:sz="2" w:space="0" w:color="000000"/>
              <w:bottom w:val="single" w:sz="2" w:space="0" w:color="000000"/>
              <w:right w:val="single" w:sz="2" w:space="0" w:color="000000"/>
            </w:tcBorders>
            <w:shd w:val="clear" w:color="auto" w:fill="auto"/>
            <w:vAlign w:val="center"/>
          </w:tcPr>
          <w:p w:rsidR="00774F6B" w:rsidRDefault="00774F6B" w:rsidP="00774F6B">
            <w:pPr>
              <w:spacing w:after="0" w:line="240" w:lineRule="auto"/>
              <w:rPr>
                <w:rFonts w:ascii="Garamond" w:eastAsia="Times New Roman" w:hAnsi="Garamond" w:cstheme="minorHAnsi"/>
                <w:lang w:eastAsia="it-IT"/>
              </w:rPr>
            </w:pPr>
            <w:r>
              <w:rPr>
                <w:rFonts w:ascii="Symbol" w:eastAsia="Symbol" w:hAnsi="Symbol" w:cs="Symbol"/>
                <w:lang w:eastAsia="it-IT"/>
              </w:rPr>
              <w:t></w:t>
            </w:r>
            <w:r>
              <w:rPr>
                <w:rFonts w:ascii="Garamond" w:eastAsia="Times New Roman" w:hAnsi="Garamond" w:cstheme="minorHAnsi"/>
                <w:lang w:eastAsia="it-IT"/>
              </w:rPr>
              <w:t xml:space="preserve"> Sopra soglia comunitaria                              </w:t>
            </w:r>
            <w:r>
              <w:rPr>
                <w:rFonts w:ascii="Wingdings" w:eastAsia="Wingdings" w:hAnsi="Wingdings" w:cs="Wingdings"/>
                <w:lang w:eastAsia="it-IT"/>
              </w:rPr>
              <w:t></w:t>
            </w:r>
            <w:r>
              <w:rPr>
                <w:rFonts w:ascii="Garamond" w:eastAsia="Times New Roman" w:hAnsi="Garamond" w:cstheme="minorHAnsi"/>
                <w:lang w:eastAsia="it-IT"/>
              </w:rPr>
              <w:t xml:space="preserve"> Sotto soglia comunitaria</w:t>
            </w:r>
          </w:p>
        </w:tc>
        <w:tc>
          <w:tcPr>
            <w:tcW w:w="195" w:type="dxa"/>
            <w:tcBorders>
              <w:left w:val="single" w:sz="2" w:space="0" w:color="000000"/>
            </w:tcBorders>
            <w:shd w:val="clear" w:color="000000" w:fill="FFFFFF"/>
            <w:vAlign w:val="bottom"/>
          </w:tcPr>
          <w:p w:rsidR="00774F6B" w:rsidRDefault="00774F6B" w:rsidP="00774F6B">
            <w:pPr>
              <w:spacing w:after="0" w:line="240" w:lineRule="auto"/>
              <w:rPr>
                <w:rFonts w:ascii="Garamond" w:eastAsia="Times New Roman" w:hAnsi="Garamond" w:cstheme="minorHAnsi"/>
                <w:color w:val="000000"/>
                <w:lang w:eastAsia="it-IT"/>
              </w:rPr>
            </w:pPr>
          </w:p>
        </w:tc>
        <w:tc>
          <w:tcPr>
            <w:tcW w:w="267" w:type="dxa"/>
            <w:gridSpan w:val="2"/>
            <w:shd w:val="clear" w:color="000000" w:fill="FFFFFF"/>
            <w:vAlign w:val="bottom"/>
          </w:tcPr>
          <w:p w:rsidR="00774F6B" w:rsidRDefault="00774F6B" w:rsidP="00774F6B">
            <w:pPr>
              <w:spacing w:after="0" w:line="240" w:lineRule="auto"/>
              <w:rPr>
                <w:rFonts w:ascii="Garamond" w:eastAsia="Times New Roman" w:hAnsi="Garamond" w:cstheme="minorHAnsi"/>
                <w:color w:val="000000"/>
                <w:lang w:eastAsia="it-IT"/>
              </w:rPr>
            </w:pPr>
          </w:p>
        </w:tc>
        <w:tc>
          <w:tcPr>
            <w:tcW w:w="146" w:type="dxa"/>
          </w:tcPr>
          <w:p w:rsidR="00774F6B" w:rsidRDefault="00774F6B" w:rsidP="00774F6B"/>
        </w:tc>
      </w:tr>
      <w:tr w:rsidR="00774F6B" w:rsidTr="00774F6B">
        <w:trPr>
          <w:trHeight w:val="538"/>
        </w:trPr>
        <w:tc>
          <w:tcPr>
            <w:tcW w:w="264" w:type="dxa"/>
            <w:tcBorders>
              <w:right w:val="single" w:sz="2" w:space="0" w:color="000000"/>
            </w:tcBorders>
            <w:shd w:val="clear" w:color="000000" w:fill="FFFFFF"/>
            <w:vAlign w:val="center"/>
          </w:tcPr>
          <w:p w:rsidR="00774F6B" w:rsidRDefault="00774F6B" w:rsidP="00774F6B">
            <w:pPr>
              <w:spacing w:after="0" w:line="240" w:lineRule="auto"/>
              <w:rPr>
                <w:rFonts w:ascii="Garamond" w:eastAsia="Times New Roman" w:hAnsi="Garamond" w:cstheme="minorHAnsi"/>
                <w:color w:val="000000"/>
                <w:lang w:eastAsia="it-IT"/>
              </w:rPr>
            </w:pPr>
          </w:p>
        </w:tc>
        <w:tc>
          <w:tcPr>
            <w:tcW w:w="3244" w:type="dxa"/>
            <w:tcBorders>
              <w:top w:val="single" w:sz="2" w:space="0" w:color="000000"/>
              <w:left w:val="single" w:sz="2" w:space="0" w:color="000000"/>
              <w:bottom w:val="single" w:sz="2" w:space="0" w:color="000000"/>
              <w:right w:val="single" w:sz="2" w:space="0" w:color="000000"/>
            </w:tcBorders>
            <w:shd w:val="clear" w:color="000000" w:fill="1F497D"/>
            <w:vAlign w:val="center"/>
          </w:tcPr>
          <w:p w:rsidR="00774F6B" w:rsidRDefault="00774F6B" w:rsidP="00774F6B">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 xml:space="preserve">Criterio di aggiudicazione </w:t>
            </w:r>
          </w:p>
        </w:tc>
        <w:tc>
          <w:tcPr>
            <w:tcW w:w="10171" w:type="dxa"/>
            <w:gridSpan w:val="8"/>
            <w:tcBorders>
              <w:top w:val="single" w:sz="2" w:space="0" w:color="000000"/>
              <w:left w:val="single" w:sz="2" w:space="0" w:color="000000"/>
              <w:bottom w:val="single" w:sz="2" w:space="0" w:color="000000"/>
              <w:right w:val="single" w:sz="2" w:space="0" w:color="000000"/>
            </w:tcBorders>
            <w:shd w:val="clear" w:color="auto" w:fill="auto"/>
            <w:vAlign w:val="center"/>
          </w:tcPr>
          <w:p w:rsidR="00774F6B" w:rsidRDefault="00774F6B" w:rsidP="00774F6B">
            <w:pPr>
              <w:spacing w:after="0" w:line="240" w:lineRule="auto"/>
              <w:rPr>
                <w:rFonts w:ascii="Garamond" w:eastAsia="Times New Roman" w:hAnsi="Garamond" w:cstheme="minorHAnsi"/>
                <w:lang w:eastAsia="it-IT"/>
              </w:rPr>
            </w:pPr>
            <w:r>
              <w:rPr>
                <w:rFonts w:ascii="Wingdings" w:eastAsia="Wingdings" w:hAnsi="Wingdings" w:cs="Wingdings"/>
                <w:lang w:eastAsia="it-IT"/>
              </w:rPr>
              <w:t></w:t>
            </w:r>
            <w:r>
              <w:rPr>
                <w:rFonts w:ascii="Garamond" w:eastAsia="Times New Roman" w:hAnsi="Garamond" w:cstheme="minorHAnsi"/>
                <w:lang w:eastAsia="it-IT"/>
              </w:rPr>
              <w:t xml:space="preserve"> Sulla base dell’elemento prezzo o del costo</w:t>
            </w:r>
          </w:p>
          <w:p w:rsidR="00774F6B" w:rsidRDefault="00774F6B" w:rsidP="00774F6B">
            <w:pPr>
              <w:spacing w:after="0" w:line="240" w:lineRule="auto"/>
              <w:rPr>
                <w:rFonts w:ascii="Garamond" w:eastAsia="Times New Roman" w:hAnsi="Garamond" w:cstheme="minorHAnsi"/>
                <w:lang w:eastAsia="it-IT"/>
              </w:rPr>
            </w:pPr>
            <w:r>
              <w:rPr>
                <w:rFonts w:ascii="Symbol" w:eastAsia="Symbol" w:hAnsi="Symbol" w:cs="Symbol"/>
                <w:lang w:eastAsia="it-IT"/>
              </w:rPr>
              <w:t></w:t>
            </w:r>
            <w:r>
              <w:rPr>
                <w:rFonts w:ascii="Garamond" w:eastAsia="Times New Roman" w:hAnsi="Garamond" w:cstheme="minorHAnsi"/>
                <w:lang w:eastAsia="it-IT"/>
              </w:rPr>
              <w:t xml:space="preserve"> Sulla base del miglior rapporto qualità/prezzo</w:t>
            </w:r>
          </w:p>
          <w:p w:rsidR="00774F6B" w:rsidRDefault="00774F6B" w:rsidP="00774F6B">
            <w:pPr>
              <w:spacing w:after="0" w:line="240" w:lineRule="auto"/>
              <w:rPr>
                <w:rFonts w:ascii="Garamond" w:eastAsia="Times New Roman" w:hAnsi="Garamond" w:cstheme="minorHAnsi"/>
                <w:lang w:eastAsia="it-IT"/>
              </w:rPr>
            </w:pPr>
            <w:r>
              <w:rPr>
                <w:rFonts w:ascii="Symbol" w:eastAsia="Symbol" w:hAnsi="Symbol" w:cs="Symbol"/>
                <w:lang w:eastAsia="it-IT"/>
              </w:rPr>
              <w:t></w:t>
            </w:r>
            <w:r>
              <w:rPr>
                <w:rFonts w:ascii="Garamond" w:eastAsia="Times New Roman" w:hAnsi="Garamond" w:cstheme="minorHAnsi"/>
                <w:lang w:eastAsia="it-IT"/>
              </w:rPr>
              <w:t xml:space="preserve"> Sulla base del prezzo o costo fisso in base a criteri qualitativi</w:t>
            </w:r>
          </w:p>
          <w:p w:rsidR="00774F6B" w:rsidRDefault="00774F6B" w:rsidP="00774F6B">
            <w:pPr>
              <w:spacing w:after="0" w:line="240" w:lineRule="auto"/>
              <w:rPr>
                <w:rFonts w:ascii="Garamond" w:eastAsia="Times New Roman" w:hAnsi="Garamond" w:cstheme="minorHAnsi"/>
                <w:lang w:eastAsia="it-IT"/>
              </w:rPr>
            </w:pPr>
            <w:r>
              <w:rPr>
                <w:rFonts w:ascii="Symbol" w:eastAsia="Symbol" w:hAnsi="Symbol" w:cs="Symbol"/>
                <w:lang w:eastAsia="it-IT"/>
              </w:rPr>
              <w:lastRenderedPageBreak/>
              <w:t></w:t>
            </w:r>
            <w:r>
              <w:rPr>
                <w:rFonts w:ascii="Garamond" w:eastAsia="Times New Roman" w:hAnsi="Garamond" w:cstheme="minorHAnsi"/>
                <w:lang w:eastAsia="it-IT"/>
              </w:rPr>
              <w:t xml:space="preserve"> Altro (specificare)</w:t>
            </w:r>
          </w:p>
        </w:tc>
        <w:tc>
          <w:tcPr>
            <w:tcW w:w="195" w:type="dxa"/>
            <w:tcBorders>
              <w:left w:val="single" w:sz="2" w:space="0" w:color="000000"/>
            </w:tcBorders>
            <w:shd w:val="clear" w:color="000000" w:fill="FFFFFF"/>
            <w:vAlign w:val="bottom"/>
          </w:tcPr>
          <w:p w:rsidR="00774F6B" w:rsidRDefault="00774F6B" w:rsidP="00774F6B">
            <w:pPr>
              <w:spacing w:after="0" w:line="240" w:lineRule="auto"/>
              <w:rPr>
                <w:rFonts w:ascii="Garamond" w:eastAsia="Times New Roman" w:hAnsi="Garamond" w:cstheme="minorHAnsi"/>
                <w:color w:val="000000"/>
                <w:lang w:eastAsia="it-IT"/>
              </w:rPr>
            </w:pPr>
          </w:p>
        </w:tc>
        <w:tc>
          <w:tcPr>
            <w:tcW w:w="267" w:type="dxa"/>
            <w:gridSpan w:val="2"/>
            <w:shd w:val="clear" w:color="000000" w:fill="FFFFFF"/>
            <w:vAlign w:val="bottom"/>
          </w:tcPr>
          <w:p w:rsidR="00774F6B" w:rsidRDefault="00774F6B" w:rsidP="00774F6B">
            <w:pPr>
              <w:spacing w:after="0" w:line="240" w:lineRule="auto"/>
              <w:rPr>
                <w:rFonts w:ascii="Garamond" w:eastAsia="Times New Roman" w:hAnsi="Garamond" w:cstheme="minorHAnsi"/>
                <w:color w:val="000000"/>
                <w:lang w:eastAsia="it-IT"/>
              </w:rPr>
            </w:pPr>
          </w:p>
        </w:tc>
        <w:tc>
          <w:tcPr>
            <w:tcW w:w="146" w:type="dxa"/>
          </w:tcPr>
          <w:p w:rsidR="00774F6B" w:rsidRDefault="00774F6B" w:rsidP="00774F6B"/>
        </w:tc>
      </w:tr>
      <w:tr w:rsidR="00774F6B" w:rsidTr="00774F6B">
        <w:trPr>
          <w:trHeight w:val="538"/>
        </w:trPr>
        <w:tc>
          <w:tcPr>
            <w:tcW w:w="264" w:type="dxa"/>
            <w:tcBorders>
              <w:right w:val="single" w:sz="2" w:space="0" w:color="000000"/>
            </w:tcBorders>
            <w:shd w:val="clear" w:color="000000" w:fill="FFFFFF"/>
            <w:vAlign w:val="center"/>
          </w:tcPr>
          <w:p w:rsidR="00774F6B" w:rsidRDefault="00774F6B" w:rsidP="00774F6B">
            <w:pPr>
              <w:spacing w:after="0" w:line="240" w:lineRule="auto"/>
              <w:rPr>
                <w:rFonts w:ascii="Garamond" w:eastAsia="Times New Roman" w:hAnsi="Garamond" w:cstheme="minorHAnsi"/>
                <w:color w:val="000000"/>
                <w:lang w:eastAsia="it-IT"/>
              </w:rPr>
            </w:pPr>
          </w:p>
        </w:tc>
        <w:tc>
          <w:tcPr>
            <w:tcW w:w="3244" w:type="dxa"/>
            <w:tcBorders>
              <w:top w:val="single" w:sz="2" w:space="0" w:color="000000"/>
              <w:left w:val="single" w:sz="2" w:space="0" w:color="000000"/>
              <w:bottom w:val="single" w:sz="2" w:space="0" w:color="000000"/>
              <w:right w:val="single" w:sz="2" w:space="0" w:color="000000"/>
            </w:tcBorders>
            <w:shd w:val="clear" w:color="000000" w:fill="1F497D"/>
            <w:vAlign w:val="center"/>
          </w:tcPr>
          <w:p w:rsidR="00774F6B" w:rsidRDefault="00774F6B" w:rsidP="00774F6B">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Titolare del contratto/convenzione</w:t>
            </w:r>
          </w:p>
        </w:tc>
        <w:tc>
          <w:tcPr>
            <w:tcW w:w="10171" w:type="dxa"/>
            <w:gridSpan w:val="8"/>
            <w:tcBorders>
              <w:top w:val="single" w:sz="2" w:space="0" w:color="000000"/>
              <w:left w:val="single" w:sz="2" w:space="0" w:color="000000"/>
              <w:bottom w:val="single" w:sz="2" w:space="0" w:color="000000"/>
              <w:right w:val="single" w:sz="2" w:space="0" w:color="000000"/>
            </w:tcBorders>
            <w:shd w:val="clear" w:color="auto" w:fill="auto"/>
            <w:vAlign w:val="center"/>
          </w:tcPr>
          <w:p w:rsidR="00774F6B" w:rsidRDefault="006A3F86" w:rsidP="00774F6B">
            <w:pPr>
              <w:spacing w:after="0" w:line="240" w:lineRule="auto"/>
            </w:pPr>
            <w:r>
              <w:rPr>
                <w:rFonts w:ascii="Garamond" w:eastAsia="Times New Roman" w:hAnsi="Garamond" w:cstheme="minorHAnsi"/>
                <w:lang w:eastAsia="it-IT"/>
              </w:rPr>
              <w:t xml:space="preserve">Ing. </w:t>
            </w:r>
            <w:r w:rsidRPr="006A3F86">
              <w:rPr>
                <w:rFonts w:ascii="Garamond" w:eastAsia="Times New Roman" w:hAnsi="Garamond" w:cstheme="minorHAnsi"/>
                <w:lang w:eastAsia="it-IT"/>
              </w:rPr>
              <w:t>Alessandro Di Stasi con studio in Via Cornelio Ghiretti 2 - 43126 Parma (PR) - C.F. DSTLSN75R14B519V - Partita I.V.A. 02182940342</w:t>
            </w:r>
          </w:p>
        </w:tc>
        <w:tc>
          <w:tcPr>
            <w:tcW w:w="195" w:type="dxa"/>
            <w:tcBorders>
              <w:left w:val="single" w:sz="2" w:space="0" w:color="000000"/>
            </w:tcBorders>
            <w:shd w:val="clear" w:color="000000" w:fill="FFFFFF"/>
            <w:vAlign w:val="bottom"/>
          </w:tcPr>
          <w:p w:rsidR="00774F6B" w:rsidRDefault="00774F6B" w:rsidP="00774F6B">
            <w:pPr>
              <w:spacing w:after="0" w:line="240" w:lineRule="auto"/>
              <w:rPr>
                <w:rFonts w:ascii="Garamond" w:eastAsia="Times New Roman" w:hAnsi="Garamond" w:cstheme="minorHAnsi"/>
                <w:color w:val="000000"/>
                <w:lang w:eastAsia="it-IT"/>
              </w:rPr>
            </w:pPr>
          </w:p>
        </w:tc>
        <w:tc>
          <w:tcPr>
            <w:tcW w:w="267" w:type="dxa"/>
            <w:gridSpan w:val="2"/>
            <w:shd w:val="clear" w:color="000000" w:fill="FFFFFF"/>
            <w:vAlign w:val="bottom"/>
          </w:tcPr>
          <w:p w:rsidR="00774F6B" w:rsidRDefault="00774F6B" w:rsidP="00774F6B">
            <w:pPr>
              <w:spacing w:after="0" w:line="240" w:lineRule="auto"/>
              <w:rPr>
                <w:rFonts w:ascii="Garamond" w:eastAsia="Times New Roman" w:hAnsi="Garamond" w:cstheme="minorHAnsi"/>
                <w:color w:val="000000"/>
                <w:lang w:eastAsia="it-IT"/>
              </w:rPr>
            </w:pPr>
          </w:p>
        </w:tc>
        <w:tc>
          <w:tcPr>
            <w:tcW w:w="146" w:type="dxa"/>
          </w:tcPr>
          <w:p w:rsidR="00774F6B" w:rsidRDefault="00774F6B" w:rsidP="00774F6B"/>
        </w:tc>
      </w:tr>
      <w:tr w:rsidR="00774F6B" w:rsidTr="00774F6B">
        <w:trPr>
          <w:trHeight w:val="538"/>
        </w:trPr>
        <w:tc>
          <w:tcPr>
            <w:tcW w:w="264" w:type="dxa"/>
            <w:tcBorders>
              <w:right w:val="single" w:sz="2" w:space="0" w:color="000000"/>
            </w:tcBorders>
            <w:shd w:val="clear" w:color="000000" w:fill="FFFFFF"/>
            <w:vAlign w:val="center"/>
          </w:tcPr>
          <w:p w:rsidR="00774F6B" w:rsidRDefault="00774F6B" w:rsidP="00774F6B">
            <w:pPr>
              <w:spacing w:after="0" w:line="240" w:lineRule="auto"/>
              <w:rPr>
                <w:rFonts w:ascii="Garamond" w:eastAsia="Times New Roman" w:hAnsi="Garamond" w:cstheme="minorHAnsi"/>
                <w:color w:val="000000"/>
                <w:lang w:eastAsia="it-IT"/>
              </w:rPr>
            </w:pPr>
          </w:p>
        </w:tc>
        <w:tc>
          <w:tcPr>
            <w:tcW w:w="3244" w:type="dxa"/>
            <w:tcBorders>
              <w:top w:val="single" w:sz="2" w:space="0" w:color="000000"/>
              <w:left w:val="single" w:sz="2" w:space="0" w:color="000000"/>
              <w:bottom w:val="single" w:sz="2" w:space="0" w:color="000000"/>
              <w:right w:val="single" w:sz="2" w:space="0" w:color="000000"/>
            </w:tcBorders>
            <w:shd w:val="clear" w:color="000000" w:fill="1F497D"/>
            <w:vAlign w:val="center"/>
          </w:tcPr>
          <w:p w:rsidR="00774F6B" w:rsidRDefault="00774F6B" w:rsidP="00774F6B">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Estremi contratto/convenzione</w:t>
            </w:r>
          </w:p>
        </w:tc>
        <w:tc>
          <w:tcPr>
            <w:tcW w:w="10171" w:type="dxa"/>
            <w:gridSpan w:val="8"/>
            <w:tcBorders>
              <w:top w:val="single" w:sz="2" w:space="0" w:color="000000"/>
              <w:left w:val="single" w:sz="2" w:space="0" w:color="000000"/>
              <w:bottom w:val="single" w:sz="2" w:space="0" w:color="000000"/>
              <w:right w:val="single" w:sz="2" w:space="0" w:color="000000"/>
            </w:tcBorders>
            <w:shd w:val="clear" w:color="auto" w:fill="auto"/>
            <w:vAlign w:val="center"/>
          </w:tcPr>
          <w:p w:rsidR="00774F6B" w:rsidRDefault="00774F6B" w:rsidP="00774F6B">
            <w:pPr>
              <w:spacing w:after="0" w:line="240" w:lineRule="auto"/>
              <w:rPr>
                <w:rFonts w:cstheme="minorHAnsi"/>
                <w:b/>
                <w:bCs/>
              </w:rPr>
            </w:pPr>
            <w:r>
              <w:rPr>
                <w:rFonts w:ascii="Garamond" w:eastAsia="Times New Roman" w:hAnsi="Garamond" w:cstheme="minorHAnsi"/>
                <w:b/>
                <w:bCs/>
                <w:color w:val="3465A4"/>
                <w:lang w:eastAsia="it-IT"/>
              </w:rPr>
              <w:t>Stipulato a seguito di avvenuta esecutività dell’atto adottando</w:t>
            </w:r>
          </w:p>
        </w:tc>
        <w:tc>
          <w:tcPr>
            <w:tcW w:w="195" w:type="dxa"/>
            <w:tcBorders>
              <w:left w:val="single" w:sz="2" w:space="0" w:color="000000"/>
            </w:tcBorders>
            <w:shd w:val="clear" w:color="000000" w:fill="FFFFFF"/>
            <w:vAlign w:val="bottom"/>
          </w:tcPr>
          <w:p w:rsidR="00774F6B" w:rsidRDefault="00774F6B" w:rsidP="00774F6B">
            <w:pPr>
              <w:spacing w:after="0" w:line="240" w:lineRule="auto"/>
              <w:rPr>
                <w:rFonts w:ascii="Garamond" w:eastAsia="Times New Roman" w:hAnsi="Garamond" w:cstheme="minorHAnsi"/>
                <w:color w:val="000000"/>
                <w:lang w:eastAsia="it-IT"/>
              </w:rPr>
            </w:pPr>
          </w:p>
        </w:tc>
        <w:tc>
          <w:tcPr>
            <w:tcW w:w="267" w:type="dxa"/>
            <w:gridSpan w:val="2"/>
            <w:shd w:val="clear" w:color="000000" w:fill="FFFFFF"/>
            <w:vAlign w:val="bottom"/>
          </w:tcPr>
          <w:p w:rsidR="00774F6B" w:rsidRDefault="00774F6B" w:rsidP="00774F6B">
            <w:pPr>
              <w:spacing w:after="0" w:line="240" w:lineRule="auto"/>
              <w:rPr>
                <w:rFonts w:ascii="Garamond" w:eastAsia="Times New Roman" w:hAnsi="Garamond" w:cstheme="minorHAnsi"/>
                <w:color w:val="000000"/>
                <w:lang w:eastAsia="it-IT"/>
              </w:rPr>
            </w:pPr>
          </w:p>
        </w:tc>
        <w:tc>
          <w:tcPr>
            <w:tcW w:w="146" w:type="dxa"/>
          </w:tcPr>
          <w:p w:rsidR="00774F6B" w:rsidRDefault="00774F6B" w:rsidP="00774F6B"/>
        </w:tc>
      </w:tr>
      <w:tr w:rsidR="00774F6B" w:rsidTr="00774F6B">
        <w:trPr>
          <w:trHeight w:val="538"/>
        </w:trPr>
        <w:tc>
          <w:tcPr>
            <w:tcW w:w="264" w:type="dxa"/>
            <w:tcBorders>
              <w:right w:val="single" w:sz="2" w:space="0" w:color="000000"/>
            </w:tcBorders>
            <w:shd w:val="clear" w:color="000000" w:fill="FFFFFF"/>
            <w:vAlign w:val="center"/>
          </w:tcPr>
          <w:p w:rsidR="00774F6B" w:rsidRDefault="00774F6B" w:rsidP="00774F6B">
            <w:pPr>
              <w:spacing w:after="0" w:line="240" w:lineRule="auto"/>
              <w:rPr>
                <w:rFonts w:ascii="Garamond" w:eastAsia="Times New Roman" w:hAnsi="Garamond" w:cstheme="minorHAnsi"/>
                <w:color w:val="000000"/>
                <w:lang w:eastAsia="it-IT"/>
              </w:rPr>
            </w:pPr>
          </w:p>
        </w:tc>
        <w:tc>
          <w:tcPr>
            <w:tcW w:w="3244" w:type="dxa"/>
            <w:tcBorders>
              <w:top w:val="single" w:sz="2" w:space="0" w:color="000000"/>
              <w:left w:val="single" w:sz="2" w:space="0" w:color="000000"/>
              <w:bottom w:val="single" w:sz="2" w:space="0" w:color="000000"/>
              <w:right w:val="single" w:sz="2" w:space="0" w:color="000000"/>
            </w:tcBorders>
            <w:shd w:val="clear" w:color="000000" w:fill="1F497D"/>
            <w:vAlign w:val="center"/>
          </w:tcPr>
          <w:p w:rsidR="00774F6B" w:rsidRDefault="00774F6B" w:rsidP="00774F6B">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Importo netto contratto</w:t>
            </w:r>
          </w:p>
        </w:tc>
        <w:tc>
          <w:tcPr>
            <w:tcW w:w="10171" w:type="dxa"/>
            <w:gridSpan w:val="8"/>
            <w:tcBorders>
              <w:top w:val="single" w:sz="2" w:space="0" w:color="000000"/>
              <w:left w:val="single" w:sz="2" w:space="0" w:color="000000"/>
              <w:bottom w:val="single" w:sz="2" w:space="0" w:color="000000"/>
              <w:right w:val="single" w:sz="2" w:space="0" w:color="000000"/>
            </w:tcBorders>
            <w:shd w:val="clear" w:color="auto" w:fill="auto"/>
            <w:vAlign w:val="center"/>
          </w:tcPr>
          <w:p w:rsidR="00774F6B" w:rsidRPr="00C23C74" w:rsidRDefault="00C23C74" w:rsidP="00774F6B">
            <w:pPr>
              <w:spacing w:after="0" w:line="240" w:lineRule="auto"/>
              <w:rPr>
                <w:rFonts w:ascii="Garamond" w:eastAsia="Times New Roman" w:hAnsi="Garamond" w:cstheme="minorHAnsi"/>
                <w:lang w:eastAsia="it-IT"/>
              </w:rPr>
            </w:pPr>
            <w:r w:rsidRPr="00C23C74">
              <w:rPr>
                <w:rFonts w:ascii="Garamond" w:eastAsia="Times New Roman" w:hAnsi="Garamond" w:cstheme="minorHAnsi"/>
                <w:lang w:eastAsia="it-IT"/>
              </w:rPr>
              <w:t>€ 22.175,96, oltre a € 2.324,04 per spese accessorie, oltre a cassa previdenziale corrispondente a € 980,00, oltre a I.V.A di legge</w:t>
            </w:r>
          </w:p>
        </w:tc>
        <w:tc>
          <w:tcPr>
            <w:tcW w:w="195" w:type="dxa"/>
            <w:tcBorders>
              <w:left w:val="single" w:sz="2" w:space="0" w:color="000000"/>
            </w:tcBorders>
            <w:shd w:val="clear" w:color="000000" w:fill="FFFFFF"/>
            <w:vAlign w:val="bottom"/>
          </w:tcPr>
          <w:p w:rsidR="00774F6B" w:rsidRDefault="00774F6B" w:rsidP="00774F6B">
            <w:pPr>
              <w:spacing w:after="0" w:line="240" w:lineRule="auto"/>
              <w:rPr>
                <w:rFonts w:ascii="Garamond" w:eastAsia="Times New Roman" w:hAnsi="Garamond" w:cstheme="minorHAnsi"/>
                <w:color w:val="000000"/>
                <w:lang w:eastAsia="it-IT"/>
              </w:rPr>
            </w:pPr>
          </w:p>
        </w:tc>
        <w:tc>
          <w:tcPr>
            <w:tcW w:w="267" w:type="dxa"/>
            <w:gridSpan w:val="2"/>
            <w:shd w:val="clear" w:color="000000" w:fill="FFFFFF"/>
            <w:vAlign w:val="bottom"/>
          </w:tcPr>
          <w:p w:rsidR="00774F6B" w:rsidRDefault="00774F6B" w:rsidP="00774F6B">
            <w:pPr>
              <w:spacing w:after="0" w:line="240" w:lineRule="auto"/>
              <w:rPr>
                <w:rFonts w:ascii="Garamond" w:eastAsia="Times New Roman" w:hAnsi="Garamond" w:cstheme="minorHAnsi"/>
                <w:color w:val="000000"/>
                <w:lang w:eastAsia="it-IT"/>
              </w:rPr>
            </w:pPr>
          </w:p>
        </w:tc>
        <w:tc>
          <w:tcPr>
            <w:tcW w:w="146" w:type="dxa"/>
          </w:tcPr>
          <w:p w:rsidR="00774F6B" w:rsidRDefault="00774F6B" w:rsidP="00774F6B"/>
        </w:tc>
      </w:tr>
      <w:tr w:rsidR="00774F6B" w:rsidTr="00774F6B">
        <w:trPr>
          <w:trHeight w:val="538"/>
        </w:trPr>
        <w:tc>
          <w:tcPr>
            <w:tcW w:w="264" w:type="dxa"/>
            <w:tcBorders>
              <w:right w:val="single" w:sz="2" w:space="0" w:color="000000"/>
            </w:tcBorders>
            <w:shd w:val="clear" w:color="000000" w:fill="FFFFFF"/>
            <w:vAlign w:val="center"/>
          </w:tcPr>
          <w:p w:rsidR="00774F6B" w:rsidRDefault="00774F6B" w:rsidP="00774F6B">
            <w:pPr>
              <w:spacing w:after="0" w:line="240" w:lineRule="auto"/>
              <w:rPr>
                <w:rFonts w:ascii="Garamond" w:eastAsia="Times New Roman" w:hAnsi="Garamond" w:cstheme="minorHAnsi"/>
                <w:color w:val="000000"/>
                <w:lang w:eastAsia="it-IT"/>
              </w:rPr>
            </w:pPr>
          </w:p>
        </w:tc>
        <w:tc>
          <w:tcPr>
            <w:tcW w:w="3244" w:type="dxa"/>
            <w:tcBorders>
              <w:top w:val="single" w:sz="2" w:space="0" w:color="000000"/>
              <w:left w:val="single" w:sz="2" w:space="0" w:color="000000"/>
              <w:bottom w:val="single" w:sz="2" w:space="0" w:color="000000"/>
              <w:right w:val="single" w:sz="2" w:space="0" w:color="000000"/>
            </w:tcBorders>
            <w:shd w:val="clear" w:color="000000" w:fill="1F497D"/>
            <w:vAlign w:val="center"/>
          </w:tcPr>
          <w:p w:rsidR="00774F6B" w:rsidRDefault="00774F6B" w:rsidP="00774F6B">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 xml:space="preserve">Importo IVA e altri oneri </w:t>
            </w:r>
          </w:p>
        </w:tc>
        <w:tc>
          <w:tcPr>
            <w:tcW w:w="10171" w:type="dxa"/>
            <w:gridSpan w:val="8"/>
            <w:tcBorders>
              <w:top w:val="single" w:sz="2" w:space="0" w:color="000000"/>
              <w:left w:val="single" w:sz="2" w:space="0" w:color="000000"/>
              <w:bottom w:val="single" w:sz="2" w:space="0" w:color="000000"/>
              <w:right w:val="single" w:sz="2" w:space="0" w:color="000000"/>
            </w:tcBorders>
            <w:shd w:val="clear" w:color="auto" w:fill="auto"/>
            <w:vAlign w:val="center"/>
          </w:tcPr>
          <w:p w:rsidR="00774F6B" w:rsidRPr="00C23C74" w:rsidRDefault="00774F6B" w:rsidP="00774F6B">
            <w:pPr>
              <w:spacing w:after="0" w:line="240" w:lineRule="auto"/>
              <w:rPr>
                <w:rFonts w:ascii="Garamond" w:eastAsia="Times New Roman" w:hAnsi="Garamond" w:cstheme="minorHAnsi"/>
                <w:lang w:eastAsia="it-IT"/>
              </w:rPr>
            </w:pPr>
            <w:r w:rsidRPr="00C23C74">
              <w:rPr>
                <w:rFonts w:ascii="Garamond" w:eastAsia="Times New Roman" w:hAnsi="Garamond" w:cstheme="minorHAnsi"/>
                <w:lang w:eastAsia="it-IT"/>
              </w:rPr>
              <w:t xml:space="preserve">€ </w:t>
            </w:r>
            <w:r w:rsidR="00C23C74">
              <w:rPr>
                <w:rFonts w:ascii="Garamond" w:eastAsia="Times New Roman" w:hAnsi="Garamond" w:cstheme="minorHAnsi"/>
                <w:lang w:eastAsia="it-IT"/>
              </w:rPr>
              <w:t>6.585,60</w:t>
            </w:r>
          </w:p>
        </w:tc>
        <w:tc>
          <w:tcPr>
            <w:tcW w:w="195" w:type="dxa"/>
            <w:tcBorders>
              <w:left w:val="single" w:sz="2" w:space="0" w:color="000000"/>
            </w:tcBorders>
            <w:shd w:val="clear" w:color="000000" w:fill="FFFFFF"/>
            <w:vAlign w:val="bottom"/>
          </w:tcPr>
          <w:p w:rsidR="00774F6B" w:rsidRDefault="00774F6B" w:rsidP="00774F6B">
            <w:pPr>
              <w:spacing w:after="0" w:line="240" w:lineRule="auto"/>
              <w:rPr>
                <w:rFonts w:ascii="Garamond" w:eastAsia="Times New Roman" w:hAnsi="Garamond" w:cstheme="minorHAnsi"/>
                <w:color w:val="000000"/>
                <w:lang w:eastAsia="it-IT"/>
              </w:rPr>
            </w:pPr>
          </w:p>
        </w:tc>
        <w:tc>
          <w:tcPr>
            <w:tcW w:w="267" w:type="dxa"/>
            <w:gridSpan w:val="2"/>
            <w:shd w:val="clear" w:color="000000" w:fill="FFFFFF"/>
            <w:vAlign w:val="bottom"/>
          </w:tcPr>
          <w:p w:rsidR="00774F6B" w:rsidRDefault="00774F6B" w:rsidP="00774F6B">
            <w:pPr>
              <w:spacing w:after="0" w:line="240" w:lineRule="auto"/>
              <w:rPr>
                <w:rFonts w:ascii="Garamond" w:eastAsia="Times New Roman" w:hAnsi="Garamond" w:cstheme="minorHAnsi"/>
                <w:color w:val="000000"/>
                <w:lang w:eastAsia="it-IT"/>
              </w:rPr>
            </w:pPr>
          </w:p>
        </w:tc>
        <w:tc>
          <w:tcPr>
            <w:tcW w:w="146" w:type="dxa"/>
          </w:tcPr>
          <w:p w:rsidR="00774F6B" w:rsidRDefault="00774F6B" w:rsidP="00774F6B"/>
        </w:tc>
      </w:tr>
      <w:tr w:rsidR="00774F6B" w:rsidTr="00774F6B">
        <w:trPr>
          <w:trHeight w:val="538"/>
        </w:trPr>
        <w:tc>
          <w:tcPr>
            <w:tcW w:w="264" w:type="dxa"/>
            <w:tcBorders>
              <w:right w:val="single" w:sz="2" w:space="0" w:color="000000"/>
            </w:tcBorders>
            <w:shd w:val="clear" w:color="000000" w:fill="FFFFFF"/>
            <w:vAlign w:val="center"/>
          </w:tcPr>
          <w:p w:rsidR="00774F6B" w:rsidRDefault="00774F6B" w:rsidP="00774F6B">
            <w:pPr>
              <w:spacing w:after="0" w:line="240" w:lineRule="auto"/>
              <w:rPr>
                <w:rFonts w:ascii="Garamond" w:eastAsia="Times New Roman" w:hAnsi="Garamond" w:cstheme="minorHAnsi"/>
                <w:color w:val="000000"/>
                <w:lang w:eastAsia="it-IT"/>
              </w:rPr>
            </w:pPr>
          </w:p>
        </w:tc>
        <w:tc>
          <w:tcPr>
            <w:tcW w:w="3244" w:type="dxa"/>
            <w:tcBorders>
              <w:top w:val="single" w:sz="2" w:space="0" w:color="000000"/>
              <w:left w:val="single" w:sz="2" w:space="0" w:color="000000"/>
              <w:bottom w:val="single" w:sz="2" w:space="0" w:color="000000"/>
              <w:right w:val="single" w:sz="2" w:space="0" w:color="000000"/>
            </w:tcBorders>
            <w:shd w:val="clear" w:color="000000" w:fill="1F497D"/>
            <w:vAlign w:val="center"/>
          </w:tcPr>
          <w:p w:rsidR="00774F6B" w:rsidRPr="00C23C74" w:rsidRDefault="00774F6B" w:rsidP="00774F6B">
            <w:pPr>
              <w:spacing w:after="0" w:line="240" w:lineRule="auto"/>
              <w:jc w:val="right"/>
              <w:rPr>
                <w:rFonts w:ascii="Garamond" w:eastAsia="Times New Roman" w:hAnsi="Garamond" w:cstheme="minorHAnsi"/>
                <w:b/>
                <w:bCs/>
                <w:color w:val="FFFFFF"/>
                <w:lang w:eastAsia="it-IT"/>
              </w:rPr>
            </w:pPr>
            <w:r w:rsidRPr="00C23C74">
              <w:rPr>
                <w:rFonts w:ascii="Garamond" w:eastAsia="Times New Roman" w:hAnsi="Garamond" w:cstheme="minorHAnsi"/>
                <w:b/>
                <w:bCs/>
                <w:color w:val="FFFFFF"/>
                <w:lang w:eastAsia="it-IT"/>
              </w:rPr>
              <w:t xml:space="preserve">Importo totale del contratto </w:t>
            </w:r>
          </w:p>
        </w:tc>
        <w:tc>
          <w:tcPr>
            <w:tcW w:w="10171" w:type="dxa"/>
            <w:gridSpan w:val="8"/>
            <w:tcBorders>
              <w:top w:val="single" w:sz="2" w:space="0" w:color="000000"/>
              <w:left w:val="single" w:sz="2" w:space="0" w:color="000000"/>
              <w:bottom w:val="single" w:sz="2" w:space="0" w:color="000000"/>
              <w:right w:val="single" w:sz="2" w:space="0" w:color="000000"/>
            </w:tcBorders>
            <w:shd w:val="clear" w:color="auto" w:fill="auto"/>
            <w:vAlign w:val="center"/>
          </w:tcPr>
          <w:p w:rsidR="00774F6B" w:rsidRPr="00C23C74" w:rsidRDefault="00C23C74" w:rsidP="00774F6B">
            <w:pPr>
              <w:spacing w:after="0" w:line="240" w:lineRule="auto"/>
              <w:rPr>
                <w:rFonts w:cstheme="minorHAnsi"/>
              </w:rPr>
            </w:pPr>
            <w:r w:rsidRPr="00C23C74">
              <w:rPr>
                <w:rFonts w:eastAsia="Calibri"/>
                <w:lang w:eastAsia="it-IT"/>
              </w:rPr>
              <w:t xml:space="preserve">€ 31 085,60 </w:t>
            </w:r>
            <w:r w:rsidR="00B75418" w:rsidRPr="00C23C74">
              <w:rPr>
                <w:rFonts w:eastAsia="Calibri"/>
                <w:lang w:eastAsia="it-IT"/>
              </w:rPr>
              <w:t xml:space="preserve">(I.V.A. di legge </w:t>
            </w:r>
            <w:r w:rsidRPr="00C23C74">
              <w:rPr>
                <w:rFonts w:eastAsia="Calibri"/>
                <w:lang w:eastAsia="it-IT"/>
              </w:rPr>
              <w:t>22</w:t>
            </w:r>
            <w:r w:rsidR="00B75418" w:rsidRPr="00C23C74">
              <w:rPr>
                <w:rFonts w:eastAsia="Calibri"/>
                <w:lang w:eastAsia="it-IT"/>
              </w:rPr>
              <w:t xml:space="preserve"> % compresa)</w:t>
            </w:r>
          </w:p>
        </w:tc>
        <w:tc>
          <w:tcPr>
            <w:tcW w:w="195" w:type="dxa"/>
            <w:tcBorders>
              <w:left w:val="single" w:sz="2" w:space="0" w:color="000000"/>
            </w:tcBorders>
            <w:shd w:val="clear" w:color="000000" w:fill="FFFFFF"/>
            <w:vAlign w:val="bottom"/>
          </w:tcPr>
          <w:p w:rsidR="00774F6B" w:rsidRDefault="00774F6B" w:rsidP="00774F6B">
            <w:pPr>
              <w:spacing w:after="0" w:line="240" w:lineRule="auto"/>
              <w:rPr>
                <w:rFonts w:ascii="Garamond" w:eastAsia="Times New Roman" w:hAnsi="Garamond" w:cstheme="minorHAnsi"/>
                <w:color w:val="000000"/>
                <w:lang w:eastAsia="it-IT"/>
              </w:rPr>
            </w:pPr>
          </w:p>
        </w:tc>
        <w:tc>
          <w:tcPr>
            <w:tcW w:w="267" w:type="dxa"/>
            <w:gridSpan w:val="2"/>
            <w:shd w:val="clear" w:color="000000" w:fill="FFFFFF"/>
            <w:vAlign w:val="bottom"/>
          </w:tcPr>
          <w:p w:rsidR="00774F6B" w:rsidRDefault="00774F6B" w:rsidP="00774F6B">
            <w:pPr>
              <w:spacing w:after="0" w:line="240" w:lineRule="auto"/>
              <w:rPr>
                <w:rFonts w:ascii="Garamond" w:eastAsia="Times New Roman" w:hAnsi="Garamond" w:cstheme="minorHAnsi"/>
                <w:color w:val="000000"/>
                <w:lang w:eastAsia="it-IT"/>
              </w:rPr>
            </w:pPr>
          </w:p>
        </w:tc>
        <w:tc>
          <w:tcPr>
            <w:tcW w:w="146" w:type="dxa"/>
          </w:tcPr>
          <w:p w:rsidR="00774F6B" w:rsidRDefault="00774F6B" w:rsidP="00774F6B"/>
        </w:tc>
      </w:tr>
      <w:tr w:rsidR="00774F6B" w:rsidTr="00774F6B">
        <w:trPr>
          <w:trHeight w:val="538"/>
        </w:trPr>
        <w:tc>
          <w:tcPr>
            <w:tcW w:w="264" w:type="dxa"/>
            <w:tcBorders>
              <w:right w:val="single" w:sz="2" w:space="0" w:color="000000"/>
            </w:tcBorders>
            <w:shd w:val="clear" w:color="000000" w:fill="FFFFFF"/>
            <w:vAlign w:val="center"/>
          </w:tcPr>
          <w:p w:rsidR="00774F6B" w:rsidRDefault="00774F6B" w:rsidP="00774F6B">
            <w:pPr>
              <w:spacing w:after="0" w:line="240" w:lineRule="auto"/>
              <w:rPr>
                <w:rFonts w:ascii="Garamond" w:eastAsia="Times New Roman" w:hAnsi="Garamond" w:cstheme="minorHAnsi"/>
                <w:color w:val="000000"/>
                <w:lang w:eastAsia="it-IT"/>
              </w:rPr>
            </w:pPr>
          </w:p>
        </w:tc>
        <w:tc>
          <w:tcPr>
            <w:tcW w:w="3244" w:type="dxa"/>
            <w:tcBorders>
              <w:top w:val="single" w:sz="2" w:space="0" w:color="000000"/>
              <w:left w:val="single" w:sz="2" w:space="0" w:color="000000"/>
              <w:bottom w:val="single" w:sz="2" w:space="0" w:color="000000"/>
              <w:right w:val="single" w:sz="2" w:space="0" w:color="000000"/>
            </w:tcBorders>
            <w:shd w:val="clear" w:color="000000" w:fill="1F497D"/>
            <w:vAlign w:val="center"/>
          </w:tcPr>
          <w:p w:rsidR="00774F6B" w:rsidRPr="00C23C74" w:rsidRDefault="00774F6B" w:rsidP="00774F6B">
            <w:pPr>
              <w:spacing w:after="0" w:line="240" w:lineRule="auto"/>
              <w:jc w:val="right"/>
              <w:rPr>
                <w:rFonts w:ascii="Garamond" w:eastAsia="Times New Roman" w:hAnsi="Garamond" w:cstheme="minorHAnsi"/>
                <w:b/>
                <w:bCs/>
                <w:color w:val="FFFFFF"/>
                <w:lang w:eastAsia="it-IT"/>
              </w:rPr>
            </w:pPr>
            <w:r w:rsidRPr="00C23C74">
              <w:rPr>
                <w:rFonts w:ascii="Garamond" w:eastAsia="Times New Roman" w:hAnsi="Garamond" w:cstheme="minorHAnsi"/>
                <w:b/>
                <w:bCs/>
                <w:color w:val="FFFFFF"/>
                <w:lang w:eastAsia="it-IT"/>
              </w:rPr>
              <w:t>Ribasso offerto (%)</w:t>
            </w:r>
          </w:p>
        </w:tc>
        <w:tc>
          <w:tcPr>
            <w:tcW w:w="10171" w:type="dxa"/>
            <w:gridSpan w:val="8"/>
            <w:tcBorders>
              <w:top w:val="single" w:sz="2" w:space="0" w:color="000000"/>
              <w:left w:val="single" w:sz="2" w:space="0" w:color="000000"/>
              <w:bottom w:val="single" w:sz="2" w:space="0" w:color="000000"/>
              <w:right w:val="single" w:sz="2" w:space="0" w:color="000000"/>
            </w:tcBorders>
            <w:shd w:val="clear" w:color="auto" w:fill="auto"/>
            <w:vAlign w:val="center"/>
          </w:tcPr>
          <w:p w:rsidR="00774F6B" w:rsidRPr="00C23C74" w:rsidRDefault="00B75418" w:rsidP="00774F6B">
            <w:pPr>
              <w:spacing w:after="0" w:line="240" w:lineRule="auto"/>
              <w:rPr>
                <w:rFonts w:ascii="Garamond" w:eastAsia="Times New Roman" w:hAnsi="Garamond" w:cstheme="minorHAnsi"/>
                <w:lang w:eastAsia="it-IT"/>
              </w:rPr>
            </w:pPr>
            <w:r w:rsidRPr="00C23C74">
              <w:rPr>
                <w:rFonts w:ascii="Garamond" w:eastAsia="Times New Roman" w:hAnsi="Garamond" w:cstheme="minorHAnsi"/>
                <w:color w:val="000000"/>
                <w:lang w:eastAsia="it-IT"/>
              </w:rPr>
              <w:t>0,</w:t>
            </w:r>
            <w:r w:rsidR="00C23C74" w:rsidRPr="00C23C74">
              <w:rPr>
                <w:rFonts w:ascii="Garamond" w:eastAsia="Times New Roman" w:hAnsi="Garamond" w:cstheme="minorHAnsi"/>
                <w:color w:val="000000"/>
                <w:lang w:eastAsia="it-IT"/>
              </w:rPr>
              <w:t>92</w:t>
            </w:r>
            <w:r w:rsidRPr="00C23C74">
              <w:rPr>
                <w:rFonts w:ascii="Garamond" w:eastAsia="Times New Roman" w:hAnsi="Garamond" w:cstheme="minorHAnsi"/>
                <w:color w:val="000000"/>
                <w:lang w:eastAsia="it-IT"/>
              </w:rPr>
              <w:t xml:space="preserve"> </w:t>
            </w:r>
            <w:r w:rsidR="00774F6B" w:rsidRPr="00C23C74">
              <w:rPr>
                <w:rFonts w:ascii="Garamond" w:eastAsia="Times New Roman" w:hAnsi="Garamond" w:cstheme="minorHAnsi"/>
                <w:color w:val="000000"/>
                <w:lang w:eastAsia="it-IT"/>
              </w:rPr>
              <w:t>%</w:t>
            </w:r>
          </w:p>
        </w:tc>
        <w:tc>
          <w:tcPr>
            <w:tcW w:w="195" w:type="dxa"/>
            <w:tcBorders>
              <w:left w:val="single" w:sz="2" w:space="0" w:color="000000"/>
            </w:tcBorders>
            <w:shd w:val="clear" w:color="000000" w:fill="FFFFFF"/>
            <w:vAlign w:val="bottom"/>
          </w:tcPr>
          <w:p w:rsidR="00774F6B" w:rsidRDefault="00774F6B" w:rsidP="00774F6B">
            <w:pPr>
              <w:spacing w:after="0" w:line="240" w:lineRule="auto"/>
              <w:rPr>
                <w:rFonts w:ascii="Garamond" w:eastAsia="Times New Roman" w:hAnsi="Garamond" w:cstheme="minorHAnsi"/>
                <w:color w:val="000000"/>
                <w:lang w:eastAsia="it-IT"/>
              </w:rPr>
            </w:pPr>
          </w:p>
        </w:tc>
        <w:tc>
          <w:tcPr>
            <w:tcW w:w="267" w:type="dxa"/>
            <w:gridSpan w:val="2"/>
            <w:shd w:val="clear" w:color="000000" w:fill="FFFFFF"/>
            <w:vAlign w:val="bottom"/>
          </w:tcPr>
          <w:p w:rsidR="00774F6B" w:rsidRDefault="00774F6B" w:rsidP="00774F6B">
            <w:pPr>
              <w:spacing w:after="0" w:line="240" w:lineRule="auto"/>
              <w:rPr>
                <w:rFonts w:ascii="Garamond" w:eastAsia="Times New Roman" w:hAnsi="Garamond" w:cstheme="minorHAnsi"/>
                <w:color w:val="000000"/>
                <w:lang w:eastAsia="it-IT"/>
              </w:rPr>
            </w:pPr>
          </w:p>
        </w:tc>
        <w:tc>
          <w:tcPr>
            <w:tcW w:w="146" w:type="dxa"/>
          </w:tcPr>
          <w:p w:rsidR="00774F6B" w:rsidRDefault="00774F6B" w:rsidP="00774F6B"/>
        </w:tc>
      </w:tr>
      <w:tr w:rsidR="00774F6B" w:rsidTr="00774F6B">
        <w:trPr>
          <w:trHeight w:val="538"/>
        </w:trPr>
        <w:tc>
          <w:tcPr>
            <w:tcW w:w="264" w:type="dxa"/>
            <w:tcBorders>
              <w:right w:val="single" w:sz="2" w:space="0" w:color="000000"/>
            </w:tcBorders>
            <w:shd w:val="clear" w:color="000000" w:fill="FFFFFF"/>
            <w:vAlign w:val="center"/>
          </w:tcPr>
          <w:p w:rsidR="00774F6B" w:rsidRDefault="00774F6B" w:rsidP="00774F6B">
            <w:pPr>
              <w:spacing w:after="0" w:line="240" w:lineRule="auto"/>
              <w:rPr>
                <w:rFonts w:ascii="Garamond" w:eastAsia="Times New Roman" w:hAnsi="Garamond" w:cstheme="minorHAnsi"/>
                <w:color w:val="000000"/>
                <w:lang w:eastAsia="it-IT"/>
              </w:rPr>
            </w:pPr>
          </w:p>
        </w:tc>
        <w:tc>
          <w:tcPr>
            <w:tcW w:w="3244" w:type="dxa"/>
            <w:tcBorders>
              <w:top w:val="single" w:sz="2" w:space="0" w:color="000000"/>
              <w:left w:val="single" w:sz="2" w:space="0" w:color="000000"/>
              <w:bottom w:val="single" w:sz="2" w:space="0" w:color="000000"/>
              <w:right w:val="single" w:sz="2" w:space="0" w:color="000000"/>
            </w:tcBorders>
            <w:shd w:val="clear" w:color="000000" w:fill="1F497D"/>
            <w:vAlign w:val="center"/>
          </w:tcPr>
          <w:p w:rsidR="00774F6B" w:rsidRDefault="00774F6B" w:rsidP="00774F6B">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Luogo di conservazione della documentazione</w:t>
            </w:r>
          </w:p>
          <w:p w:rsidR="00774F6B" w:rsidRDefault="00774F6B" w:rsidP="00774F6B">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color w:val="FFFFFF"/>
                <w:sz w:val="18"/>
                <w:szCs w:val="18"/>
                <w:lang w:eastAsia="it-IT"/>
              </w:rPr>
              <w:t>(</w:t>
            </w:r>
            <w:r>
              <w:rPr>
                <w:rFonts w:ascii="Garamond" w:eastAsia="Times New Roman" w:hAnsi="Garamond" w:cstheme="minorHAnsi"/>
                <w:color w:val="FFFFFF" w:themeColor="background1"/>
                <w:sz w:val="18"/>
                <w:szCs w:val="18"/>
                <w:lang w:eastAsia="it-IT"/>
              </w:rPr>
              <w:t>Ente/Ufficio/Stanza o Server/archivio informatico</w:t>
            </w:r>
          </w:p>
        </w:tc>
        <w:tc>
          <w:tcPr>
            <w:tcW w:w="10171" w:type="dxa"/>
            <w:gridSpan w:val="8"/>
            <w:tcBorders>
              <w:top w:val="single" w:sz="2" w:space="0" w:color="000000"/>
              <w:left w:val="single" w:sz="2" w:space="0" w:color="000000"/>
              <w:bottom w:val="single" w:sz="2" w:space="0" w:color="000000"/>
              <w:right w:val="single" w:sz="2" w:space="0" w:color="000000"/>
            </w:tcBorders>
            <w:shd w:val="clear" w:color="auto" w:fill="auto"/>
            <w:vAlign w:val="center"/>
          </w:tcPr>
          <w:p w:rsidR="00774F6B" w:rsidRDefault="00774F6B" w:rsidP="00774F6B">
            <w:pPr>
              <w:spacing w:after="0" w:line="240" w:lineRule="auto"/>
              <w:rPr>
                <w:rFonts w:ascii="Garamond" w:eastAsia="Times New Roman" w:hAnsi="Garamond" w:cstheme="minorHAnsi"/>
                <w:lang w:eastAsia="it-IT"/>
              </w:rPr>
            </w:pPr>
            <w:r>
              <w:rPr>
                <w:rFonts w:ascii="Garamond" w:eastAsia="Times New Roman" w:hAnsi="Garamond" w:cstheme="minorHAnsi"/>
                <w:lang w:eastAsia="it-IT"/>
              </w:rPr>
              <w:t>Provincia di Parma/U.O. Edilizia Scolastica + Server/archivio informatico Provincia di Parma</w:t>
            </w:r>
          </w:p>
        </w:tc>
        <w:tc>
          <w:tcPr>
            <w:tcW w:w="195" w:type="dxa"/>
            <w:tcBorders>
              <w:left w:val="single" w:sz="2" w:space="0" w:color="000000"/>
            </w:tcBorders>
            <w:shd w:val="clear" w:color="000000" w:fill="FFFFFF"/>
            <w:vAlign w:val="bottom"/>
          </w:tcPr>
          <w:p w:rsidR="00774F6B" w:rsidRDefault="00774F6B" w:rsidP="00774F6B">
            <w:pPr>
              <w:spacing w:after="0" w:line="240" w:lineRule="auto"/>
              <w:rPr>
                <w:rFonts w:ascii="Garamond" w:eastAsia="Times New Roman" w:hAnsi="Garamond" w:cstheme="minorHAnsi"/>
                <w:color w:val="000000"/>
                <w:lang w:eastAsia="it-IT"/>
              </w:rPr>
            </w:pPr>
          </w:p>
        </w:tc>
        <w:tc>
          <w:tcPr>
            <w:tcW w:w="267" w:type="dxa"/>
            <w:gridSpan w:val="2"/>
            <w:shd w:val="clear" w:color="000000" w:fill="FFFFFF"/>
            <w:vAlign w:val="bottom"/>
          </w:tcPr>
          <w:p w:rsidR="00774F6B" w:rsidRDefault="00774F6B" w:rsidP="00774F6B">
            <w:pPr>
              <w:spacing w:after="0" w:line="240" w:lineRule="auto"/>
              <w:rPr>
                <w:rFonts w:ascii="Garamond" w:eastAsia="Times New Roman" w:hAnsi="Garamond" w:cstheme="minorHAnsi"/>
                <w:color w:val="000000"/>
                <w:lang w:eastAsia="it-IT"/>
              </w:rPr>
            </w:pPr>
          </w:p>
        </w:tc>
        <w:tc>
          <w:tcPr>
            <w:tcW w:w="146" w:type="dxa"/>
          </w:tcPr>
          <w:p w:rsidR="00774F6B" w:rsidRDefault="00774F6B" w:rsidP="00774F6B"/>
        </w:tc>
      </w:tr>
    </w:tbl>
    <w:p w:rsidR="00BC4BB9" w:rsidRDefault="00BC4BB9">
      <w:pPr>
        <w:rPr>
          <w:rFonts w:ascii="Garamond" w:hAnsi="Garamond"/>
        </w:rPr>
      </w:pPr>
    </w:p>
    <w:tbl>
      <w:tblPr>
        <w:tblW w:w="5000" w:type="pct"/>
        <w:tblCellMar>
          <w:left w:w="70" w:type="dxa"/>
          <w:right w:w="70" w:type="dxa"/>
        </w:tblCellMar>
        <w:tblLook w:val="04A0" w:firstRow="1" w:lastRow="0" w:firstColumn="1" w:lastColumn="0" w:noHBand="0" w:noVBand="1"/>
      </w:tblPr>
      <w:tblGrid>
        <w:gridCol w:w="613"/>
        <w:gridCol w:w="4303"/>
        <w:gridCol w:w="526"/>
        <w:gridCol w:w="649"/>
        <w:gridCol w:w="759"/>
        <w:gridCol w:w="2170"/>
        <w:gridCol w:w="2636"/>
        <w:gridCol w:w="2621"/>
      </w:tblGrid>
      <w:tr w:rsidR="00774F6B" w:rsidTr="00B75418">
        <w:trPr>
          <w:trHeight w:val="1500"/>
          <w:tblHeader/>
        </w:trPr>
        <w:tc>
          <w:tcPr>
            <w:tcW w:w="4916" w:type="dxa"/>
            <w:gridSpan w:val="2"/>
            <w:tcBorders>
              <w:top w:val="single" w:sz="4" w:space="0" w:color="000000"/>
              <w:left w:val="single" w:sz="4" w:space="0" w:color="000000"/>
              <w:bottom w:val="single" w:sz="4" w:space="0" w:color="000000"/>
              <w:right w:val="single" w:sz="4" w:space="0" w:color="000000"/>
            </w:tcBorders>
            <w:shd w:val="clear" w:color="000000" w:fill="1F497D"/>
            <w:vAlign w:val="center"/>
          </w:tcPr>
          <w:p w:rsidR="00BC4BB9" w:rsidRDefault="00774F6B">
            <w:pPr>
              <w:spacing w:after="0" w:line="240" w:lineRule="auto"/>
              <w:jc w:val="center"/>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Verifica affidamento/esecuzione appalto</w:t>
            </w:r>
          </w:p>
        </w:tc>
        <w:tc>
          <w:tcPr>
            <w:tcW w:w="526" w:type="dxa"/>
            <w:tcBorders>
              <w:top w:val="single" w:sz="4" w:space="0" w:color="000000"/>
              <w:left w:val="single" w:sz="4" w:space="0" w:color="000000"/>
              <w:bottom w:val="single" w:sz="4" w:space="0" w:color="000000"/>
              <w:right w:val="single" w:sz="4" w:space="0" w:color="000000"/>
            </w:tcBorders>
            <w:shd w:val="clear" w:color="000000" w:fill="1F497D"/>
            <w:vAlign w:val="center"/>
          </w:tcPr>
          <w:p w:rsidR="00BC4BB9" w:rsidRDefault="00774F6B">
            <w:pPr>
              <w:spacing w:after="0" w:line="240" w:lineRule="auto"/>
              <w:jc w:val="center"/>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SI</w:t>
            </w:r>
          </w:p>
        </w:tc>
        <w:tc>
          <w:tcPr>
            <w:tcW w:w="649" w:type="dxa"/>
            <w:tcBorders>
              <w:top w:val="single" w:sz="4" w:space="0" w:color="000000"/>
              <w:left w:val="single" w:sz="4" w:space="0" w:color="000000"/>
              <w:bottom w:val="single" w:sz="4" w:space="0" w:color="000000"/>
              <w:right w:val="single" w:sz="4" w:space="0" w:color="000000"/>
            </w:tcBorders>
            <w:shd w:val="clear" w:color="000000" w:fill="1F497D"/>
            <w:vAlign w:val="center"/>
          </w:tcPr>
          <w:p w:rsidR="00BC4BB9" w:rsidRDefault="00774F6B">
            <w:pPr>
              <w:spacing w:after="0" w:line="240" w:lineRule="auto"/>
              <w:jc w:val="center"/>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NO</w:t>
            </w:r>
          </w:p>
        </w:tc>
        <w:tc>
          <w:tcPr>
            <w:tcW w:w="759" w:type="dxa"/>
            <w:tcBorders>
              <w:top w:val="single" w:sz="4" w:space="0" w:color="000000"/>
              <w:left w:val="single" w:sz="4" w:space="0" w:color="000000"/>
              <w:bottom w:val="single" w:sz="4" w:space="0" w:color="000000"/>
              <w:right w:val="single" w:sz="4" w:space="0" w:color="000000"/>
            </w:tcBorders>
            <w:shd w:val="clear" w:color="000000" w:fill="1F497D"/>
            <w:vAlign w:val="center"/>
          </w:tcPr>
          <w:p w:rsidR="00BC4BB9" w:rsidRDefault="00774F6B">
            <w:pPr>
              <w:spacing w:after="0" w:line="240" w:lineRule="auto"/>
              <w:jc w:val="center"/>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N.A.</w:t>
            </w:r>
          </w:p>
        </w:tc>
        <w:tc>
          <w:tcPr>
            <w:tcW w:w="2170" w:type="dxa"/>
            <w:tcBorders>
              <w:top w:val="single" w:sz="4" w:space="0" w:color="000000"/>
              <w:left w:val="single" w:sz="4" w:space="0" w:color="000000"/>
              <w:bottom w:val="single" w:sz="4" w:space="0" w:color="000000"/>
              <w:right w:val="single" w:sz="4" w:space="0" w:color="000000"/>
            </w:tcBorders>
            <w:shd w:val="clear" w:color="000000" w:fill="1F497D"/>
            <w:vAlign w:val="center"/>
          </w:tcPr>
          <w:p w:rsidR="00BC4BB9" w:rsidRDefault="00774F6B">
            <w:pPr>
              <w:spacing w:after="0" w:line="240" w:lineRule="auto"/>
              <w:jc w:val="center"/>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Elenco dei documenti verificati</w:t>
            </w:r>
          </w:p>
        </w:tc>
        <w:tc>
          <w:tcPr>
            <w:tcW w:w="2636" w:type="dxa"/>
            <w:tcBorders>
              <w:top w:val="single" w:sz="4" w:space="0" w:color="000000"/>
              <w:left w:val="single" w:sz="4" w:space="0" w:color="000000"/>
              <w:bottom w:val="single" w:sz="4" w:space="0" w:color="000000"/>
              <w:right w:val="single" w:sz="4" w:space="0" w:color="000000"/>
            </w:tcBorders>
            <w:shd w:val="clear" w:color="000000" w:fill="1F497D"/>
            <w:vAlign w:val="center"/>
          </w:tcPr>
          <w:p w:rsidR="00BC4BB9" w:rsidRDefault="00774F6B">
            <w:pPr>
              <w:spacing w:after="0" w:line="240" w:lineRule="auto"/>
              <w:jc w:val="center"/>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Note</w:t>
            </w:r>
          </w:p>
        </w:tc>
        <w:tc>
          <w:tcPr>
            <w:tcW w:w="2621"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BC4BB9" w:rsidRDefault="00774F6B">
            <w:pPr>
              <w:spacing w:after="0" w:line="240" w:lineRule="auto"/>
              <w:jc w:val="center"/>
              <w:rPr>
                <w:rFonts w:ascii="Garamond" w:eastAsia="Times New Roman" w:hAnsi="Garamond" w:cstheme="minorHAnsi"/>
                <w:b/>
                <w:bCs/>
                <w:lang w:eastAsia="it-IT"/>
              </w:rPr>
            </w:pPr>
            <w:r>
              <w:rPr>
                <w:rFonts w:ascii="Garamond" w:eastAsia="Times New Roman" w:hAnsi="Garamond" w:cstheme="minorHAnsi"/>
                <w:b/>
                <w:bCs/>
                <w:lang w:eastAsia="it-IT"/>
              </w:rPr>
              <w:t>Oggetto del controllo</w:t>
            </w:r>
          </w:p>
        </w:tc>
      </w:tr>
      <w:tr w:rsidR="00BC4BB9" w:rsidTr="00B75418">
        <w:trPr>
          <w:trHeight w:val="680"/>
        </w:trPr>
        <w:tc>
          <w:tcPr>
            <w:tcW w:w="613" w:type="dxa"/>
            <w:tcBorders>
              <w:top w:val="single" w:sz="4" w:space="0" w:color="000000"/>
              <w:left w:val="single" w:sz="4" w:space="0" w:color="000000"/>
              <w:bottom w:val="single" w:sz="4" w:space="0" w:color="000000"/>
              <w:right w:val="single" w:sz="4" w:space="0" w:color="000000"/>
            </w:tcBorders>
            <w:shd w:val="clear" w:color="000000" w:fill="B8CCE4"/>
            <w:vAlign w:val="center"/>
          </w:tcPr>
          <w:p w:rsidR="00BC4BB9" w:rsidRDefault="00774F6B">
            <w:pPr>
              <w:spacing w:after="0" w:line="240" w:lineRule="auto"/>
              <w:jc w:val="center"/>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A</w:t>
            </w:r>
          </w:p>
        </w:tc>
        <w:tc>
          <w:tcPr>
            <w:tcW w:w="13664" w:type="dxa"/>
            <w:gridSpan w:val="7"/>
            <w:tcBorders>
              <w:top w:val="single" w:sz="4" w:space="0" w:color="000000"/>
              <w:left w:val="single" w:sz="4" w:space="0" w:color="000000"/>
              <w:bottom w:val="single" w:sz="4" w:space="0" w:color="000000"/>
              <w:right w:val="single" w:sz="4" w:space="0" w:color="000000"/>
            </w:tcBorders>
            <w:shd w:val="clear" w:color="000000" w:fill="B8CCE4"/>
            <w:vAlign w:val="center"/>
          </w:tcPr>
          <w:p w:rsidR="00BC4BB9" w:rsidRDefault="00774F6B">
            <w:pPr>
              <w:spacing w:after="0" w:line="240" w:lineRule="auto"/>
              <w:rPr>
                <w:rFonts w:ascii="Garamond" w:eastAsia="Times New Roman" w:hAnsi="Garamond" w:cs="Times New Roman"/>
                <w:color w:val="000000"/>
                <w:lang w:eastAsia="it-IT"/>
              </w:rPr>
            </w:pPr>
            <w:r>
              <w:rPr>
                <w:rFonts w:ascii="Garamond" w:eastAsia="Times New Roman" w:hAnsi="Garamond" w:cs="Times New Roman"/>
                <w:b/>
                <w:bCs/>
                <w:lang w:eastAsia="it-IT"/>
              </w:rPr>
              <w:t xml:space="preserve">Parte generale </w:t>
            </w:r>
          </w:p>
        </w:tc>
      </w:tr>
      <w:tr w:rsidR="00774F6B" w:rsidTr="00B75418">
        <w:trPr>
          <w:trHeight w:val="1417"/>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BB9" w:rsidRDefault="00774F6B">
            <w:pPr>
              <w:spacing w:after="0" w:line="240" w:lineRule="auto"/>
              <w:jc w:val="center"/>
              <w:rPr>
                <w:rFonts w:ascii="Garamond" w:eastAsia="Times New Roman" w:hAnsi="Garamond" w:cs="Times New Roman"/>
                <w:color w:val="000000"/>
                <w:highlight w:val="green"/>
                <w:lang w:eastAsia="it-IT"/>
              </w:rPr>
            </w:pPr>
            <w:r>
              <w:rPr>
                <w:rFonts w:ascii="Garamond" w:eastAsia="Times New Roman" w:hAnsi="Garamond" w:cs="Times New Roman"/>
                <w:color w:val="000000"/>
                <w:lang w:eastAsia="it-IT"/>
              </w:rPr>
              <w:t>1</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BB9" w:rsidRDefault="00774F6B">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 xml:space="preserve">È stata verificata la veridicità e correttezza delle Dichiarazioni sostitutive di atto notorio (DSAN) in merito all’assenza del conflitto di interessi e situazioni di incompatibilità? </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BB9" w:rsidRDefault="00774F6B">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BB9" w:rsidRDefault="00BC4BB9">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BB9" w:rsidRDefault="00BC4BB9">
            <w:pPr>
              <w:spacing w:after="0" w:line="240" w:lineRule="auto"/>
              <w:rPr>
                <w:rFonts w:ascii="Garamond" w:eastAsia="Times New Roman" w:hAnsi="Garamond" w:cs="Times New Roman"/>
                <w:b/>
                <w:bCs/>
                <w:color w:val="000000"/>
                <w:lang w:eastAsia="it-IT"/>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BB9" w:rsidRDefault="00774F6B">
            <w:pPr>
              <w:spacing w:after="0" w:line="240" w:lineRule="auto"/>
              <w:rPr>
                <w:rFonts w:ascii="Garamond" w:eastAsia="Times New Roman" w:hAnsi="Garamond" w:cs="Times New Roman"/>
                <w:bCs/>
                <w:color w:val="000000"/>
                <w:lang w:eastAsia="it-IT"/>
              </w:rPr>
            </w:pPr>
            <w:r>
              <w:rPr>
                <w:rFonts w:ascii="Garamond" w:eastAsia="Times New Roman" w:hAnsi="Garamond" w:cs="Times New Roman"/>
                <w:b/>
                <w:bCs/>
                <w:color w:val="000000"/>
                <w:lang w:eastAsia="it-IT"/>
              </w:rPr>
              <w:t xml:space="preserve">Dichiarazioni fornite all’interno della Piattaforma digitale utilizzata per la procedura di affidamento e/o </w:t>
            </w:r>
            <w:r>
              <w:rPr>
                <w:rFonts w:ascii="Garamond" w:eastAsia="Times New Roman" w:hAnsi="Garamond" w:cs="Times New Roman"/>
                <w:b/>
                <w:bCs/>
                <w:color w:val="000000"/>
                <w:lang w:eastAsia="it-IT"/>
              </w:rPr>
              <w:lastRenderedPageBreak/>
              <w:t>comunque trasmesse all’Amministrazione</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BB9" w:rsidRDefault="00BC4BB9">
            <w:pPr>
              <w:spacing w:after="0" w:line="240" w:lineRule="auto"/>
              <w:rPr>
                <w:rFonts w:ascii="Garamond" w:eastAsia="Times New Roman" w:hAnsi="Garamond" w:cs="Times New Roman"/>
                <w:color w:val="000000"/>
                <w:lang w:eastAsia="it-IT"/>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BC4BB9" w:rsidRDefault="00BC4BB9">
            <w:pPr>
              <w:spacing w:after="0" w:line="240" w:lineRule="auto"/>
              <w:rPr>
                <w:rFonts w:ascii="Garamond" w:eastAsia="Times New Roman" w:hAnsi="Garamond" w:cs="Times New Roman"/>
                <w:color w:val="000000"/>
                <w:sz w:val="20"/>
                <w:lang w:eastAsia="it-IT"/>
              </w:rPr>
            </w:pPr>
          </w:p>
          <w:p w:rsidR="00BC4BB9" w:rsidRDefault="00774F6B">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•Atti di gara (Bando, avviso, capitolato, altro);</w:t>
            </w:r>
          </w:p>
          <w:p w:rsidR="00BC4BB9" w:rsidRDefault="00774F6B">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 xml:space="preserve">•DSAN </w:t>
            </w:r>
          </w:p>
        </w:tc>
      </w:tr>
      <w:tr w:rsidR="00774F6B" w:rsidTr="00B75418">
        <w:trPr>
          <w:trHeight w:val="1355"/>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F6B" w:rsidRDefault="00774F6B" w:rsidP="00774F6B">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F6B" w:rsidRDefault="00774F6B" w:rsidP="00774F6B">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È stata fornita documentazione utile all’individuazione del titolare effettivo del soggetto realizzatore?</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F6B" w:rsidRDefault="00774F6B" w:rsidP="00774F6B">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F6B" w:rsidRDefault="00774F6B" w:rsidP="00774F6B">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F6B" w:rsidRDefault="00774F6B" w:rsidP="00774F6B">
            <w:pPr>
              <w:spacing w:after="0" w:line="240" w:lineRule="auto"/>
              <w:rPr>
                <w:rFonts w:ascii="Garamond" w:eastAsia="Times New Roman" w:hAnsi="Garamond" w:cs="Times New Roman"/>
                <w:b/>
                <w:bCs/>
                <w:color w:val="000000"/>
                <w:lang w:eastAsia="it-IT"/>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F6B" w:rsidRDefault="00774F6B" w:rsidP="00774F6B">
            <w:pPr>
              <w:spacing w:after="0" w:line="240" w:lineRule="auto"/>
              <w:rPr>
                <w:rFonts w:ascii="Garamond" w:eastAsia="Times New Roman" w:hAnsi="Garamond" w:cs="Times New Roman"/>
                <w:bCs/>
                <w:color w:val="000000"/>
                <w:lang w:eastAsia="it-IT"/>
              </w:rPr>
            </w:pPr>
            <w:r>
              <w:rPr>
                <w:rFonts w:ascii="Garamond" w:eastAsia="Times New Roman" w:hAnsi="Garamond" w:cs="Times New Roman"/>
                <w:b/>
                <w:bCs/>
                <w:color w:val="000000"/>
                <w:lang w:eastAsia="it-IT"/>
              </w:rPr>
              <w:t>Dichiarazioni fornite all’interno della Piattaforma digitale utilizzata per la procedura di affidamento e/o comunque trasmesse all’Amministrazione</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F6B" w:rsidRDefault="00774F6B" w:rsidP="00774F6B">
            <w:pPr>
              <w:spacing w:after="0" w:line="240" w:lineRule="auto"/>
              <w:rPr>
                <w:rFonts w:ascii="Garamond" w:eastAsia="Times New Roman" w:hAnsi="Garamond" w:cs="Times New Roman"/>
                <w:color w:val="000000"/>
                <w:lang w:eastAsia="it-IT"/>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774F6B" w:rsidRDefault="00774F6B" w:rsidP="00774F6B">
            <w:pPr>
              <w:spacing w:after="0" w:line="240" w:lineRule="auto"/>
              <w:rPr>
                <w:rFonts w:ascii="Garamond" w:eastAsia="Times New Roman" w:hAnsi="Garamond" w:cs="Times New Roman"/>
                <w:color w:val="000000"/>
                <w:sz w:val="20"/>
                <w:szCs w:val="20"/>
                <w:lang w:eastAsia="it-IT"/>
              </w:rPr>
            </w:pPr>
            <w:r>
              <w:rPr>
                <w:rFonts w:ascii="Garamond" w:eastAsia="Times New Roman" w:hAnsi="Garamond" w:cs="Times New Roman"/>
                <w:color w:val="000000"/>
                <w:sz w:val="20"/>
                <w:szCs w:val="20"/>
                <w:lang w:eastAsia="it-IT"/>
              </w:rPr>
              <w:t xml:space="preserve">•DSAN </w:t>
            </w:r>
          </w:p>
          <w:p w:rsidR="00774F6B" w:rsidRDefault="00774F6B" w:rsidP="00774F6B">
            <w:pPr>
              <w:spacing w:after="0" w:line="240" w:lineRule="auto"/>
              <w:rPr>
                <w:rFonts w:ascii="Garamond" w:eastAsia="Times New Roman" w:hAnsi="Garamond" w:cs="Times New Roman"/>
                <w:color w:val="000000"/>
                <w:sz w:val="20"/>
                <w:szCs w:val="20"/>
                <w:lang w:eastAsia="it-IT"/>
              </w:rPr>
            </w:pPr>
            <w:r>
              <w:rPr>
                <w:rFonts w:ascii="Garamond" w:eastAsia="Times New Roman" w:hAnsi="Garamond" w:cs="Times New Roman"/>
                <w:color w:val="000000"/>
                <w:sz w:val="20"/>
                <w:szCs w:val="20"/>
                <w:lang w:eastAsia="it-IT"/>
              </w:rPr>
              <w:t>•Visura camerale</w:t>
            </w:r>
          </w:p>
          <w:p w:rsidR="00774F6B" w:rsidRDefault="00774F6B" w:rsidP="00774F6B">
            <w:pPr>
              <w:spacing w:after="0" w:line="240" w:lineRule="auto"/>
              <w:rPr>
                <w:rFonts w:ascii="Garamond" w:eastAsia="Times New Roman" w:hAnsi="Garamond" w:cs="Times New Roman"/>
                <w:color w:val="000000"/>
                <w:sz w:val="20"/>
                <w:szCs w:val="20"/>
                <w:lang w:eastAsia="it-IT"/>
              </w:rPr>
            </w:pPr>
            <w:r>
              <w:rPr>
                <w:rFonts w:ascii="Garamond" w:eastAsia="Times New Roman" w:hAnsi="Garamond" w:cs="Times New Roman"/>
                <w:color w:val="000000"/>
                <w:sz w:val="20"/>
                <w:szCs w:val="20"/>
                <w:lang w:eastAsia="it-IT"/>
              </w:rPr>
              <w:t xml:space="preserve">•Format per la comunicazione dei dati necessari per l’identificazione del titolare effettivo </w:t>
            </w:r>
          </w:p>
        </w:tc>
      </w:tr>
      <w:tr w:rsidR="006A3F86" w:rsidTr="00B75418">
        <w:trPr>
          <w:trHeight w:val="823"/>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F86" w:rsidRDefault="006A3F86" w:rsidP="006A3F86">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3</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F86" w:rsidRDefault="006A3F86" w:rsidP="006A3F86">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È stato verificato il contributo del progetto al conseguimento del target associato alla misura e il contributo alla valorizzazione dell’indicatore comune?</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F86" w:rsidRDefault="006A3F86" w:rsidP="006A3F86">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F86" w:rsidRDefault="006A3F86" w:rsidP="006A3F86">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F86" w:rsidRDefault="006A3F86" w:rsidP="006A3F86">
            <w:pPr>
              <w:spacing w:after="0" w:line="240" w:lineRule="auto"/>
              <w:rPr>
                <w:rFonts w:ascii="Garamond" w:eastAsia="Times New Roman" w:hAnsi="Garamond" w:cs="Times New Roman"/>
                <w:b/>
                <w:bCs/>
                <w:color w:val="000000"/>
                <w:lang w:eastAsia="it-IT"/>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F86" w:rsidRDefault="006A3F86" w:rsidP="006A3F86">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Elaborati analitici e grafici relativi alle fasi progettuali già approvate;</w:t>
            </w:r>
          </w:p>
          <w:p w:rsidR="006A3F86" w:rsidRDefault="006A3F86" w:rsidP="006A3F86">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Lettera d’ordine contenente gli elementi essenziali dell’affidamento in oggetto</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F86" w:rsidRDefault="006A3F86" w:rsidP="006A3F86">
            <w:pPr>
              <w:spacing w:after="0" w:line="240" w:lineRule="auto"/>
              <w:rPr>
                <w:rFonts w:ascii="Garamond" w:eastAsia="Times New Roman" w:hAnsi="Garamond" w:cs="Times New Roman"/>
                <w:b/>
                <w:bCs/>
                <w:color w:val="000000"/>
                <w:lang w:eastAsia="it-IT"/>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6A3F86" w:rsidRDefault="006A3F86" w:rsidP="006A3F86">
            <w:pPr>
              <w:spacing w:after="0" w:line="240" w:lineRule="auto"/>
              <w:rPr>
                <w:rFonts w:ascii="Garamond" w:eastAsia="Times New Roman" w:hAnsi="Garamond" w:cs="Times New Roman"/>
                <w:color w:val="000000"/>
                <w:sz w:val="20"/>
                <w:szCs w:val="20"/>
                <w:lang w:eastAsia="it-IT"/>
              </w:rPr>
            </w:pPr>
            <w:r>
              <w:rPr>
                <w:rFonts w:ascii="Garamond" w:eastAsia="Times New Roman" w:hAnsi="Garamond" w:cs="Times New Roman"/>
                <w:color w:val="000000"/>
                <w:sz w:val="20"/>
                <w:szCs w:val="20"/>
                <w:lang w:eastAsia="it-IT"/>
              </w:rPr>
              <w:t>•Atti di gara (Bando, avviso, capitolato, altro);</w:t>
            </w:r>
          </w:p>
          <w:p w:rsidR="006A3F86" w:rsidRDefault="006A3F86" w:rsidP="006A3F86">
            <w:pPr>
              <w:spacing w:after="0" w:line="240" w:lineRule="auto"/>
              <w:rPr>
                <w:rFonts w:ascii="Garamond" w:eastAsia="Times New Roman" w:hAnsi="Garamond" w:cs="Times New Roman"/>
                <w:color w:val="000000"/>
                <w:sz w:val="20"/>
                <w:szCs w:val="20"/>
                <w:lang w:eastAsia="it-IT"/>
              </w:rPr>
            </w:pPr>
            <w:r>
              <w:rPr>
                <w:rFonts w:ascii="Garamond" w:eastAsia="Times New Roman" w:hAnsi="Garamond" w:cs="Times New Roman"/>
                <w:color w:val="000000"/>
                <w:sz w:val="20"/>
                <w:szCs w:val="20"/>
                <w:lang w:eastAsia="it-IT"/>
              </w:rPr>
              <w:t>•Atto di riconducibilità per i progetti in essere;</w:t>
            </w:r>
          </w:p>
          <w:p w:rsidR="006A3F86" w:rsidRDefault="006A3F86" w:rsidP="006A3F86">
            <w:pPr>
              <w:spacing w:after="0" w:line="240" w:lineRule="auto"/>
              <w:rPr>
                <w:rFonts w:ascii="Garamond" w:eastAsia="Times New Roman" w:hAnsi="Garamond" w:cs="Times New Roman"/>
                <w:color w:val="000000"/>
                <w:sz w:val="20"/>
                <w:szCs w:val="20"/>
                <w:lang w:eastAsia="it-IT"/>
              </w:rPr>
            </w:pPr>
            <w:r>
              <w:rPr>
                <w:rFonts w:ascii="Garamond" w:eastAsia="Times New Roman" w:hAnsi="Garamond" w:cs="Times New Roman"/>
                <w:color w:val="000000"/>
                <w:sz w:val="20"/>
                <w:szCs w:val="20"/>
                <w:lang w:eastAsia="it-IT"/>
              </w:rPr>
              <w:t>•Contratto di appalto</w:t>
            </w:r>
          </w:p>
        </w:tc>
      </w:tr>
      <w:tr w:rsidR="00774F6B" w:rsidTr="00B75418">
        <w:trPr>
          <w:trHeight w:val="669"/>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BB9" w:rsidRDefault="00774F6B">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4</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BB9" w:rsidRDefault="00774F6B">
            <w:pPr>
              <w:spacing w:after="0" w:line="240" w:lineRule="auto"/>
              <w:jc w:val="both"/>
              <w:rPr>
                <w:rFonts w:ascii="Garamond" w:eastAsia="Times New Roman" w:hAnsi="Garamond" w:cs="Times New Roman"/>
                <w:color w:val="000000"/>
                <w:highlight w:val="yellow"/>
                <w:lang w:eastAsia="it-IT"/>
              </w:rPr>
            </w:pPr>
            <w:r>
              <w:rPr>
                <w:rFonts w:ascii="Garamond" w:eastAsia="Times New Roman" w:hAnsi="Garamond" w:cs="Times New Roman"/>
                <w:color w:val="000000"/>
                <w:lang w:eastAsia="it-IT"/>
              </w:rPr>
              <w:t>La procedura di affidamento oggetto di controllo, nell’ambito degli ulteriori requisiti PNRR contribuisce al principio del tagging del clima o del tagging digitale?</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BB9" w:rsidRDefault="00774F6B">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BB9" w:rsidRDefault="00BC4BB9">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BB9" w:rsidRDefault="00BC4BB9">
            <w:pPr>
              <w:spacing w:after="0" w:line="240" w:lineRule="auto"/>
              <w:rPr>
                <w:rFonts w:ascii="Garamond" w:eastAsia="Times New Roman" w:hAnsi="Garamond" w:cs="Times New Roman"/>
                <w:b/>
                <w:bCs/>
                <w:color w:val="000000"/>
                <w:lang w:eastAsia="it-IT"/>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BB9" w:rsidRDefault="00774F6B">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 xml:space="preserve">Documentazione relativa alla procedura di affidamento espletata su piattaforma digitale </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BB9" w:rsidRDefault="00BC4BB9">
            <w:pPr>
              <w:spacing w:after="0" w:line="240" w:lineRule="auto"/>
              <w:rPr>
                <w:rFonts w:ascii="Garamond" w:eastAsia="Times New Roman" w:hAnsi="Garamond" w:cs="Times New Roman"/>
                <w:color w:val="000000"/>
                <w:highlight w:val="yellow"/>
                <w:lang w:eastAsia="it-IT"/>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BC4BB9" w:rsidRDefault="00774F6B">
            <w:pPr>
              <w:spacing w:after="0" w:line="240" w:lineRule="auto"/>
              <w:rPr>
                <w:rFonts w:ascii="Garamond" w:eastAsia="Times New Roman" w:hAnsi="Garamond" w:cs="Times New Roman"/>
                <w:color w:val="000000"/>
                <w:sz w:val="20"/>
                <w:szCs w:val="20"/>
                <w:lang w:eastAsia="it-IT"/>
              </w:rPr>
            </w:pPr>
            <w:r>
              <w:rPr>
                <w:rFonts w:ascii="Garamond" w:eastAsia="Times New Roman" w:hAnsi="Garamond" w:cs="Times New Roman"/>
                <w:color w:val="000000"/>
                <w:sz w:val="20"/>
                <w:szCs w:val="20"/>
                <w:lang w:eastAsia="it-IT"/>
              </w:rPr>
              <w:t>•Atti di gara (Bando, avviso, capitolato, altro);</w:t>
            </w:r>
          </w:p>
          <w:p w:rsidR="00BC4BB9" w:rsidRDefault="00774F6B">
            <w:pPr>
              <w:spacing w:after="0" w:line="240" w:lineRule="auto"/>
              <w:rPr>
                <w:rFonts w:ascii="Garamond" w:eastAsia="Times New Roman" w:hAnsi="Garamond" w:cs="Times New Roman"/>
                <w:color w:val="000000"/>
                <w:sz w:val="20"/>
                <w:szCs w:val="20"/>
                <w:lang w:eastAsia="it-IT"/>
              </w:rPr>
            </w:pPr>
            <w:r>
              <w:rPr>
                <w:rFonts w:ascii="Garamond" w:eastAsia="Times New Roman" w:hAnsi="Garamond" w:cs="Times New Roman"/>
                <w:color w:val="000000"/>
                <w:sz w:val="20"/>
                <w:szCs w:val="20"/>
                <w:lang w:eastAsia="it-IT"/>
              </w:rPr>
              <w:t xml:space="preserve">•Atto di riconducibilità per i progetti in essere </w:t>
            </w:r>
          </w:p>
          <w:p w:rsidR="00BC4BB9" w:rsidRDefault="00774F6B">
            <w:pPr>
              <w:spacing w:after="0" w:line="240" w:lineRule="auto"/>
              <w:rPr>
                <w:rFonts w:ascii="Garamond" w:eastAsia="Times New Roman" w:hAnsi="Garamond" w:cs="Times New Roman"/>
                <w:color w:val="000000"/>
                <w:sz w:val="20"/>
                <w:szCs w:val="20"/>
                <w:highlight w:val="yellow"/>
                <w:lang w:eastAsia="it-IT"/>
              </w:rPr>
            </w:pPr>
            <w:r>
              <w:rPr>
                <w:rFonts w:ascii="Garamond" w:eastAsia="Times New Roman" w:hAnsi="Garamond" w:cs="Times New Roman"/>
                <w:color w:val="000000"/>
                <w:sz w:val="20"/>
                <w:szCs w:val="20"/>
                <w:lang w:eastAsia="it-IT"/>
              </w:rPr>
              <w:t>•Contratto di appalto</w:t>
            </w:r>
          </w:p>
        </w:tc>
      </w:tr>
      <w:tr w:rsidR="00774F6B" w:rsidTr="00B75418">
        <w:trPr>
          <w:trHeight w:val="1739"/>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BB9" w:rsidRDefault="00774F6B">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lastRenderedPageBreak/>
              <w:t>5</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BB9" w:rsidRDefault="00774F6B">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L’oggetto della procedura di affidamento rispetta, ove applicabili, i seguenti principi trasversali previsti dal Regolamento (UE) 241/2021:</w:t>
            </w:r>
          </w:p>
          <w:p w:rsidR="00BC4BB9" w:rsidRDefault="00774F6B">
            <w:pPr>
              <w:pStyle w:val="Paragrafoelenco"/>
              <w:numPr>
                <w:ilvl w:val="0"/>
                <w:numId w:val="2"/>
              </w:num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 xml:space="preserve">il principio della parità di genere (Gender </w:t>
            </w:r>
            <w:proofErr w:type="spellStart"/>
            <w:r>
              <w:rPr>
                <w:rFonts w:ascii="Garamond" w:eastAsia="Times New Roman" w:hAnsi="Garamond" w:cs="Times New Roman"/>
                <w:color w:val="000000"/>
                <w:lang w:eastAsia="it-IT"/>
              </w:rPr>
              <w:t>Equality</w:t>
            </w:r>
            <w:proofErr w:type="spellEnd"/>
            <w:r>
              <w:rPr>
                <w:rFonts w:ascii="Garamond" w:eastAsia="Times New Roman" w:hAnsi="Garamond" w:cs="Times New Roman"/>
                <w:color w:val="000000"/>
                <w:lang w:eastAsia="it-IT"/>
              </w:rPr>
              <w:t>);</w:t>
            </w:r>
          </w:p>
          <w:p w:rsidR="00BC4BB9" w:rsidRDefault="00774F6B">
            <w:pPr>
              <w:pStyle w:val="Paragrafoelenco"/>
              <w:numPr>
                <w:ilvl w:val="0"/>
                <w:numId w:val="2"/>
              </w:num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il principio di protezione e valorizzazione dei giovani;</w:t>
            </w:r>
          </w:p>
          <w:p w:rsidR="00BC4BB9" w:rsidRDefault="00774F6B">
            <w:pPr>
              <w:pStyle w:val="Paragrafoelenco"/>
              <w:numPr>
                <w:ilvl w:val="0"/>
                <w:numId w:val="2"/>
              </w:num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il principio di superamento dei divari territoriali.</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BB9" w:rsidRDefault="00774F6B">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BB9" w:rsidRDefault="00BC4BB9">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BB9" w:rsidRDefault="00BC4BB9">
            <w:pPr>
              <w:spacing w:after="0" w:line="240" w:lineRule="auto"/>
              <w:rPr>
                <w:rFonts w:ascii="Garamond" w:eastAsia="Times New Roman" w:hAnsi="Garamond" w:cs="Times New Roman"/>
                <w:b/>
                <w:bCs/>
                <w:color w:val="000000"/>
                <w:lang w:eastAsia="it-IT"/>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BB9" w:rsidRDefault="00774F6B">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Documentazione relativa alla procedura di affidamento espletata su piattaforma digitale</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BB9" w:rsidRDefault="00BC4BB9">
            <w:pPr>
              <w:spacing w:after="0" w:line="240" w:lineRule="auto"/>
              <w:rPr>
                <w:rFonts w:ascii="Garamond" w:eastAsia="Times New Roman" w:hAnsi="Garamond" w:cs="Times New Roman"/>
                <w:color w:val="000000"/>
                <w:lang w:eastAsia="it-IT"/>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BC4BB9" w:rsidRDefault="00774F6B">
            <w:pPr>
              <w:spacing w:after="0" w:line="240" w:lineRule="auto"/>
              <w:rPr>
                <w:rFonts w:ascii="Garamond" w:eastAsia="Times New Roman" w:hAnsi="Garamond" w:cs="Times New Roman"/>
                <w:color w:val="000000"/>
                <w:sz w:val="20"/>
                <w:szCs w:val="20"/>
                <w:lang w:eastAsia="it-IT"/>
              </w:rPr>
            </w:pPr>
            <w:r>
              <w:rPr>
                <w:rFonts w:ascii="Garamond" w:eastAsia="Times New Roman" w:hAnsi="Garamond" w:cs="Times New Roman"/>
                <w:color w:val="000000"/>
                <w:sz w:val="20"/>
                <w:szCs w:val="20"/>
                <w:lang w:eastAsia="it-IT"/>
              </w:rPr>
              <w:t>•Atti di gara (Bando, avviso, capitolato, altro);</w:t>
            </w:r>
          </w:p>
          <w:p w:rsidR="00BC4BB9" w:rsidRDefault="00774F6B">
            <w:pPr>
              <w:spacing w:after="0" w:line="240" w:lineRule="auto"/>
              <w:rPr>
                <w:rFonts w:ascii="Garamond" w:eastAsia="Times New Roman" w:hAnsi="Garamond" w:cs="Times New Roman"/>
                <w:color w:val="000000"/>
                <w:sz w:val="20"/>
                <w:szCs w:val="20"/>
                <w:lang w:eastAsia="it-IT"/>
              </w:rPr>
            </w:pPr>
            <w:r>
              <w:rPr>
                <w:rFonts w:ascii="Garamond" w:eastAsia="Times New Roman" w:hAnsi="Garamond" w:cs="Times New Roman"/>
                <w:color w:val="000000"/>
                <w:sz w:val="20"/>
                <w:szCs w:val="20"/>
                <w:lang w:eastAsia="it-IT"/>
              </w:rPr>
              <w:t>•Atto di riconducibilità per i progetti in essere</w:t>
            </w:r>
          </w:p>
        </w:tc>
      </w:tr>
      <w:tr w:rsidR="00774F6B" w:rsidTr="00B75418">
        <w:trPr>
          <w:trHeight w:val="1864"/>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BB9" w:rsidRDefault="00774F6B">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6</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BB9" w:rsidRDefault="00774F6B">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 xml:space="preserve">La documentazione relativa all’affidamento (Determina a contrarre, Bando, disciplinare/ capitolato/avviso/ecc.) riporta il riferimento al finanziamento da parte dell’Unione europea e all’iniziativa </w:t>
            </w:r>
            <w:proofErr w:type="spellStart"/>
            <w:r>
              <w:rPr>
                <w:rFonts w:ascii="Garamond" w:eastAsia="Times New Roman" w:hAnsi="Garamond" w:cs="Times New Roman"/>
                <w:i/>
                <w:iCs/>
                <w:color w:val="000000"/>
                <w:lang w:eastAsia="it-IT"/>
              </w:rPr>
              <w:t>Next</w:t>
            </w:r>
            <w:proofErr w:type="spellEnd"/>
            <w:r>
              <w:rPr>
                <w:rFonts w:ascii="Garamond" w:eastAsia="Times New Roman" w:hAnsi="Garamond" w:cs="Times New Roman"/>
                <w:i/>
                <w:iCs/>
                <w:color w:val="000000"/>
                <w:lang w:eastAsia="it-IT"/>
              </w:rPr>
              <w:t xml:space="preserve"> Generation EU</w:t>
            </w:r>
            <w:r>
              <w:rPr>
                <w:rFonts w:ascii="Garamond" w:eastAsia="Times New Roman" w:hAnsi="Garamond" w:cs="Times New Roman"/>
                <w:color w:val="000000"/>
                <w:lang w:eastAsia="it-IT"/>
              </w:rPr>
              <w:t xml:space="preserve"> (relativa missione e componente) e l’emblema dell’UE?</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BB9" w:rsidRDefault="00774F6B">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BB9" w:rsidRDefault="00BC4BB9">
            <w:pPr>
              <w:spacing w:after="0" w:line="240" w:lineRule="auto"/>
              <w:rPr>
                <w:rFonts w:ascii="Garamond" w:eastAsia="Times New Roman" w:hAnsi="Garamond" w:cs="Times New Roman"/>
                <w:b/>
                <w:bCs/>
                <w:color w:val="000000"/>
                <w:highlight w:val="yellow"/>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BB9" w:rsidRDefault="00BC4BB9">
            <w:pPr>
              <w:spacing w:after="0" w:line="240" w:lineRule="auto"/>
              <w:rPr>
                <w:rFonts w:ascii="Garamond" w:eastAsia="Times New Roman" w:hAnsi="Garamond" w:cs="Times New Roman"/>
                <w:b/>
                <w:bCs/>
                <w:color w:val="000000"/>
                <w:lang w:eastAsia="it-IT"/>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BB9" w:rsidRDefault="00774F6B">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Atto di affidamento adottando</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BB9" w:rsidRDefault="00BC4BB9">
            <w:pPr>
              <w:spacing w:after="0" w:line="240" w:lineRule="auto"/>
              <w:rPr>
                <w:rFonts w:ascii="Garamond" w:eastAsia="Times New Roman" w:hAnsi="Garamond" w:cs="Times New Roman"/>
                <w:b/>
                <w:bCs/>
                <w:color w:val="000000"/>
                <w:lang w:eastAsia="it-IT"/>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BC4BB9" w:rsidRDefault="00774F6B">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•Determina a contrarre o atto analogo</w:t>
            </w:r>
          </w:p>
          <w:p w:rsidR="00BC4BB9" w:rsidRDefault="00774F6B">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 xml:space="preserve">•Bando </w:t>
            </w:r>
          </w:p>
          <w:p w:rsidR="00BC4BB9" w:rsidRDefault="00774F6B">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•Capitolato</w:t>
            </w:r>
          </w:p>
          <w:p w:rsidR="00BC4BB9" w:rsidRDefault="00774F6B">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•Atto di riconducibilità nel caso di progetti in essere</w:t>
            </w:r>
          </w:p>
        </w:tc>
      </w:tr>
      <w:tr w:rsidR="00BC4BB9" w:rsidTr="00B75418">
        <w:trPr>
          <w:trHeight w:val="680"/>
        </w:trPr>
        <w:tc>
          <w:tcPr>
            <w:tcW w:w="613" w:type="dxa"/>
            <w:tcBorders>
              <w:top w:val="single" w:sz="4" w:space="0" w:color="000000"/>
              <w:left w:val="single" w:sz="4" w:space="0" w:color="000000"/>
              <w:bottom w:val="single" w:sz="4" w:space="0" w:color="000000"/>
              <w:right w:val="single" w:sz="4" w:space="0" w:color="000000"/>
            </w:tcBorders>
            <w:shd w:val="clear" w:color="000000" w:fill="B8CCE4"/>
            <w:vAlign w:val="center"/>
          </w:tcPr>
          <w:p w:rsidR="00BC4BB9" w:rsidRDefault="00774F6B">
            <w:pPr>
              <w:spacing w:after="0" w:line="240" w:lineRule="auto"/>
              <w:jc w:val="center"/>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B</w:t>
            </w:r>
          </w:p>
        </w:tc>
        <w:tc>
          <w:tcPr>
            <w:tcW w:w="13664" w:type="dxa"/>
            <w:gridSpan w:val="7"/>
            <w:tcBorders>
              <w:top w:val="single" w:sz="4" w:space="0" w:color="000000"/>
              <w:left w:val="single" w:sz="4" w:space="0" w:color="000000"/>
              <w:bottom w:val="single" w:sz="4" w:space="0" w:color="000000"/>
              <w:right w:val="single" w:sz="4" w:space="0" w:color="000000"/>
            </w:tcBorders>
            <w:shd w:val="clear" w:color="000000" w:fill="B8CCE4"/>
            <w:vAlign w:val="center"/>
          </w:tcPr>
          <w:p w:rsidR="00BC4BB9" w:rsidRDefault="00774F6B">
            <w:pPr>
              <w:spacing w:after="0" w:line="240" w:lineRule="auto"/>
              <w:rPr>
                <w:rFonts w:ascii="Garamond" w:eastAsia="Times New Roman" w:hAnsi="Garamond" w:cs="Times New Roman"/>
                <w:b/>
                <w:bCs/>
                <w:lang w:eastAsia="it-IT"/>
              </w:rPr>
            </w:pPr>
            <w:r>
              <w:rPr>
                <w:rFonts w:ascii="Garamond" w:eastAsia="Times New Roman" w:hAnsi="Garamond" w:cs="Times New Roman"/>
                <w:b/>
                <w:bCs/>
                <w:lang w:eastAsia="it-IT"/>
              </w:rPr>
              <w:t>Verifica del rispetto del principio di non arrecare danno significativo all’ambiente (DNSH)</w:t>
            </w:r>
          </w:p>
        </w:tc>
      </w:tr>
      <w:tr w:rsidR="00A742FA" w:rsidTr="00B75418">
        <w:trPr>
          <w:trHeight w:val="978"/>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1</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Per l’esecuzione di lavori/servizi/forniture è stato applicato il Regime (1 o 2) previsto per la specifica Misura?</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 xml:space="preserve"> </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Servizio di natura intellettuale</w:t>
            </w:r>
          </w:p>
        </w:tc>
        <w:tc>
          <w:tcPr>
            <w:tcW w:w="2621" w:type="dxa"/>
            <w:tcBorders>
              <w:top w:val="single" w:sz="4" w:space="0" w:color="000000"/>
              <w:left w:val="single" w:sz="4" w:space="0" w:color="000000"/>
              <w:bottom w:val="single" w:sz="4" w:space="0" w:color="000000"/>
              <w:right w:val="single" w:sz="4" w:space="0" w:color="000000"/>
            </w:tcBorders>
            <w:vAlign w:val="center"/>
          </w:tcPr>
          <w:p w:rsidR="00A742FA" w:rsidRDefault="00A742FA" w:rsidP="00A742FA">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•Progetto/Scheda progettuale</w:t>
            </w:r>
          </w:p>
          <w:p w:rsidR="00A742FA" w:rsidRDefault="00A742FA" w:rsidP="00A742FA">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•Documentazione DNSH</w:t>
            </w:r>
          </w:p>
        </w:tc>
      </w:tr>
      <w:tr w:rsidR="00A742FA" w:rsidTr="00B75418">
        <w:trPr>
          <w:trHeight w:val="978"/>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 xml:space="preserve">La stazione appaltante ha inserito nella documentazione di gara e relativi documenti tecnici per l’affidamento di lavori e opere/servizi/forniture, specifiche prescrizioni/requisiti/condizionalità utili ad orientare le soluzioni tecniche e amministrative delle attività dell’appaltatore (soggetto </w:t>
            </w:r>
            <w:r>
              <w:rPr>
                <w:rFonts w:ascii="Garamond" w:eastAsia="Times New Roman" w:hAnsi="Garamond" w:cs="Times New Roman"/>
                <w:color w:val="000000"/>
                <w:lang w:eastAsia="it-IT"/>
              </w:rPr>
              <w:lastRenderedPageBreak/>
              <w:t xml:space="preserve">realizzatore), al fine di garantire il rispetto del principio del DNSH derivante da quanto indicato negli Atti programmatici della Misura di riferimento? </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lastRenderedPageBreak/>
              <w:t>X</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Documentazione relativa alla procedura di affidamento espletata su piattaforma digitale</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Allineamento della prestazione agli obiettivi del progetto</w:t>
            </w:r>
          </w:p>
        </w:tc>
        <w:tc>
          <w:tcPr>
            <w:tcW w:w="2621" w:type="dxa"/>
            <w:tcBorders>
              <w:top w:val="single" w:sz="4" w:space="0" w:color="000000"/>
              <w:left w:val="single" w:sz="4" w:space="0" w:color="000000"/>
              <w:bottom w:val="single" w:sz="4" w:space="0" w:color="000000"/>
              <w:right w:val="single" w:sz="4" w:space="0" w:color="000000"/>
            </w:tcBorders>
            <w:vAlign w:val="center"/>
          </w:tcPr>
          <w:p w:rsidR="00A742FA" w:rsidRDefault="00A742FA" w:rsidP="00A742FA">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•Documentazione di gara</w:t>
            </w:r>
          </w:p>
          <w:p w:rsidR="00A742FA" w:rsidRDefault="00A742FA" w:rsidP="00A742FA">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 CL di autocontrollo procedura di selezione dei fornitori</w:t>
            </w:r>
          </w:p>
        </w:tc>
      </w:tr>
      <w:tr w:rsidR="00A742FA" w:rsidTr="00B75418">
        <w:trPr>
          <w:trHeight w:val="978"/>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3</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La stazione appaltante ha inserito nei documenti contrattuali apposite prescrizioni/obblighi PNRR per l’appaltatore (soggetto realizzatore) per il rispetto del DNSH secondo quanto previsto dalla documentazione di gara e relativi documenti tecnici?</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Lettera d’ordine contenente gli elementi essenziali dell’affidamento in oggetto</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color w:val="000000"/>
                <w:lang w:eastAsia="it-IT"/>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A742FA" w:rsidRDefault="00A742FA" w:rsidP="00A742FA">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Contratto</w:t>
            </w:r>
          </w:p>
        </w:tc>
      </w:tr>
      <w:tr w:rsidR="00A742FA" w:rsidTr="00B75418">
        <w:trPr>
          <w:trHeight w:val="978"/>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4</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Qualora uno o più criteri ambientali minimi siano in contrasto con normative tecniche di settore, nella dichiarazione di rispetto del principio del DNSH sono state riportate le motivazioni della non applicabilità del criterio ambientale minimo?</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color w:val="000000"/>
                <w:lang w:eastAsia="it-IT"/>
              </w:rPr>
            </w:pPr>
            <w:r>
              <w:rPr>
                <w:rFonts w:ascii="Garamond" w:eastAsia="Times New Roman" w:hAnsi="Garamond" w:cs="Times New Roman"/>
                <w:b/>
                <w:bCs/>
                <w:color w:val="000000"/>
                <w:lang w:eastAsia="it-IT"/>
              </w:rPr>
              <w:t>Servizio di natura intellettuale</w:t>
            </w:r>
          </w:p>
        </w:tc>
        <w:tc>
          <w:tcPr>
            <w:tcW w:w="2621" w:type="dxa"/>
            <w:tcBorders>
              <w:top w:val="single" w:sz="4" w:space="0" w:color="000000"/>
              <w:left w:val="single" w:sz="4" w:space="0" w:color="000000"/>
              <w:bottom w:val="single" w:sz="4" w:space="0" w:color="000000"/>
              <w:right w:val="single" w:sz="4" w:space="0" w:color="000000"/>
            </w:tcBorders>
            <w:vAlign w:val="center"/>
          </w:tcPr>
          <w:p w:rsidR="00A742FA" w:rsidRDefault="00A742FA" w:rsidP="00A742FA">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Dichiarazione DNSH</w:t>
            </w:r>
          </w:p>
        </w:tc>
      </w:tr>
      <w:tr w:rsidR="00A742FA" w:rsidTr="00B75418">
        <w:trPr>
          <w:trHeight w:val="978"/>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5</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Sono state correttamente compilate le check list volte a dimostrare il rispetto del principio di non arrecare danno significativo all’ambiente (DNSH) così come indicato nelle apposite linee guida?</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color w:val="000000"/>
                <w:lang w:eastAsia="it-IT"/>
              </w:rPr>
            </w:pPr>
            <w:r>
              <w:rPr>
                <w:rFonts w:ascii="Garamond" w:eastAsia="Times New Roman" w:hAnsi="Garamond" w:cs="Times New Roman"/>
                <w:b/>
                <w:bCs/>
                <w:color w:val="000000"/>
                <w:lang w:eastAsia="it-IT"/>
              </w:rPr>
              <w:t>Servizio di natura intellettuale</w:t>
            </w:r>
          </w:p>
        </w:tc>
        <w:tc>
          <w:tcPr>
            <w:tcW w:w="2621" w:type="dxa"/>
            <w:tcBorders>
              <w:top w:val="single" w:sz="4" w:space="0" w:color="000000"/>
              <w:left w:val="single" w:sz="4" w:space="0" w:color="000000"/>
              <w:bottom w:val="single" w:sz="4" w:space="0" w:color="000000"/>
              <w:right w:val="single" w:sz="4" w:space="0" w:color="000000"/>
            </w:tcBorders>
            <w:vAlign w:val="center"/>
          </w:tcPr>
          <w:p w:rsidR="00A742FA" w:rsidRDefault="00A742FA" w:rsidP="00A742FA">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CL di autocontrollo procedura di selezione dei fornitori</w:t>
            </w:r>
          </w:p>
        </w:tc>
      </w:tr>
      <w:tr w:rsidR="00A742FA" w:rsidTr="00B75418">
        <w:trPr>
          <w:trHeight w:val="978"/>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6</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La stazione appaltante ha correttamente conservato in formato cartaceo e/o elettronico, tutti i documenti necessari per la compilazione delle check list per le verifiche e i controlli per garantire il principio DNSH (cfr. Linee Guida DNSH)?</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color w:val="000000"/>
                <w:lang w:eastAsia="it-IT"/>
              </w:rPr>
            </w:pPr>
            <w:r>
              <w:rPr>
                <w:rFonts w:ascii="Garamond" w:eastAsia="Times New Roman" w:hAnsi="Garamond" w:cs="Times New Roman"/>
                <w:b/>
                <w:bCs/>
                <w:color w:val="000000"/>
                <w:lang w:eastAsia="it-IT"/>
              </w:rPr>
              <w:t>Servizio di natura intellettuale</w:t>
            </w:r>
          </w:p>
        </w:tc>
        <w:tc>
          <w:tcPr>
            <w:tcW w:w="2621" w:type="dxa"/>
            <w:tcBorders>
              <w:top w:val="single" w:sz="4" w:space="0" w:color="000000"/>
              <w:left w:val="single" w:sz="4" w:space="0" w:color="000000"/>
              <w:bottom w:val="single" w:sz="4" w:space="0" w:color="000000"/>
              <w:right w:val="single" w:sz="4" w:space="0" w:color="000000"/>
            </w:tcBorders>
            <w:vAlign w:val="center"/>
          </w:tcPr>
          <w:p w:rsidR="00A742FA" w:rsidRDefault="00A742FA" w:rsidP="00A742FA">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CL di autocontrollo procedura di selezione dei fornitori</w:t>
            </w:r>
          </w:p>
        </w:tc>
      </w:tr>
      <w:tr w:rsidR="00B75418" w:rsidTr="00B75418">
        <w:trPr>
          <w:trHeight w:val="680"/>
        </w:trPr>
        <w:tc>
          <w:tcPr>
            <w:tcW w:w="613" w:type="dxa"/>
            <w:tcBorders>
              <w:top w:val="single" w:sz="4" w:space="0" w:color="000000"/>
              <w:left w:val="single" w:sz="4" w:space="0" w:color="000000"/>
              <w:bottom w:val="single" w:sz="4" w:space="0" w:color="000000"/>
              <w:right w:val="single" w:sz="4" w:space="0" w:color="000000"/>
            </w:tcBorders>
            <w:shd w:val="clear" w:color="000000" w:fill="B8CCE4"/>
            <w:vAlign w:val="center"/>
          </w:tcPr>
          <w:p w:rsidR="00B75418" w:rsidRDefault="00B75418" w:rsidP="00B75418">
            <w:pPr>
              <w:spacing w:after="0" w:line="240" w:lineRule="auto"/>
              <w:jc w:val="center"/>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C</w:t>
            </w:r>
          </w:p>
        </w:tc>
        <w:tc>
          <w:tcPr>
            <w:tcW w:w="13664" w:type="dxa"/>
            <w:gridSpan w:val="7"/>
            <w:tcBorders>
              <w:top w:val="single" w:sz="4" w:space="0" w:color="000000"/>
              <w:left w:val="single" w:sz="4" w:space="0" w:color="000000"/>
              <w:bottom w:val="single" w:sz="4" w:space="0" w:color="000000"/>
              <w:right w:val="single" w:sz="4" w:space="0" w:color="000000"/>
            </w:tcBorders>
            <w:shd w:val="clear" w:color="000000" w:fill="B8CCE4"/>
            <w:vAlign w:val="center"/>
          </w:tcPr>
          <w:p w:rsidR="00B75418" w:rsidRDefault="00B75418" w:rsidP="00B75418">
            <w:pPr>
              <w:spacing w:after="0" w:line="240" w:lineRule="auto"/>
              <w:rPr>
                <w:rFonts w:ascii="Garamond" w:eastAsia="Times New Roman" w:hAnsi="Garamond" w:cs="Times New Roman"/>
                <w:color w:val="000000"/>
                <w:highlight w:val="yellow"/>
                <w:lang w:eastAsia="it-IT"/>
              </w:rPr>
            </w:pPr>
            <w:r>
              <w:rPr>
                <w:rFonts w:ascii="Garamond" w:eastAsia="Times New Roman" w:hAnsi="Garamond" w:cs="Times New Roman"/>
                <w:b/>
                <w:bCs/>
                <w:lang w:eastAsia="it-IT"/>
              </w:rPr>
              <w:t xml:space="preserve">Determina a contrarre e documenti di gara </w:t>
            </w:r>
          </w:p>
        </w:tc>
      </w:tr>
      <w:tr w:rsidR="00B75418" w:rsidTr="00B75418">
        <w:trPr>
          <w:trHeight w:val="1417"/>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highlight w:val="green"/>
                <w:lang w:eastAsia="it-IT"/>
              </w:rPr>
            </w:pPr>
            <w:r>
              <w:rPr>
                <w:rFonts w:ascii="Garamond" w:eastAsia="Times New Roman" w:hAnsi="Garamond" w:cs="Times New Roman"/>
                <w:color w:val="000000"/>
                <w:lang w:eastAsia="it-IT"/>
              </w:rPr>
              <w:lastRenderedPageBreak/>
              <w:t>1</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 xml:space="preserve">Sono stati rispettati </w:t>
            </w:r>
            <w:r>
              <w:rPr>
                <w:rFonts w:ascii="Garamond" w:eastAsia="Times New Roman" w:hAnsi="Garamond" w:cs="Times New Roman"/>
                <w:bCs/>
                <w:color w:val="000000"/>
                <w:lang w:eastAsia="it-IT"/>
              </w:rPr>
              <w:t>gli</w:t>
            </w:r>
            <w:r>
              <w:rPr>
                <w:rFonts w:ascii="Garamond" w:eastAsia="Times New Roman" w:hAnsi="Garamond" w:cs="Times New Roman"/>
                <w:color w:val="000000"/>
                <w:lang w:eastAsia="it-IT"/>
              </w:rPr>
              <w:t xml:space="preserve"> adempimenti relativi alla Pianificazione e Programmazione dei lavori/acquisti e i relativi obblighi di pubblicità?</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Strumenti di programmazione dell’Ente</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color w:val="000000"/>
                <w:lang w:eastAsia="it-IT"/>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 xml:space="preserve">Per l’effettuazione della specifica verifica si rimanda agli artt. 21 e 29 d.lgs. n. 50/2016. </w:t>
            </w:r>
          </w:p>
          <w:p w:rsidR="00B75418" w:rsidRDefault="00B75418" w:rsidP="00B75418">
            <w:pPr>
              <w:spacing w:after="0" w:line="240" w:lineRule="auto"/>
              <w:rPr>
                <w:rFonts w:ascii="Garamond" w:eastAsia="Times New Roman" w:hAnsi="Garamond" w:cs="Times New Roman"/>
                <w:color w:val="000000"/>
                <w:sz w:val="20"/>
                <w:lang w:eastAsia="it-IT"/>
              </w:rPr>
            </w:pPr>
          </w:p>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 xml:space="preserve">•Programma biennale delle forniture e servizi </w:t>
            </w:r>
          </w:p>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•Programma triennale lavori</w:t>
            </w:r>
          </w:p>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•Atto di approvazione del Programma biennale/triennale</w:t>
            </w:r>
          </w:p>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 xml:space="preserve">•Link profilo committente </w:t>
            </w:r>
          </w:p>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•Link sito informatico del Ministero delle infrastrutture e dei trasporti e dell’Osservatorio</w:t>
            </w:r>
          </w:p>
        </w:tc>
      </w:tr>
      <w:tr w:rsidR="00B75418" w:rsidTr="00B75418">
        <w:trPr>
          <w:trHeight w:val="978"/>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La Stazione Appaltante è in possesso della qualificazione prevista all’art. 38 del d.lgs. n. 50/2016 e ha rispettato quanto disposto dall’art. 37 del d.lgs. 50/2016?</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color w:val="000000"/>
                <w:lang w:eastAsia="it-IT"/>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lang w:eastAsia="it-IT"/>
              </w:rPr>
            </w:pPr>
          </w:p>
        </w:tc>
      </w:tr>
      <w:tr w:rsidR="00B75418" w:rsidTr="00B75418">
        <w:trPr>
          <w:trHeight w:val="823"/>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3</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Laddove la stazione appaltante sia un Comune non capoluogo di Provincia ha proceduto secondo le modalità previste dall'art. 37 co. 4 del d. lgs. 50/2016, in particolare:</w:t>
            </w:r>
          </w:p>
          <w:p w:rsidR="00B75418" w:rsidRDefault="00B75418" w:rsidP="00B75418">
            <w:pPr>
              <w:pStyle w:val="Paragrafoelenco"/>
              <w:numPr>
                <w:ilvl w:val="0"/>
                <w:numId w:val="6"/>
              </w:num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ricorrendo ad una Centrale di committenza o a soggetti aggregatori qualificati?</w:t>
            </w:r>
          </w:p>
          <w:p w:rsidR="00B75418" w:rsidRDefault="00B75418" w:rsidP="00B75418">
            <w:pPr>
              <w:pStyle w:val="Paragrafoelenco"/>
              <w:numPr>
                <w:ilvl w:val="0"/>
                <w:numId w:val="6"/>
              </w:num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mediante unioni di Comuni costituite o qualificate come Centrali di committenza, o associandosi o consorziandosi in Centrali di committenza?</w:t>
            </w:r>
          </w:p>
          <w:p w:rsidR="00B75418" w:rsidRDefault="00B75418" w:rsidP="00B75418">
            <w:pPr>
              <w:pStyle w:val="Paragrafoelenco"/>
              <w:numPr>
                <w:ilvl w:val="0"/>
                <w:numId w:val="6"/>
              </w:num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ricorrendo alla Stazione unica appaltante ai sensi dell’art.37 co. 4 d.lgs.50/2016?</w:t>
            </w:r>
          </w:p>
          <w:p w:rsidR="00B75418" w:rsidRDefault="00B75418" w:rsidP="00B75418">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lastRenderedPageBreak/>
              <w:t>N.B.: comma in deroga fino al 30 giugno 2023, ma non per i progetti cofinanziati con PNRR o PNC</w:t>
            </w:r>
          </w:p>
          <w:p w:rsidR="00B75418" w:rsidRDefault="00B75418" w:rsidP="00B75418">
            <w:pPr>
              <w:spacing w:after="0" w:line="240" w:lineRule="auto"/>
              <w:jc w:val="both"/>
              <w:rPr>
                <w:rFonts w:ascii="Garamond" w:eastAsia="Times New Roman" w:hAnsi="Garamond" w:cs="Times New Roman"/>
                <w:i/>
                <w:iCs/>
                <w:color w:val="000000"/>
                <w:lang w:eastAsia="it-IT"/>
              </w:rPr>
            </w:pPr>
          </w:p>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i/>
                <w:iCs/>
                <w:color w:val="000000"/>
                <w:lang w:eastAsia="it-IT"/>
              </w:rPr>
              <w:t>Ovvero</w:t>
            </w:r>
            <w:r>
              <w:rPr>
                <w:rFonts w:ascii="Garamond" w:eastAsia="Times New Roman" w:hAnsi="Garamond" w:cs="Times New Roman"/>
                <w:color w:val="000000"/>
                <w:lang w:eastAsia="it-IT"/>
              </w:rPr>
              <w:t xml:space="preserve"> </w:t>
            </w:r>
          </w:p>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ha applicato quanto disciplinato dal’art.7-ter del D.L. n. 22/2020, così come ribadito dall’art. 24 del D.L. n. 13/2023?</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Stazione Appaltante è la Provincia di Parma</w:t>
            </w: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Determina a contrarre</w:t>
            </w:r>
          </w:p>
        </w:tc>
      </w:tr>
      <w:tr w:rsidR="00B75418" w:rsidTr="00B75418">
        <w:trPr>
          <w:trHeight w:val="823"/>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4</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È stato nominato il Responsabile unico del procedimento ai sensi dell’art. 31 del d.lgs. n. 50/2016?</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3F5AA7"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Atto di nomina del RUP</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sz w:val="20"/>
                <w:szCs w:val="20"/>
                <w:lang w:eastAsia="it-IT"/>
              </w:rPr>
            </w:pPr>
            <w:r>
              <w:rPr>
                <w:rFonts w:ascii="Garamond" w:eastAsia="Times New Roman" w:hAnsi="Garamond" w:cs="Times New Roman"/>
                <w:color w:val="000000"/>
                <w:sz w:val="20"/>
                <w:szCs w:val="20"/>
                <w:lang w:eastAsia="it-IT"/>
              </w:rPr>
              <w:t>Atto di nomina del RUP</w:t>
            </w:r>
          </w:p>
        </w:tc>
      </w:tr>
      <w:tr w:rsidR="00A742FA" w:rsidTr="00B75418">
        <w:trPr>
          <w:trHeight w:val="669"/>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5</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jc w:val="both"/>
              <w:rPr>
                <w:rFonts w:ascii="Garamond" w:eastAsia="Times New Roman" w:hAnsi="Garamond" w:cs="Times New Roman"/>
                <w:color w:val="000000"/>
                <w:highlight w:val="yellow"/>
                <w:lang w:eastAsia="it-IT"/>
              </w:rPr>
            </w:pPr>
            <w:r>
              <w:rPr>
                <w:rFonts w:ascii="Garamond" w:eastAsia="Times New Roman" w:hAnsi="Garamond" w:cs="Times New Roman"/>
                <w:color w:val="000000"/>
                <w:lang w:eastAsia="it-IT"/>
              </w:rPr>
              <w:t>Nel caso di opere pubbliche, prima dell’inizio delle procedure di affidamento, gli elaborati progettuali sono stati verificati e validati ai sensi dell’art. 26, comma 8, del d.lgs. n. 50/2016, nonché approvati ai sensi dell’art. 27 del d. lgs 50/2016 medesimo?</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highlight w:val="yellow"/>
                <w:lang w:eastAsia="it-IT"/>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color w:val="000000"/>
                <w:highlight w:val="yellow"/>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Servizio di natura intellettuale</w:t>
            </w:r>
          </w:p>
        </w:tc>
        <w:tc>
          <w:tcPr>
            <w:tcW w:w="2621" w:type="dxa"/>
            <w:tcBorders>
              <w:top w:val="single" w:sz="4" w:space="0" w:color="000000"/>
              <w:left w:val="single" w:sz="4" w:space="0" w:color="000000"/>
              <w:bottom w:val="single" w:sz="4" w:space="0" w:color="000000"/>
              <w:right w:val="single" w:sz="4" w:space="0" w:color="000000"/>
            </w:tcBorders>
            <w:vAlign w:val="center"/>
          </w:tcPr>
          <w:p w:rsidR="00A742FA" w:rsidRDefault="00A742FA" w:rsidP="00A742FA">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Per l’effettuazione della specifica verifica si rimanda agli Artt. 23,26, 27 D.lgs. 50/2016.</w:t>
            </w:r>
          </w:p>
          <w:p w:rsidR="00A742FA" w:rsidRDefault="00A742FA" w:rsidP="00A742FA">
            <w:pPr>
              <w:spacing w:after="0" w:line="240" w:lineRule="auto"/>
              <w:rPr>
                <w:rFonts w:ascii="Garamond" w:eastAsia="Times New Roman" w:hAnsi="Garamond" w:cs="Times New Roman"/>
                <w:color w:val="000000"/>
                <w:sz w:val="20"/>
                <w:lang w:eastAsia="it-IT"/>
              </w:rPr>
            </w:pPr>
          </w:p>
          <w:p w:rsidR="00A742FA" w:rsidRDefault="00A742FA" w:rsidP="00A742FA">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•Progetto di fattibilità tecnica ed economica, progetto definitivo, progetto esecutivo;</w:t>
            </w:r>
          </w:p>
          <w:p w:rsidR="00A742FA" w:rsidRDefault="00A742FA" w:rsidP="00A742FA">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•Atti di approvazione dei progetti/Atti di validazione del RUP</w:t>
            </w:r>
          </w:p>
          <w:p w:rsidR="00A742FA" w:rsidRDefault="00A742FA" w:rsidP="00A742FA">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•Verbali di verifica svolti in contraddittorio con i progettisti</w:t>
            </w:r>
          </w:p>
        </w:tc>
      </w:tr>
      <w:tr w:rsidR="00B75418" w:rsidTr="00B75418">
        <w:trPr>
          <w:trHeight w:val="1739"/>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6</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color w:val="000000"/>
                <w:lang w:eastAsia="it-IT"/>
              </w:rPr>
            </w:pPr>
          </w:p>
          <w:p w:rsidR="00B75418" w:rsidRDefault="00B75418" w:rsidP="00B75418">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La determina/delibera a contrarre/di affidamento contiene le informazioni essenziali richieste dal d.lgs. n. 50/2016?</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Atto di affidamento adottando</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color w:val="000000"/>
                <w:lang w:eastAsia="it-IT"/>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b/>
                <w:bCs/>
                <w:color w:val="000000"/>
                <w:sz w:val="20"/>
                <w:lang w:eastAsia="it-IT"/>
              </w:rPr>
            </w:pPr>
            <w:r>
              <w:rPr>
                <w:rFonts w:ascii="Garamond" w:eastAsia="Times New Roman" w:hAnsi="Garamond" w:cs="Times New Roman"/>
                <w:color w:val="000000"/>
                <w:sz w:val="20"/>
                <w:lang w:eastAsia="it-IT"/>
              </w:rPr>
              <w:t xml:space="preserve">Per l’effettuazione della specifica verifica si rimanda all’art. 32 d. lgs. n. 50/2016. </w:t>
            </w:r>
          </w:p>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b/>
                <w:bCs/>
                <w:color w:val="000000"/>
                <w:sz w:val="20"/>
                <w:lang w:eastAsia="it-IT"/>
              </w:rPr>
              <w:t>•</w:t>
            </w:r>
            <w:r>
              <w:rPr>
                <w:rFonts w:ascii="Garamond" w:eastAsia="Times New Roman" w:hAnsi="Garamond" w:cs="Times New Roman"/>
                <w:color w:val="000000"/>
                <w:sz w:val="20"/>
                <w:lang w:eastAsia="it-IT"/>
              </w:rPr>
              <w:t>Determina a contrarre o atto analogo</w:t>
            </w:r>
          </w:p>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•Documentazione di gara (se approvata dalla determina)</w:t>
            </w:r>
          </w:p>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lastRenderedPageBreak/>
              <w:t>•Dimostrazione dell’avvenuta pubblicazione ai sensi dell'art. 29 d.lgs. n. 50/2016</w:t>
            </w:r>
          </w:p>
        </w:tc>
      </w:tr>
      <w:tr w:rsidR="00B75418" w:rsidTr="00B75418">
        <w:trPr>
          <w:trHeight w:val="1417"/>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lastRenderedPageBreak/>
              <w:t>7</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 xml:space="preserve">Il valore stimato dell'appalto (lavori/servizi/ forniture) ai fini della scelta della procedura di affidamento: </w:t>
            </w:r>
          </w:p>
          <w:p w:rsidR="00B75418" w:rsidRDefault="00B75418" w:rsidP="00B75418">
            <w:pPr>
              <w:pStyle w:val="Paragrafoelenco"/>
              <w:numPr>
                <w:ilvl w:val="0"/>
                <w:numId w:val="3"/>
              </w:num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è basato sull'importo totale pagabile, al netto dell’I.V.A.?</w:t>
            </w:r>
            <w:r>
              <w:rPr>
                <w:rFonts w:ascii="Garamond" w:eastAsia="Times New Roman" w:hAnsi="Garamond" w:cs="Times New Roman"/>
                <w:color w:val="000000"/>
                <w:lang w:eastAsia="it-IT"/>
              </w:rPr>
              <w:tab/>
            </w:r>
          </w:p>
          <w:p w:rsidR="00B75418" w:rsidRDefault="00B75418" w:rsidP="00B75418">
            <w:pPr>
              <w:pStyle w:val="Paragrafoelenco"/>
              <w:numPr>
                <w:ilvl w:val="0"/>
                <w:numId w:val="3"/>
              </w:num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è comprensivo di qualsiasi forma di opzione e/o rinnovo del contratto?</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lang w:eastAsia="it-IT"/>
              </w:rPr>
            </w:pPr>
          </w:p>
        </w:tc>
      </w:tr>
      <w:tr w:rsidR="00B75418" w:rsidTr="00B75418">
        <w:trPr>
          <w:trHeight w:val="1417"/>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8</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 xml:space="preserve">Nel caso di </w:t>
            </w:r>
            <w:r>
              <w:rPr>
                <w:rFonts w:ascii="Garamond" w:eastAsia="Times New Roman" w:hAnsi="Garamond" w:cs="Times New Roman"/>
                <w:b/>
                <w:color w:val="000000"/>
                <w:lang w:eastAsia="it-IT"/>
              </w:rPr>
              <w:t>affidamento diretto</w:t>
            </w:r>
            <w:r>
              <w:rPr>
                <w:rFonts w:ascii="Garamond" w:eastAsia="Times New Roman" w:hAnsi="Garamond" w:cs="Times New Roman"/>
                <w:color w:val="000000"/>
                <w:lang w:eastAsia="it-IT"/>
              </w:rPr>
              <w:t>, lo stesso risulta adeguatamente motivato?</w:t>
            </w:r>
          </w:p>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La stazione appaltante ha rispettato le eventuali disposizioni contenute nei propri regolamenti interni relative all'affidamento diretto?</w:t>
            </w:r>
          </w:p>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L’affidamento è avvenuto nel rispetto dei principi generali del codice quali rotazione, economicità, efficacia, tempestività, correttezza, libera concorrenza, non discriminazione e parità di trattamento, trasparenza e pubblicità, proporzionalità, nonché dei criteri di sostenibilità energetica e ambientale?</w:t>
            </w:r>
          </w:p>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È stato valutato il possesso dei requisiti di carattere generale, nonché il possesso dei requisiti tecnico-professionali, ove richiesto?</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Atto di affidamento adottando</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•Determina a contrarre o atto analogo</w:t>
            </w:r>
          </w:p>
        </w:tc>
      </w:tr>
      <w:tr w:rsidR="00B75418" w:rsidTr="00B75418">
        <w:trPr>
          <w:trHeight w:val="1417"/>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lastRenderedPageBreak/>
              <w:t>9</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 xml:space="preserve">Nel caso di </w:t>
            </w:r>
            <w:r>
              <w:rPr>
                <w:rFonts w:ascii="Garamond" w:eastAsia="Times New Roman" w:hAnsi="Garamond" w:cs="Times New Roman"/>
                <w:b/>
                <w:color w:val="000000"/>
                <w:lang w:eastAsia="it-IT"/>
              </w:rPr>
              <w:t>affidamenti diretti previa valutazione di preventivi</w:t>
            </w:r>
            <w:r>
              <w:rPr>
                <w:rFonts w:ascii="Garamond" w:eastAsia="Times New Roman" w:hAnsi="Garamond" w:cs="Times New Roman"/>
                <w:color w:val="000000"/>
                <w:lang w:eastAsia="it-IT"/>
              </w:rPr>
              <w:t xml:space="preserve"> (art. 36, comma 2, lett. b), del d.lgs. n. 50/2016), l’invito è stato trasmesso ad almeno 3 operatori, per i lavori, e 5 operatori, per servizi e forniture (se presenti data la natura dell’aggiudicazione) nel rispetto del principio di rotazione dei medesimi?</w:t>
            </w:r>
          </w:p>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La stazione appaltante ha pubblicizzato sul suo sito l’avvio della consultazione e i risultati finali concernenti l’aggiudicazione?</w:t>
            </w:r>
          </w:p>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L’avviso sui risultati della consultazione contiene anche l’elenco degli operatori invitati?</w:t>
            </w:r>
          </w:p>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L’affidamento è avvenuto nel rispetto dei principi generali del codice quali rotazione, economicità, efficacia, tempestività, correttezza, libera concorrenza, non discriminazione e parità di trattamento, trasparenza e pubblicità, proporzionalità, nonché dei criteri di sostenibilità energetica ed ambientale?</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•Determina a contrarre o atto analogo</w:t>
            </w:r>
          </w:p>
        </w:tc>
      </w:tr>
      <w:tr w:rsidR="00B75418" w:rsidTr="00B75418">
        <w:trPr>
          <w:trHeight w:val="1417"/>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10</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 xml:space="preserve">Nel caso di affidamenti mediante </w:t>
            </w:r>
            <w:r>
              <w:rPr>
                <w:rFonts w:ascii="Garamond" w:eastAsia="Times New Roman" w:hAnsi="Garamond" w:cs="Times New Roman"/>
                <w:b/>
                <w:color w:val="000000"/>
                <w:lang w:eastAsia="it-IT"/>
              </w:rPr>
              <w:t>procedura negoziata senza pubblicazione del bando (ex art. 63 del d.lgs. n. 50/2016)</w:t>
            </w:r>
            <w:r>
              <w:rPr>
                <w:rFonts w:ascii="Garamond" w:eastAsia="Times New Roman" w:hAnsi="Garamond" w:cs="Times New Roman"/>
                <w:color w:val="000000"/>
                <w:lang w:eastAsia="it-IT"/>
              </w:rPr>
              <w:t>, l’invito degli operatori è stato fatto nel rispetto delle norme vigenti e del principio di rotazione dei fornitori?</w:t>
            </w:r>
          </w:p>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La stazione appaltante ha pubblicizzato sul suo sito l’avvio della consultazione e i risultati finali concernenti l’aggiudicazione?</w:t>
            </w:r>
          </w:p>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L’avviso sui risultati della consultazione contiene anche l’elenco degli operatori invitati?</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•Determina a contrarre o atto analogo</w:t>
            </w:r>
          </w:p>
        </w:tc>
      </w:tr>
      <w:tr w:rsidR="00B75418" w:rsidTr="00B75418">
        <w:trPr>
          <w:trHeight w:val="1417"/>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lastRenderedPageBreak/>
              <w:t>11</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 xml:space="preserve">La documentazione relativa all’affidamento (determina a contrarre, bando, disciplinare/ capitolato/ avviso/ecc.) riporta il riferimento esplicito al finanziamento da parte dell’Unione europea e all’iniziativa </w:t>
            </w:r>
            <w:proofErr w:type="spellStart"/>
            <w:r>
              <w:rPr>
                <w:rFonts w:ascii="Garamond" w:eastAsia="Times New Roman" w:hAnsi="Garamond" w:cs="Times New Roman"/>
                <w:i/>
                <w:iCs/>
                <w:color w:val="000000"/>
                <w:lang w:eastAsia="it-IT"/>
              </w:rPr>
              <w:t>Next</w:t>
            </w:r>
            <w:proofErr w:type="spellEnd"/>
            <w:r>
              <w:rPr>
                <w:rFonts w:ascii="Garamond" w:eastAsia="Times New Roman" w:hAnsi="Garamond" w:cs="Times New Roman"/>
                <w:i/>
                <w:iCs/>
                <w:color w:val="000000"/>
                <w:lang w:eastAsia="it-IT"/>
              </w:rPr>
              <w:t xml:space="preserve"> Generation EU</w:t>
            </w:r>
            <w:r>
              <w:rPr>
                <w:rFonts w:ascii="Garamond" w:eastAsia="Times New Roman" w:hAnsi="Garamond" w:cs="Times New Roman"/>
                <w:color w:val="000000"/>
                <w:lang w:eastAsia="it-IT"/>
              </w:rPr>
              <w:t xml:space="preserve"> (relativa missione e componente) e l’emblema dell’UE?</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Atto di affidamento adottando</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•Determina a contrarre o atto analogo</w:t>
            </w:r>
          </w:p>
          <w:p w:rsidR="00B75418" w:rsidRDefault="00B75418" w:rsidP="00B75418">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 xml:space="preserve">•Bando </w:t>
            </w:r>
          </w:p>
          <w:p w:rsidR="00B75418" w:rsidRDefault="00B75418" w:rsidP="00B75418">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•Capitolato</w:t>
            </w:r>
          </w:p>
          <w:p w:rsidR="00B75418" w:rsidRDefault="00B75418" w:rsidP="00B75418">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•Atto di riconducibilità nel caso di progetti in essere</w:t>
            </w:r>
          </w:p>
        </w:tc>
      </w:tr>
      <w:tr w:rsidR="00B75418" w:rsidTr="00B75418">
        <w:trPr>
          <w:trHeight w:val="1314"/>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12</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Il CIG e il CUP e sono stati riportati nella documentazione relativa all’affidamento?</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Atto di affidamento adottando</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•CIG</w:t>
            </w:r>
          </w:p>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•CUP</w:t>
            </w:r>
          </w:p>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 xml:space="preserve">•Bando </w:t>
            </w:r>
          </w:p>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•Capitolato</w:t>
            </w:r>
          </w:p>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•Atto di riconducibilità nel caso di progetti in essere</w:t>
            </w:r>
          </w:p>
        </w:tc>
      </w:tr>
      <w:tr w:rsidR="00B75418" w:rsidTr="00B75418">
        <w:trPr>
          <w:trHeight w:val="1417"/>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13</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La descrizione del CUP è coerente con le finalità dell’Investimento, nonché in fase di acquisizione del CUP è stato indicato che il progetto ricade nell’ambito del PNRR?</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Scheda CUP</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•CUP</w:t>
            </w:r>
          </w:p>
        </w:tc>
      </w:tr>
      <w:tr w:rsidR="00B75418" w:rsidTr="00B75418">
        <w:trPr>
          <w:trHeight w:val="1417"/>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14</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Nella documentazione di gara sono specificati:</w:t>
            </w:r>
          </w:p>
          <w:p w:rsidR="00B75418" w:rsidRDefault="00B75418" w:rsidP="00B75418">
            <w:pPr>
              <w:pStyle w:val="Paragrafoelenco"/>
              <w:numPr>
                <w:ilvl w:val="0"/>
                <w:numId w:val="7"/>
              </w:num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descrizione esaustiva dell’oggetto del contratto/appalto?</w:t>
            </w:r>
          </w:p>
          <w:p w:rsidR="00B75418" w:rsidRDefault="00B75418" w:rsidP="00B75418">
            <w:pPr>
              <w:pStyle w:val="Paragrafoelenco"/>
              <w:numPr>
                <w:ilvl w:val="0"/>
                <w:numId w:val="7"/>
              </w:num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 xml:space="preserve">criteri di selezione degli operatori economici? </w:t>
            </w:r>
          </w:p>
          <w:p w:rsidR="00B75418" w:rsidRDefault="00B75418" w:rsidP="00B75418">
            <w:pPr>
              <w:pStyle w:val="Paragrafoelenco"/>
              <w:numPr>
                <w:ilvl w:val="0"/>
                <w:numId w:val="7"/>
              </w:num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criteri di aggiudicazione?</w:t>
            </w:r>
          </w:p>
          <w:p w:rsidR="00B75418" w:rsidRDefault="00B75418" w:rsidP="00B75418">
            <w:pPr>
              <w:pStyle w:val="Paragrafoelenco"/>
              <w:numPr>
                <w:ilvl w:val="0"/>
                <w:numId w:val="7"/>
              </w:num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criteri di valutazione e la relativa ponderazione?</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color w:val="000000"/>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•Bando</w:t>
            </w:r>
          </w:p>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•Capitolato</w:t>
            </w:r>
          </w:p>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•Altro</w:t>
            </w:r>
          </w:p>
        </w:tc>
      </w:tr>
      <w:tr w:rsidR="00B75418" w:rsidTr="00B75418">
        <w:trPr>
          <w:trHeight w:val="1417"/>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lastRenderedPageBreak/>
              <w:t>15</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I criteri di selezione riguardano esclusivamente:</w:t>
            </w:r>
          </w:p>
          <w:p w:rsidR="00B75418" w:rsidRDefault="00B75418" w:rsidP="00B75418">
            <w:pPr>
              <w:pStyle w:val="Paragrafoelenco"/>
              <w:numPr>
                <w:ilvl w:val="0"/>
                <w:numId w:val="8"/>
              </w:num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i requisiti d’idoneità professionale?</w:t>
            </w:r>
          </w:p>
          <w:p w:rsidR="00B75418" w:rsidRDefault="00B75418" w:rsidP="00B75418">
            <w:pPr>
              <w:pStyle w:val="Paragrafoelenco"/>
              <w:numPr>
                <w:ilvl w:val="0"/>
                <w:numId w:val="8"/>
              </w:num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la capacità economica e finanziaria?</w:t>
            </w:r>
          </w:p>
          <w:p w:rsidR="00B75418" w:rsidRDefault="00B75418" w:rsidP="00B75418">
            <w:pPr>
              <w:pStyle w:val="Paragrafoelenco"/>
              <w:numPr>
                <w:ilvl w:val="0"/>
                <w:numId w:val="8"/>
              </w:num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le capacità tecniche e professionali?</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Lettera d’ordine contenente gli elementi essenziali dell’affidamento in oggetto</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•Bando</w:t>
            </w:r>
          </w:p>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•Capitolato</w:t>
            </w:r>
          </w:p>
          <w:p w:rsidR="00B75418" w:rsidRDefault="00B75418" w:rsidP="00B75418">
            <w:pPr>
              <w:spacing w:after="0" w:line="240" w:lineRule="auto"/>
              <w:jc w:val="both"/>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•CL autocontrollo procedura di selezione dei fornitori</w:t>
            </w:r>
          </w:p>
        </w:tc>
      </w:tr>
      <w:tr w:rsidR="00A742FA" w:rsidTr="00B75418">
        <w:trPr>
          <w:trHeight w:val="1417"/>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16</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Se l’appalto è suddiviso in lotti funzionali o prestazionali, per la definizione delle soglie è stato computato il valore complessivo stimato della totalità di tali lotti ai sensi dell’art. 35, comma 9, del d.lgs. n. 50/2016?</w:t>
            </w:r>
          </w:p>
          <w:p w:rsidR="00A742FA" w:rsidRDefault="00A742FA" w:rsidP="00A742FA">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La stazione appaltante ha dato evidenza delle ragioni oggettive che lo giustificano?</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color w:val="000000"/>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Servizio di natura intellettuale</w:t>
            </w:r>
          </w:p>
        </w:tc>
        <w:tc>
          <w:tcPr>
            <w:tcW w:w="2621" w:type="dxa"/>
            <w:tcBorders>
              <w:top w:val="single" w:sz="4" w:space="0" w:color="000000"/>
              <w:left w:val="single" w:sz="4" w:space="0" w:color="000000"/>
              <w:bottom w:val="single" w:sz="4" w:space="0" w:color="000000"/>
              <w:right w:val="single" w:sz="4" w:space="0" w:color="000000"/>
            </w:tcBorders>
            <w:vAlign w:val="center"/>
          </w:tcPr>
          <w:p w:rsidR="00A742FA" w:rsidRDefault="00A742FA" w:rsidP="00A742FA">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•Bando</w:t>
            </w:r>
          </w:p>
          <w:p w:rsidR="00A742FA" w:rsidRDefault="00A742FA" w:rsidP="00A742FA">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•Capitolato</w:t>
            </w:r>
          </w:p>
          <w:p w:rsidR="00A742FA" w:rsidRDefault="00A742FA" w:rsidP="00A742FA">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•Altro</w:t>
            </w:r>
          </w:p>
        </w:tc>
      </w:tr>
      <w:tr w:rsidR="00A742FA" w:rsidTr="00B75418">
        <w:trPr>
          <w:trHeight w:val="1417"/>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17</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I costi della sicurezza sono stati scorporati dal costo dell’importo assoggettato a ribasso (art. 23 d.lgs. n. 50/2016)?</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color w:val="000000"/>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Servizio di natura intellettuale</w:t>
            </w:r>
          </w:p>
        </w:tc>
        <w:tc>
          <w:tcPr>
            <w:tcW w:w="2621" w:type="dxa"/>
            <w:tcBorders>
              <w:top w:val="single" w:sz="4" w:space="0" w:color="000000"/>
              <w:left w:val="single" w:sz="4" w:space="0" w:color="000000"/>
              <w:bottom w:val="single" w:sz="4" w:space="0" w:color="000000"/>
              <w:right w:val="single" w:sz="4" w:space="0" w:color="000000"/>
            </w:tcBorders>
            <w:vAlign w:val="center"/>
          </w:tcPr>
          <w:p w:rsidR="00A742FA" w:rsidRDefault="00A742FA" w:rsidP="00A742FA">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•Bando</w:t>
            </w:r>
          </w:p>
          <w:p w:rsidR="00A742FA" w:rsidRDefault="00A742FA" w:rsidP="00A742FA">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•Capitolato</w:t>
            </w:r>
          </w:p>
          <w:p w:rsidR="00A742FA" w:rsidRDefault="00A742FA" w:rsidP="00A742FA">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•Altro</w:t>
            </w:r>
          </w:p>
        </w:tc>
      </w:tr>
      <w:tr w:rsidR="00A742FA" w:rsidTr="00B75418">
        <w:trPr>
          <w:trHeight w:val="1417"/>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18</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Nella documentazione di gara (bando/lettera d’invito/Capitolato speciale d’appalto) è prevista:</w:t>
            </w:r>
          </w:p>
          <w:p w:rsidR="00A742FA" w:rsidRDefault="00A742FA" w:rsidP="00A742FA">
            <w:pPr>
              <w:pStyle w:val="Paragrafoelenco"/>
              <w:numPr>
                <w:ilvl w:val="0"/>
                <w:numId w:val="5"/>
              </w:num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la possibilità di modifiche/varianti ai sensi dell’art. 106 del codice die contratti?</w:t>
            </w:r>
          </w:p>
          <w:p w:rsidR="00A742FA" w:rsidRDefault="00A742FA" w:rsidP="00A742FA">
            <w:pPr>
              <w:pStyle w:val="Paragrafoelenco"/>
              <w:numPr>
                <w:ilvl w:val="0"/>
                <w:numId w:val="5"/>
              </w:num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la possibilità di subappalto?</w:t>
            </w:r>
          </w:p>
          <w:p w:rsidR="00A742FA" w:rsidRDefault="00A742FA" w:rsidP="00A742FA">
            <w:pPr>
              <w:pStyle w:val="Paragrafoelenco"/>
              <w:numPr>
                <w:ilvl w:val="0"/>
                <w:numId w:val="5"/>
              </w:num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la possibilità di avvalimento?</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color w:val="000000"/>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Servizio di natura intellettuale</w:t>
            </w:r>
          </w:p>
        </w:tc>
        <w:tc>
          <w:tcPr>
            <w:tcW w:w="2621" w:type="dxa"/>
            <w:tcBorders>
              <w:top w:val="single" w:sz="4" w:space="0" w:color="000000"/>
              <w:left w:val="single" w:sz="4" w:space="0" w:color="000000"/>
              <w:bottom w:val="single" w:sz="4" w:space="0" w:color="000000"/>
              <w:right w:val="single" w:sz="4" w:space="0" w:color="000000"/>
            </w:tcBorders>
            <w:vAlign w:val="center"/>
          </w:tcPr>
          <w:p w:rsidR="00A742FA" w:rsidRDefault="00A742FA" w:rsidP="00A742FA">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•Bando</w:t>
            </w:r>
          </w:p>
          <w:p w:rsidR="00A742FA" w:rsidRDefault="00A742FA" w:rsidP="00A742FA">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•Capitolato</w:t>
            </w:r>
          </w:p>
          <w:p w:rsidR="00A742FA" w:rsidRDefault="00A742FA" w:rsidP="00A742FA">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•Altro</w:t>
            </w:r>
          </w:p>
        </w:tc>
      </w:tr>
      <w:tr w:rsidR="00A742FA" w:rsidTr="00B75418">
        <w:trPr>
          <w:trHeight w:val="1417"/>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lastRenderedPageBreak/>
              <w:t>19</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In caso di avvalimento, la documentazione di gara contiene l’obbligo per il concorrente di allegare alla domanda di partecipazione in originale o copia autentica il contratto in virtù del quale l’impresa ausiliaria si obbliga nei confronti del concorrente a fornire i requisiti e a mettere a disposizione le risorse necessarie per tutta la durata dell’appalto (art. 89, comma 1, del d. lgs. n. 50/2016)?</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color w:val="000000"/>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Servizio di natura intellettuale</w:t>
            </w:r>
          </w:p>
        </w:tc>
        <w:tc>
          <w:tcPr>
            <w:tcW w:w="2621" w:type="dxa"/>
            <w:tcBorders>
              <w:top w:val="single" w:sz="4" w:space="0" w:color="000000"/>
              <w:left w:val="single" w:sz="4" w:space="0" w:color="000000"/>
              <w:bottom w:val="single" w:sz="4" w:space="0" w:color="000000"/>
              <w:right w:val="single" w:sz="4" w:space="0" w:color="000000"/>
            </w:tcBorders>
            <w:vAlign w:val="center"/>
          </w:tcPr>
          <w:p w:rsidR="00A742FA" w:rsidRDefault="00A742FA" w:rsidP="00A742FA">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•Bando</w:t>
            </w:r>
          </w:p>
          <w:p w:rsidR="00A742FA" w:rsidRDefault="00A742FA" w:rsidP="00A742FA">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•Capitolato</w:t>
            </w:r>
          </w:p>
          <w:p w:rsidR="00A742FA" w:rsidRDefault="00A742FA" w:rsidP="00A742FA">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•Invito</w:t>
            </w:r>
          </w:p>
          <w:p w:rsidR="00A742FA" w:rsidRDefault="00A742FA" w:rsidP="00A742FA">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•Altro</w:t>
            </w:r>
          </w:p>
        </w:tc>
      </w:tr>
      <w:tr w:rsidR="00A742FA" w:rsidTr="00B75418">
        <w:trPr>
          <w:trHeight w:val="1417"/>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20</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I termini fissati nel bando/avviso di gara per la presentazione delle offerte/domande di partecipazione sono conformi alla normativa vigente in materia di appalti, in particolare a quanto previsto dal d.lgs. n. 50/2016 in funzione della procedura di aggiudicazione scelta?</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Documentazione relativa alla procedura di affidamento espletata su piattaforma digitale</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A742FA" w:rsidRDefault="00A742FA" w:rsidP="00A742FA">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•Bando;</w:t>
            </w:r>
          </w:p>
          <w:p w:rsidR="00A742FA" w:rsidRDefault="00A742FA" w:rsidP="00A742FA">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•Capitolato;</w:t>
            </w:r>
          </w:p>
          <w:p w:rsidR="00A742FA" w:rsidRDefault="00A742FA" w:rsidP="00A742FA">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•Altro</w:t>
            </w:r>
          </w:p>
        </w:tc>
      </w:tr>
      <w:tr w:rsidR="00A742FA" w:rsidTr="00B75418">
        <w:trPr>
          <w:trHeight w:val="1417"/>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21</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Nella documentazione di gara sono inserite le specifiche tecniche atte a garantire il rispetto del principio di non arrecare danno significativo all’ambiente? (DNSH)?</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color w:val="000000"/>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Servizio di natura intellettuale</w:t>
            </w:r>
          </w:p>
        </w:tc>
        <w:tc>
          <w:tcPr>
            <w:tcW w:w="2621" w:type="dxa"/>
            <w:tcBorders>
              <w:top w:val="single" w:sz="4" w:space="0" w:color="000000"/>
              <w:left w:val="single" w:sz="4" w:space="0" w:color="000000"/>
              <w:bottom w:val="single" w:sz="4" w:space="0" w:color="000000"/>
              <w:right w:val="single" w:sz="4" w:space="0" w:color="000000"/>
            </w:tcBorders>
            <w:vAlign w:val="center"/>
          </w:tcPr>
          <w:p w:rsidR="00A742FA" w:rsidRDefault="00A742FA" w:rsidP="00A742FA">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•Bando di gara</w:t>
            </w:r>
          </w:p>
        </w:tc>
      </w:tr>
      <w:tr w:rsidR="00B75418" w:rsidTr="00B75418">
        <w:trPr>
          <w:trHeight w:val="1824"/>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22</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Per le finalità previste in materia di trasparenza, le informazioni relative alla programmazione, alla scelta del contraente all’aggiudicazione ed esecuzione delle opere sono state pubblicate ed aggiornate sul profilo del committente nella sezione Amministrazione Trasparente nonché trasmesse alla Banca Dati Nazionale dei Contratti pubblici dell’ANAC* (art. 29, comma 1, e art. 213, commi 8 e 9, del d. lgs. n. 50/2016)?</w:t>
            </w:r>
          </w:p>
          <w:p w:rsidR="00B75418" w:rsidRDefault="00B75418" w:rsidP="00B75418">
            <w:pPr>
              <w:spacing w:after="0" w:line="240" w:lineRule="auto"/>
              <w:rPr>
                <w:rFonts w:ascii="Garamond" w:eastAsia="Times New Roman" w:hAnsi="Garamond" w:cs="Times New Roman"/>
                <w:color w:val="000000"/>
                <w:lang w:eastAsia="it-IT"/>
              </w:rPr>
            </w:pPr>
          </w:p>
          <w:p w:rsidR="00B75418" w:rsidRDefault="00B75418" w:rsidP="00B75418">
            <w:pPr>
              <w:spacing w:after="0" w:line="240" w:lineRule="auto"/>
              <w:jc w:val="both"/>
              <w:rPr>
                <w:rFonts w:ascii="Garamond" w:eastAsia="Times New Roman" w:hAnsi="Garamond" w:cs="Times New Roman"/>
                <w:i/>
                <w:color w:val="000000"/>
                <w:lang w:eastAsia="it-IT"/>
              </w:rPr>
            </w:pPr>
            <w:r>
              <w:rPr>
                <w:rFonts w:ascii="Garamond" w:eastAsia="Times New Roman" w:hAnsi="Garamond" w:cs="Times New Roman"/>
                <w:i/>
                <w:color w:val="000000"/>
                <w:lang w:eastAsia="it-IT"/>
              </w:rPr>
              <w:lastRenderedPageBreak/>
              <w:t>*nelle more dell’entrata in vigore dell’indicata Banca Dati, si ritiene che tali atti, devono continuare ad essere pubblicati sulla piattaforma del MIMS (Parere MIMS n. 1300/2022)</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lastRenderedPageBreak/>
              <w:t>X</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Link al sito del committente nella Sezione Amministrazione Trasparente</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•Link al sito del committente nella</w:t>
            </w:r>
          </w:p>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Sezione Amministrazione Trasparente</w:t>
            </w:r>
          </w:p>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•Link al sito ANAC</w:t>
            </w:r>
          </w:p>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•CL autocontrollo procedura di selezione dei fornitori</w:t>
            </w:r>
          </w:p>
        </w:tc>
      </w:tr>
      <w:tr w:rsidR="00A742FA" w:rsidTr="00B75418">
        <w:trPr>
          <w:trHeight w:val="1417"/>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23</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 xml:space="preserve">È stato rispettato quanto previsto dagli artt. 72 e 73 del d.l.gs n. 50/2016, dal D.M. del 02/12/2016, e dall’art. 1, comma 2, del D.L. n. 76/2020 e </w:t>
            </w:r>
            <w:proofErr w:type="spellStart"/>
            <w:proofErr w:type="gramStart"/>
            <w:r>
              <w:rPr>
                <w:rFonts w:ascii="Garamond" w:eastAsia="Times New Roman" w:hAnsi="Garamond" w:cs="Times New Roman"/>
                <w:color w:val="000000"/>
                <w:lang w:eastAsia="it-IT"/>
              </w:rPr>
              <w:t>ss.mm.ii</w:t>
            </w:r>
            <w:proofErr w:type="spellEnd"/>
            <w:proofErr w:type="gramEnd"/>
            <w:r>
              <w:rPr>
                <w:rFonts w:ascii="Garamond" w:eastAsia="Times New Roman" w:hAnsi="Garamond" w:cs="Times New Roman"/>
                <w:color w:val="000000"/>
                <w:lang w:eastAsia="it-IT"/>
              </w:rPr>
              <w:t xml:space="preserve"> ovvero dall’art. 36, comma 9, del d.lgs. n. 50/2016, in materia di pubblicazione degli avvisi e dei bandi di gara?</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color w:val="000000"/>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Servizio di natura intellettuale di importo inferiore a € 40,000,00</w:t>
            </w:r>
          </w:p>
        </w:tc>
        <w:tc>
          <w:tcPr>
            <w:tcW w:w="2621" w:type="dxa"/>
            <w:tcBorders>
              <w:top w:val="single" w:sz="4" w:space="0" w:color="000000"/>
              <w:left w:val="single" w:sz="4" w:space="0" w:color="000000"/>
              <w:bottom w:val="single" w:sz="4" w:space="0" w:color="000000"/>
              <w:right w:val="single" w:sz="4" w:space="0" w:color="000000"/>
            </w:tcBorders>
            <w:vAlign w:val="center"/>
          </w:tcPr>
          <w:p w:rsidR="00A742FA" w:rsidRDefault="00A742FA" w:rsidP="00A742FA">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•GUUE</w:t>
            </w:r>
          </w:p>
          <w:p w:rsidR="00A742FA" w:rsidRDefault="00A742FA" w:rsidP="00A742FA">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•Estremi GURI</w:t>
            </w:r>
          </w:p>
          <w:p w:rsidR="00A742FA" w:rsidRDefault="00A742FA" w:rsidP="00A742FA">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 xml:space="preserve">•Copie delle pubblicazioni sui Quotidiani </w:t>
            </w:r>
          </w:p>
          <w:p w:rsidR="00A742FA" w:rsidRDefault="00A742FA" w:rsidP="00A742FA">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•Link di collegamento ai siti informatici</w:t>
            </w:r>
          </w:p>
          <w:p w:rsidR="00A742FA" w:rsidRDefault="00A742FA" w:rsidP="00A742FA">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•CL autocontrollo procedura di selezione dei fornitori</w:t>
            </w:r>
          </w:p>
        </w:tc>
      </w:tr>
      <w:tr w:rsidR="00A742FA" w:rsidTr="00B75418">
        <w:trPr>
          <w:trHeight w:val="1417"/>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24</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Nel caso di procedure superiori alla soglia comunitaria, i concorrenti hanno presentato il Documento di Gara Unico Europeo (DGUE) ai sensi dell’art. 85 d.lgs. n. 50/2016 in formato elettronico?</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color w:val="000000"/>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Servizio di natura intellettuale di importo inferiore a € 40,000,00</w:t>
            </w:r>
          </w:p>
        </w:tc>
        <w:tc>
          <w:tcPr>
            <w:tcW w:w="2621" w:type="dxa"/>
            <w:tcBorders>
              <w:top w:val="single" w:sz="4" w:space="0" w:color="000000"/>
              <w:left w:val="single" w:sz="4" w:space="0" w:color="000000"/>
              <w:bottom w:val="single" w:sz="4" w:space="0" w:color="000000"/>
              <w:right w:val="single" w:sz="4" w:space="0" w:color="000000"/>
            </w:tcBorders>
            <w:vAlign w:val="center"/>
          </w:tcPr>
          <w:p w:rsidR="00A742FA" w:rsidRDefault="00A742FA" w:rsidP="00A742FA">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•DGUE</w:t>
            </w:r>
          </w:p>
        </w:tc>
      </w:tr>
      <w:tr w:rsidR="00A742FA" w:rsidTr="00B75418">
        <w:trPr>
          <w:trHeight w:val="1417"/>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25</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Nel caso di procedure superiori alla soglia comunitaria, il DGUE è conforme al modello di formulario per il documento di gara unico europeo e redatto secondo le istruzioni stabilite dal Regolamento di Esecuzione (UE) 2016/7 della Commissione del 05/01/2016?</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color w:val="000000"/>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2FA" w:rsidRDefault="00A742FA" w:rsidP="00A742FA">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Servizio di natura intellettuale di importo inferiore a € 40,000,00</w:t>
            </w:r>
          </w:p>
        </w:tc>
        <w:tc>
          <w:tcPr>
            <w:tcW w:w="2621" w:type="dxa"/>
            <w:tcBorders>
              <w:top w:val="single" w:sz="4" w:space="0" w:color="000000"/>
              <w:left w:val="single" w:sz="4" w:space="0" w:color="000000"/>
              <w:bottom w:val="single" w:sz="4" w:space="0" w:color="000000"/>
              <w:right w:val="single" w:sz="4" w:space="0" w:color="000000"/>
            </w:tcBorders>
            <w:vAlign w:val="center"/>
          </w:tcPr>
          <w:p w:rsidR="00A742FA" w:rsidRDefault="00A742FA" w:rsidP="00A742FA">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•DGUE</w:t>
            </w:r>
          </w:p>
        </w:tc>
      </w:tr>
      <w:tr w:rsidR="00B75418" w:rsidTr="00B75418">
        <w:trPr>
          <w:trHeight w:val="680"/>
        </w:trPr>
        <w:tc>
          <w:tcPr>
            <w:tcW w:w="613"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B75418" w:rsidRDefault="00B75418" w:rsidP="00B75418">
            <w:pPr>
              <w:spacing w:after="0" w:line="240" w:lineRule="auto"/>
              <w:jc w:val="center"/>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D</w:t>
            </w:r>
          </w:p>
        </w:tc>
        <w:tc>
          <w:tcPr>
            <w:tcW w:w="11043" w:type="dxa"/>
            <w:gridSpan w:val="6"/>
            <w:tcBorders>
              <w:top w:val="single" w:sz="4" w:space="0" w:color="000000"/>
              <w:left w:val="single" w:sz="4" w:space="0" w:color="000000"/>
              <w:bottom w:val="single" w:sz="4" w:space="0" w:color="000000"/>
              <w:right w:val="single" w:sz="4" w:space="0" w:color="000000"/>
            </w:tcBorders>
            <w:shd w:val="clear" w:color="auto" w:fill="B8CCE4"/>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Affidamenti in house</w:t>
            </w:r>
          </w:p>
        </w:tc>
        <w:tc>
          <w:tcPr>
            <w:tcW w:w="2621"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B75418" w:rsidRDefault="00B75418" w:rsidP="00B75418">
            <w:pPr>
              <w:spacing w:after="0" w:line="240" w:lineRule="auto"/>
              <w:rPr>
                <w:rFonts w:ascii="Garamond" w:eastAsia="Times New Roman" w:hAnsi="Garamond" w:cs="Times New Roman"/>
                <w:b/>
                <w:bCs/>
                <w:lang w:eastAsia="it-IT"/>
              </w:rPr>
            </w:pPr>
          </w:p>
          <w:p w:rsidR="00B75418" w:rsidRDefault="00B75418" w:rsidP="00B75418">
            <w:pPr>
              <w:spacing w:after="0" w:line="240" w:lineRule="auto"/>
              <w:rPr>
                <w:rFonts w:ascii="Garamond" w:eastAsia="Times New Roman" w:hAnsi="Garamond" w:cs="Times New Roman"/>
                <w:b/>
                <w:bCs/>
                <w:lang w:eastAsia="it-IT"/>
              </w:rPr>
            </w:pPr>
          </w:p>
        </w:tc>
      </w:tr>
      <w:tr w:rsidR="00B75418" w:rsidTr="00B75418">
        <w:trPr>
          <w:trHeight w:val="1417"/>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lastRenderedPageBreak/>
              <w:t>1</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 xml:space="preserve">Nel caso si sia fatto ricorso all’affidamento </w:t>
            </w:r>
            <w:r>
              <w:rPr>
                <w:rFonts w:ascii="Garamond" w:eastAsia="Times New Roman" w:hAnsi="Garamond" w:cs="Times New Roman"/>
                <w:i/>
                <w:iCs/>
                <w:color w:val="000000"/>
                <w:lang w:eastAsia="it-IT"/>
              </w:rPr>
              <w:t>in house</w:t>
            </w:r>
            <w:r>
              <w:rPr>
                <w:rFonts w:ascii="Garamond" w:eastAsia="Times New Roman" w:hAnsi="Garamond" w:cs="Times New Roman"/>
                <w:color w:val="000000"/>
                <w:lang w:eastAsia="it-IT"/>
              </w:rPr>
              <w:t>, sono soddisfatte tutte le condizioni di cui all’art. 5 del d.lgs. n. 50/2016?</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color w:val="000000"/>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 xml:space="preserve">Non ricorso ad affidamento </w:t>
            </w:r>
            <w:r>
              <w:rPr>
                <w:rFonts w:ascii="Garamond" w:eastAsia="Times New Roman" w:hAnsi="Garamond" w:cs="Times New Roman"/>
                <w:b/>
                <w:bCs/>
                <w:i/>
                <w:iCs/>
                <w:color w:val="000000"/>
                <w:lang w:eastAsia="it-IT"/>
              </w:rPr>
              <w:t>in house</w:t>
            </w: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jc w:val="both"/>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 xml:space="preserve">Statuto ente in house; atto formale di riconoscimento della natura di </w:t>
            </w:r>
            <w:r>
              <w:rPr>
                <w:rFonts w:ascii="Garamond" w:eastAsia="Times New Roman" w:hAnsi="Garamond" w:cs="Times New Roman"/>
                <w:i/>
                <w:iCs/>
                <w:color w:val="000000"/>
                <w:sz w:val="20"/>
                <w:lang w:eastAsia="it-IT"/>
              </w:rPr>
              <w:t xml:space="preserve">in house providing </w:t>
            </w:r>
            <w:r>
              <w:rPr>
                <w:rFonts w:ascii="Garamond" w:eastAsia="Times New Roman" w:hAnsi="Garamond" w:cs="Times New Roman"/>
                <w:color w:val="000000"/>
                <w:sz w:val="20"/>
                <w:lang w:eastAsia="it-IT"/>
              </w:rPr>
              <w:t>dell’ente</w:t>
            </w:r>
          </w:p>
        </w:tc>
      </w:tr>
      <w:tr w:rsidR="00B75418" w:rsidTr="00B75418">
        <w:trPr>
          <w:trHeight w:val="1417"/>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 xml:space="preserve">Nel caso si sia fatto ricorso all’affidamento </w:t>
            </w:r>
            <w:r>
              <w:rPr>
                <w:rFonts w:ascii="Garamond" w:eastAsia="Times New Roman" w:hAnsi="Garamond" w:cs="Times New Roman"/>
                <w:i/>
                <w:iCs/>
                <w:color w:val="000000"/>
                <w:lang w:eastAsia="it-IT"/>
              </w:rPr>
              <w:t>in house</w:t>
            </w:r>
            <w:r>
              <w:rPr>
                <w:rFonts w:ascii="Garamond" w:eastAsia="Times New Roman" w:hAnsi="Garamond" w:cs="Times New Roman"/>
                <w:color w:val="000000"/>
                <w:lang w:eastAsia="it-IT"/>
              </w:rPr>
              <w:t xml:space="preserve"> è stata preventivamente effettuata una valutazione della congruità economica dei prezzi del soggetto in house, in relazione all’oggetto e al valore della prestazione (art. 192 del d.lgs. n. 50/2016)?</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color w:val="000000"/>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 xml:space="preserve">Non ricorso ad affidamento </w:t>
            </w:r>
            <w:r>
              <w:rPr>
                <w:rFonts w:ascii="Garamond" w:eastAsia="Times New Roman" w:hAnsi="Garamond" w:cs="Times New Roman"/>
                <w:b/>
                <w:bCs/>
                <w:i/>
                <w:iCs/>
                <w:color w:val="000000"/>
                <w:lang w:eastAsia="it-IT"/>
              </w:rPr>
              <w:t>in house</w:t>
            </w: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jc w:val="both"/>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Atto/rapporto recante la valutazione di congruità economica</w:t>
            </w:r>
          </w:p>
        </w:tc>
      </w:tr>
      <w:tr w:rsidR="00B75418" w:rsidTr="00B75418">
        <w:trPr>
          <w:trHeight w:val="1417"/>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3</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La stazione appaltante, prima di procedere all'affidamento con modalità “in house” per servizi comunemente disponibili sul mercato concorrenziale, ha effettuato una valutazione della congruità economica dell’offerta formulata del soggetto “in house”, avendo riguardo all’oggetto e al valore della prestazione?</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color w:val="000000"/>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 xml:space="preserve">Non ricorso ad affidamento </w:t>
            </w:r>
            <w:r>
              <w:rPr>
                <w:rFonts w:ascii="Garamond" w:eastAsia="Times New Roman" w:hAnsi="Garamond" w:cs="Times New Roman"/>
                <w:b/>
                <w:bCs/>
                <w:i/>
                <w:iCs/>
                <w:color w:val="000000"/>
                <w:lang w:eastAsia="it-IT"/>
              </w:rPr>
              <w:t>in house</w:t>
            </w: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jc w:val="both"/>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Provvedimento di affidamento e documentazione attestante la verifica di congruità tecnica ed economica dell'offerta presentata dall'ente in house</w:t>
            </w:r>
          </w:p>
        </w:tc>
      </w:tr>
      <w:tr w:rsidR="00B75418" w:rsidTr="00B75418">
        <w:trPr>
          <w:trHeight w:val="1417"/>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4</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 xml:space="preserve">Il provvedimento di affidamento </w:t>
            </w:r>
            <w:r>
              <w:rPr>
                <w:rFonts w:ascii="Garamond" w:eastAsia="Times New Roman" w:hAnsi="Garamond" w:cs="Times New Roman"/>
                <w:i/>
                <w:iCs/>
                <w:color w:val="000000"/>
                <w:lang w:eastAsia="it-IT"/>
              </w:rPr>
              <w:t>in house</w:t>
            </w:r>
            <w:r>
              <w:rPr>
                <w:rFonts w:ascii="Garamond" w:eastAsia="Times New Roman" w:hAnsi="Garamond" w:cs="Times New Roman"/>
                <w:color w:val="000000"/>
                <w:lang w:eastAsia="it-IT"/>
              </w:rPr>
              <w:t xml:space="preserve"> contiene le motivazioni del mancato ricorso al mercato? </w:t>
            </w:r>
          </w:p>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 xml:space="preserve">Sono adeguatamente motivate le ragioni dell’affidamento </w:t>
            </w:r>
            <w:r>
              <w:rPr>
                <w:rFonts w:ascii="Garamond" w:eastAsia="Times New Roman" w:hAnsi="Garamond" w:cs="Times New Roman"/>
                <w:i/>
                <w:iCs/>
                <w:color w:val="000000"/>
                <w:lang w:eastAsia="it-IT"/>
              </w:rPr>
              <w:t xml:space="preserve">in house </w:t>
            </w:r>
            <w:r>
              <w:rPr>
                <w:rFonts w:ascii="Garamond" w:eastAsia="Times New Roman" w:hAnsi="Garamond" w:cs="Times New Roman"/>
                <w:color w:val="000000"/>
                <w:lang w:eastAsia="it-IT"/>
              </w:rPr>
              <w:t>in ordine a requisiti di efficienza, economicità, qualità del servizio nonché ottimale impiego delle risorse pubbliche?</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color w:val="000000"/>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 xml:space="preserve">Non ricorso ad affidamento </w:t>
            </w:r>
            <w:r>
              <w:rPr>
                <w:rFonts w:ascii="Garamond" w:eastAsia="Times New Roman" w:hAnsi="Garamond" w:cs="Times New Roman"/>
                <w:b/>
                <w:bCs/>
                <w:i/>
                <w:iCs/>
                <w:color w:val="000000"/>
                <w:lang w:eastAsia="it-IT"/>
              </w:rPr>
              <w:t>in house</w:t>
            </w: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Atto di affidamento del servizio/contratto</w:t>
            </w:r>
          </w:p>
        </w:tc>
      </w:tr>
      <w:tr w:rsidR="00B75418" w:rsidTr="00B75418">
        <w:trPr>
          <w:trHeight w:val="680"/>
        </w:trPr>
        <w:tc>
          <w:tcPr>
            <w:tcW w:w="613"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B75418" w:rsidRDefault="00B75418" w:rsidP="00B75418">
            <w:pPr>
              <w:spacing w:after="0" w:line="240" w:lineRule="auto"/>
              <w:jc w:val="center"/>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E</w:t>
            </w:r>
          </w:p>
        </w:tc>
        <w:tc>
          <w:tcPr>
            <w:tcW w:w="11043" w:type="dxa"/>
            <w:gridSpan w:val="6"/>
            <w:tcBorders>
              <w:top w:val="single" w:sz="4" w:space="0" w:color="000000"/>
              <w:left w:val="single" w:sz="4" w:space="0" w:color="000000"/>
              <w:bottom w:val="single" w:sz="4" w:space="0" w:color="000000"/>
              <w:right w:val="single" w:sz="4" w:space="0" w:color="000000"/>
            </w:tcBorders>
            <w:shd w:val="clear" w:color="auto" w:fill="B8CCE4"/>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Verifica del rispetto della normativa appalti: commissione di gara e aggiudicazione</w:t>
            </w:r>
          </w:p>
        </w:tc>
        <w:tc>
          <w:tcPr>
            <w:tcW w:w="2621"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B75418" w:rsidRDefault="00B75418" w:rsidP="00B75418">
            <w:pPr>
              <w:spacing w:after="0" w:line="240" w:lineRule="auto"/>
              <w:rPr>
                <w:rFonts w:ascii="Garamond" w:eastAsia="Times New Roman" w:hAnsi="Garamond" w:cs="Times New Roman"/>
                <w:b/>
                <w:bCs/>
                <w:lang w:eastAsia="it-IT"/>
              </w:rPr>
            </w:pPr>
          </w:p>
          <w:p w:rsidR="00B75418" w:rsidRDefault="00B75418" w:rsidP="00B75418">
            <w:pPr>
              <w:spacing w:after="0" w:line="240" w:lineRule="auto"/>
              <w:rPr>
                <w:rFonts w:ascii="Garamond" w:eastAsia="Times New Roman" w:hAnsi="Garamond" w:cs="Times New Roman"/>
                <w:b/>
                <w:bCs/>
                <w:lang w:eastAsia="it-IT"/>
              </w:rPr>
            </w:pPr>
          </w:p>
        </w:tc>
      </w:tr>
      <w:tr w:rsidR="00B75418" w:rsidTr="00B75418">
        <w:trPr>
          <w:trHeight w:val="1417"/>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lastRenderedPageBreak/>
              <w:t>1</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Sono state rispettate le norme previste dall’art. 77 del d.lgs. n. 50/2016 in relazione alla costituzione della Commissione giudicatrice?</w:t>
            </w:r>
          </w:p>
          <w:p w:rsidR="00B75418" w:rsidRDefault="00B75418" w:rsidP="00B75418">
            <w:pPr>
              <w:spacing w:after="0" w:line="240" w:lineRule="auto"/>
              <w:jc w:val="both"/>
              <w:rPr>
                <w:rFonts w:ascii="Garamond" w:eastAsia="Times New Roman" w:hAnsi="Garamond" w:cs="Times New Roman"/>
                <w:color w:val="000000"/>
                <w:lang w:eastAsia="it-IT"/>
              </w:rPr>
            </w:pPr>
          </w:p>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i/>
                <w:iCs/>
                <w:color w:val="000000"/>
                <w:lang w:eastAsia="it-IT"/>
              </w:rPr>
              <w:t>Ovvero</w:t>
            </w:r>
            <w:r>
              <w:rPr>
                <w:rFonts w:ascii="Garamond" w:eastAsia="Times New Roman" w:hAnsi="Garamond" w:cs="Times New Roman"/>
                <w:color w:val="000000"/>
                <w:lang w:eastAsia="it-IT"/>
              </w:rPr>
              <w:t xml:space="preserve"> </w:t>
            </w:r>
          </w:p>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ha applicato quanto disciplinato dal’art.7-ter del D.L. n. 22/2020, così come ribadito dall’art. 24 del D.L. n. 13/2023?</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color w:val="000000"/>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Non applicabile alla procedura utilizzata</w:t>
            </w: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•Atto di nomina dei commissari e di costituzione della Commissione</w:t>
            </w:r>
          </w:p>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•Bando e altra documentazione di gara</w:t>
            </w:r>
          </w:p>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 xml:space="preserve">•Eventuale regolamento interno alla stazione appaltante </w:t>
            </w:r>
          </w:p>
        </w:tc>
      </w:tr>
      <w:tr w:rsidR="00B75418" w:rsidTr="00B75418">
        <w:trPr>
          <w:trHeight w:val="1417"/>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La Commissione giudicatrice è composta da un numero dispari di componenti, in numero massimo di cinque, esperti nello specifico settore cui si riferisce l’oggetto del contratto?</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color w:val="000000"/>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Non applicabile alla procedura utilizzata</w:t>
            </w: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•Atto di nomina dei commissari e di costituzione della Commissione</w:t>
            </w:r>
          </w:p>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•Linee guida ANAC n. 5</w:t>
            </w:r>
          </w:p>
        </w:tc>
      </w:tr>
      <w:tr w:rsidR="00B75418" w:rsidTr="00B75418">
        <w:trPr>
          <w:trHeight w:val="1417"/>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3</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lang w:eastAsia="it-IT"/>
              </w:rPr>
            </w:pPr>
            <w:r>
              <w:rPr>
                <w:rFonts w:ascii="Garamond" w:eastAsia="Times New Roman" w:hAnsi="Garamond" w:cs="Times New Roman"/>
                <w:lang w:eastAsia="it-IT"/>
              </w:rPr>
              <w:t>Nella nomina dei commissari, sono state rispettate le ulteriori clausole di incompatibilità previste ai commi 4, 5, 6 e 9 dell’art. 77 del d.lgs. n. 50/2016?</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color w:val="000000"/>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Non applicabile alla procedura utilizzata</w:t>
            </w: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•Atto di nomina dei commissari e di costituzione della Commissione</w:t>
            </w:r>
          </w:p>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 xml:space="preserve">•Dichiarazioni di insussistenza di cause di incompatibilità </w:t>
            </w:r>
          </w:p>
        </w:tc>
      </w:tr>
      <w:tr w:rsidR="00B75418" w:rsidTr="00B75418">
        <w:trPr>
          <w:trHeight w:val="1417"/>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4</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lang w:eastAsia="it-IT"/>
              </w:rPr>
            </w:pPr>
            <w:r>
              <w:rPr>
                <w:rFonts w:ascii="Garamond" w:eastAsia="Times New Roman" w:hAnsi="Garamond" w:cs="Times New Roman"/>
                <w:lang w:eastAsia="it-IT"/>
              </w:rPr>
              <w:t>La scelta dei criteri di aggiudicazione dell’appalto è stata effettuata dalla Stazione Appaltante in conformità con le disposizioni previste dall'art. 95 del d.lgs. n. 50/2016, commi 2, 3, 6 e 7?</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Documentazione relativa alla procedura di affidamento espletata su piattaforma digitale</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•Capitolato</w:t>
            </w:r>
          </w:p>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•Bando</w:t>
            </w:r>
          </w:p>
        </w:tc>
      </w:tr>
      <w:tr w:rsidR="00B75418" w:rsidTr="00B75418">
        <w:trPr>
          <w:trHeight w:val="842"/>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5</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La nomina e la costituzione della Commissione sono avvenute successivamente alla scadenza dei termini fissati per la presentazione delle offerte (art. 77, comma 7, d. lgs. n. 50/2016)?</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color w:val="000000"/>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Non applicabile alla procedura utilizzata</w:t>
            </w: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lang w:eastAsia="it-IT"/>
              </w:rPr>
            </w:pPr>
          </w:p>
        </w:tc>
      </w:tr>
      <w:tr w:rsidR="00B75418" w:rsidTr="00B75418">
        <w:trPr>
          <w:trHeight w:val="842"/>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lastRenderedPageBreak/>
              <w:t>6</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Le offerte sono corredate da “garanzia provvisoria” unitamente all’impegno del fideiussore, anche diverso da quello che ha rilasciato la predetta garanzia, a rilasciare la garanzia fidejussoria per l’esecuzione del contratto, nel pieno rispetto di quanto previsto all’art. 93 del d. lgs. n. 50/2016?</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3F5AA7"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 xml:space="preserve">Non richiesta </w:t>
            </w:r>
            <w:r w:rsidRPr="003F5AA7">
              <w:rPr>
                <w:rFonts w:ascii="Garamond" w:eastAsia="Times New Roman" w:hAnsi="Garamond" w:cs="Times New Roman"/>
                <w:b/>
                <w:bCs/>
                <w:color w:val="000000"/>
                <w:lang w:eastAsia="it-IT"/>
              </w:rPr>
              <w:t>in conformità a quanto disposto dall’art. 53, comma 1, del d.lgs. 36/2023</w:t>
            </w: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lang w:eastAsia="it-IT"/>
              </w:rPr>
            </w:pPr>
          </w:p>
        </w:tc>
      </w:tr>
      <w:tr w:rsidR="00B75418" w:rsidTr="00B75418">
        <w:trPr>
          <w:trHeight w:val="842"/>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7</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Nel caso sia stato applicato il criterio del prezzo più basso, ci sono i presupposti e le motivazioni per l’impiego di tale criterio ai sensi dell’art. 95, commi 4 e 5, del d.lgs. n. 50/2016?</w:t>
            </w:r>
          </w:p>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La valutazione del prezzo è conforme a quanto disposto dall’art. 95 del d. lgs. n. 50/2016 (offerte inferiori a base di gara, non condizionate, non parziali, verifica eventuali calcoli composizione prezzo offerto)?</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Documentazione relativa alla procedura di affidamento espletata su piattaforma digitale</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•Bando</w:t>
            </w:r>
          </w:p>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•Capitolato</w:t>
            </w:r>
          </w:p>
        </w:tc>
      </w:tr>
      <w:tr w:rsidR="00B75418" w:rsidTr="00B75418">
        <w:trPr>
          <w:trHeight w:val="842"/>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8</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Nel caso sia stato applicato il criterio del miglior rapporto qualità/prezzo o il criterio del prezzo a costo fisso in base a criteri qualitativi, la stazione appaltante ha stabilito un tetto massimo per il punteggio economico entro il limite del 30 per cento (art. 95, comma 10-bis, d.lgs. n. 50/2016)?</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•Bando</w:t>
            </w:r>
          </w:p>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•Capitolato</w:t>
            </w:r>
          </w:p>
        </w:tc>
      </w:tr>
      <w:tr w:rsidR="00B75418" w:rsidTr="00B75418">
        <w:trPr>
          <w:trHeight w:val="842"/>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9</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La verifica dei requisiti generali è avvenuta tenendo conto dei motivi di esclusione previsti all’art. 80 del d.lgs. n. 50/2016?</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Documentazione relativa alla procedura di affidamento espletata su piattaforma digitale</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•Capitolato</w:t>
            </w:r>
          </w:p>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•Bando</w:t>
            </w:r>
          </w:p>
        </w:tc>
      </w:tr>
      <w:tr w:rsidR="00B75418" w:rsidTr="00B75418">
        <w:trPr>
          <w:trHeight w:val="1226"/>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lastRenderedPageBreak/>
              <w:t>10</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Sono stati redatti i verbali delle operazioni di gara da parte del RUP e/o dalla Commissione giudicatrice?</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color w:val="000000"/>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pPr>
            <w:r>
              <w:rPr>
                <w:rFonts w:ascii="Garamond" w:eastAsia="Times New Roman" w:hAnsi="Garamond" w:cs="Times New Roman"/>
                <w:b/>
                <w:bCs/>
                <w:color w:val="000000"/>
                <w:lang w:eastAsia="it-IT"/>
              </w:rPr>
              <w:t>Non applicabile alla procedura utilizzata</w:t>
            </w: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•Verbali commissione</w:t>
            </w:r>
          </w:p>
        </w:tc>
      </w:tr>
      <w:tr w:rsidR="00B75418" w:rsidTr="00B75418">
        <w:trPr>
          <w:trHeight w:val="1030"/>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11</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È stata verificata l’eventuale esclusione di offerte anormalmente basse e sono stati comunicati in seduta pubblica gli esiti del procedimento di anomalia delle offerte?</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color w:val="000000"/>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Non applicabile alla procedura utilizzata</w:t>
            </w: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•Verbali commissione</w:t>
            </w:r>
          </w:p>
        </w:tc>
      </w:tr>
      <w:tr w:rsidR="00B75418" w:rsidTr="00B75418">
        <w:trPr>
          <w:trHeight w:val="988"/>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12</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hAnsi="Garamond"/>
              </w:rPr>
            </w:pPr>
            <w:r>
              <w:rPr>
                <w:rFonts w:ascii="Garamond" w:hAnsi="Garamond"/>
              </w:rPr>
              <w:t>È stata formulata la proposta di aggiudicazione ai sensi degli artt. 32, comma 5, e 33, comma 1, del d.lgs. n. 50/2016 ed è stata approvata dall’organo competente?</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color w:val="000000"/>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Non applicabile alla procedura utilizzata</w:t>
            </w: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•Decreto/determina con proposta di aggiudicazione</w:t>
            </w:r>
          </w:p>
        </w:tc>
      </w:tr>
      <w:tr w:rsidR="00B75418" w:rsidTr="00B75418">
        <w:trPr>
          <w:trHeight w:val="975"/>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13</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hAnsi="Garamond"/>
              </w:rPr>
              <w:t xml:space="preserve">L’aggiudicazione è avvenuta sulla base dei criteri indicati nella documentazione di gara?  </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Documentazione relativa alla procedura di affidamento espletata su piattaforma digitale</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•Decreto/determina di aggiudicazione</w:t>
            </w:r>
          </w:p>
        </w:tc>
      </w:tr>
      <w:tr w:rsidR="00B75418" w:rsidTr="00B75418">
        <w:trPr>
          <w:trHeight w:val="704"/>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14</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È stata acquisita la dichiarazione della Stazione appaltante con cui viene attestata la presenza/assenza di ricorsi avverso l’aggiudicazione?</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color w:val="000000"/>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Non applicabile alla procedura utilizzata</w:t>
            </w: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•Attestazione assenza ricorsi</w:t>
            </w:r>
          </w:p>
        </w:tc>
      </w:tr>
      <w:tr w:rsidR="00B75418" w:rsidTr="00B75418">
        <w:trPr>
          <w:trHeight w:val="680"/>
        </w:trPr>
        <w:tc>
          <w:tcPr>
            <w:tcW w:w="613"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B75418" w:rsidRDefault="00B75418" w:rsidP="00B75418">
            <w:pPr>
              <w:spacing w:after="0" w:line="240" w:lineRule="auto"/>
              <w:jc w:val="center"/>
              <w:rPr>
                <w:rFonts w:ascii="Garamond" w:eastAsia="Times New Roman" w:hAnsi="Garamond" w:cs="Times New Roman"/>
                <w:b/>
                <w:bCs/>
                <w:lang w:eastAsia="it-IT"/>
              </w:rPr>
            </w:pPr>
            <w:r>
              <w:rPr>
                <w:rFonts w:ascii="Garamond" w:eastAsia="Times New Roman" w:hAnsi="Garamond" w:cs="Times New Roman"/>
                <w:b/>
                <w:bCs/>
                <w:lang w:eastAsia="it-IT"/>
              </w:rPr>
              <w:t>F</w:t>
            </w:r>
          </w:p>
        </w:tc>
        <w:tc>
          <w:tcPr>
            <w:tcW w:w="11043" w:type="dxa"/>
            <w:gridSpan w:val="6"/>
            <w:tcBorders>
              <w:top w:val="single" w:sz="4" w:space="0" w:color="000000"/>
              <w:left w:val="single" w:sz="4" w:space="0" w:color="000000"/>
              <w:bottom w:val="single" w:sz="4" w:space="0" w:color="000000"/>
              <w:right w:val="single" w:sz="4" w:space="0" w:color="000000"/>
            </w:tcBorders>
            <w:shd w:val="clear" w:color="auto" w:fill="B8CCE4"/>
            <w:vAlign w:val="center"/>
          </w:tcPr>
          <w:p w:rsidR="00B75418" w:rsidRDefault="00B75418" w:rsidP="00B75418">
            <w:pPr>
              <w:spacing w:after="0" w:line="240" w:lineRule="auto"/>
              <w:rPr>
                <w:rFonts w:ascii="Garamond" w:eastAsia="Times New Roman" w:hAnsi="Garamond" w:cs="Times New Roman"/>
                <w:b/>
                <w:bCs/>
                <w:lang w:eastAsia="it-IT"/>
              </w:rPr>
            </w:pPr>
            <w:r>
              <w:rPr>
                <w:rFonts w:ascii="Garamond" w:eastAsia="Times New Roman" w:hAnsi="Garamond" w:cs="Times New Roman"/>
                <w:b/>
                <w:bCs/>
                <w:lang w:eastAsia="it-IT"/>
              </w:rPr>
              <w:t>Verifica del rispetto della normativa appalti: la stipula del contratto</w:t>
            </w:r>
          </w:p>
        </w:tc>
        <w:tc>
          <w:tcPr>
            <w:tcW w:w="2621"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B75418" w:rsidRDefault="00B75418" w:rsidP="00B75418">
            <w:pPr>
              <w:spacing w:after="0" w:line="240" w:lineRule="auto"/>
              <w:rPr>
                <w:rFonts w:ascii="Garamond" w:eastAsia="Times New Roman" w:hAnsi="Garamond" w:cs="Times New Roman"/>
                <w:b/>
                <w:bCs/>
                <w:lang w:eastAsia="it-IT"/>
              </w:rPr>
            </w:pPr>
          </w:p>
        </w:tc>
      </w:tr>
      <w:tr w:rsidR="00B75418" w:rsidTr="00B75418">
        <w:trPr>
          <w:trHeight w:val="1417"/>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lastRenderedPageBreak/>
              <w:t>1</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Il contratto è stato stipulato decorso il termine di 35 giorni dall’invio dell’ultima delle comunicazioni del provvedimento di aggiudicazione definitiva ai sensi dell'art. 32, comma 9, del d.lgs. n. 50/2016</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color w:val="000000"/>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Non applicabile alla procedura utilizzata</w:t>
            </w: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•Atto di aggiudicazione</w:t>
            </w:r>
          </w:p>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•Contratto</w:t>
            </w:r>
          </w:p>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•Altro</w:t>
            </w:r>
          </w:p>
        </w:tc>
      </w:tr>
      <w:tr w:rsidR="00B75418" w:rsidTr="00B75418">
        <w:trPr>
          <w:trHeight w:val="1030"/>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In caso di mancato rispetto del termine di 35 giorni di cui al punto precedente per la stipula del contratto, ricorre una delle ipotesi di cui all’art. 32, comma 10, del d.lgs. n. 50/2016?</w:t>
            </w:r>
          </w:p>
          <w:p w:rsidR="00B75418" w:rsidRDefault="00B75418" w:rsidP="00B75418">
            <w:pPr>
              <w:spacing w:after="0" w:line="240" w:lineRule="auto"/>
              <w:jc w:val="both"/>
              <w:rPr>
                <w:rFonts w:ascii="Garamond" w:eastAsia="Times New Roman" w:hAnsi="Garamond" w:cs="Times New Roman"/>
                <w:color w:val="000000"/>
                <w:lang w:eastAsia="it-IT"/>
              </w:rPr>
            </w:pPr>
          </w:p>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i/>
                <w:iCs/>
                <w:color w:val="000000"/>
                <w:lang w:eastAsia="it-IT"/>
              </w:rPr>
              <w:t>Ovvero</w:t>
            </w:r>
            <w:r>
              <w:rPr>
                <w:rFonts w:ascii="Garamond" w:eastAsia="Times New Roman" w:hAnsi="Garamond" w:cs="Times New Roman"/>
                <w:color w:val="000000"/>
                <w:lang w:eastAsia="it-IT"/>
              </w:rPr>
              <w:t xml:space="preserve"> </w:t>
            </w:r>
          </w:p>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ha applicato quanto disciplinato dal’art.7-ter del D.L. n. 22/2020, così come ribadito dall’art. 24 del D.L. n. 13/2023?</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Atto di affidamento adottando</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•Atto di aggiudicazione</w:t>
            </w:r>
          </w:p>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•Contratto</w:t>
            </w:r>
          </w:p>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•Altro</w:t>
            </w:r>
          </w:p>
        </w:tc>
      </w:tr>
      <w:tr w:rsidR="00B75418" w:rsidTr="00B75418">
        <w:trPr>
          <w:trHeight w:val="1172"/>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3</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L’eventuale esecuzione anticipata del contratto nei casi di urgenza è avvenuta su richiesta della stazione appaltante nei modi e alle condizioni previste al comma 8 dell’art. 32 del d.lgs. n. 50/2016?</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color w:val="000000"/>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Non applicabile alla procedura utilizzata</w:t>
            </w: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•Atto di aggiudicazione</w:t>
            </w:r>
          </w:p>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•Contratto</w:t>
            </w:r>
          </w:p>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•Altro</w:t>
            </w:r>
          </w:p>
        </w:tc>
      </w:tr>
      <w:tr w:rsidR="00B75418" w:rsidTr="00B75418">
        <w:trPr>
          <w:trHeight w:val="834"/>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4</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Il contratto è stato sottoposto alla condizione sospensiva dell’esito positivo dell’eventuale approvazione e degli altri controlli previsti dalle norme proprie delle stazioni appaltanti</w:t>
            </w:r>
          </w:p>
          <w:p w:rsidR="00B75418" w:rsidRDefault="00B75418" w:rsidP="00B75418">
            <w:pPr>
              <w:spacing w:after="0" w:line="240" w:lineRule="auto"/>
              <w:jc w:val="both"/>
              <w:rPr>
                <w:rFonts w:ascii="Garamond" w:eastAsia="Times New Roman" w:hAnsi="Garamond" w:cs="Times New Roman"/>
                <w:color w:val="000000"/>
                <w:lang w:eastAsia="it-IT"/>
              </w:rPr>
            </w:pPr>
          </w:p>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i/>
                <w:iCs/>
                <w:color w:val="000000"/>
                <w:lang w:eastAsia="it-IT"/>
              </w:rPr>
              <w:t>Ovvero</w:t>
            </w:r>
            <w:r>
              <w:rPr>
                <w:rFonts w:ascii="Garamond" w:eastAsia="Times New Roman" w:hAnsi="Garamond" w:cs="Times New Roman"/>
                <w:color w:val="000000"/>
                <w:lang w:eastAsia="it-IT"/>
              </w:rPr>
              <w:t xml:space="preserve"> </w:t>
            </w:r>
          </w:p>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ha applicato quanto disciplinato dal’art.7-ter del D.L. n. 22/2020, così come ribadito dall’art. 24 del D.L. n. 13/2023?</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Atto di affidamento adottando</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•Atto di aggiudicazione</w:t>
            </w:r>
          </w:p>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•Contratto</w:t>
            </w:r>
          </w:p>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•Altro</w:t>
            </w:r>
          </w:p>
        </w:tc>
      </w:tr>
      <w:tr w:rsidR="00B75418" w:rsidTr="00B75418">
        <w:trPr>
          <w:trHeight w:val="834"/>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lastRenderedPageBreak/>
              <w:t>5</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Il contratto di appalto di importo pari o superiore alle soglie comunitarie di cui all’art. 35 del d. lgs. n. 50/2016 è stato stipulato dopo aver acquisito l’informativa antimafia di cui agli artt. 84, comma 3, 90 e 91, d.lgs. n. 159/2011 acquisita tramite la banca dati nazionale unica?</w:t>
            </w:r>
          </w:p>
          <w:p w:rsidR="00B75418" w:rsidRDefault="00B75418" w:rsidP="00B75418">
            <w:pPr>
              <w:spacing w:after="0" w:line="240" w:lineRule="auto"/>
              <w:rPr>
                <w:rFonts w:ascii="Garamond" w:eastAsia="Times New Roman" w:hAnsi="Garamond" w:cs="Times New Roman"/>
                <w:i/>
                <w:color w:val="000000"/>
                <w:lang w:eastAsia="it-IT"/>
              </w:rPr>
            </w:pPr>
            <w:r>
              <w:rPr>
                <w:rFonts w:ascii="Garamond" w:eastAsia="Times New Roman" w:hAnsi="Garamond" w:cs="Times New Roman"/>
                <w:i/>
                <w:color w:val="000000"/>
                <w:lang w:eastAsia="it-IT"/>
              </w:rPr>
              <w:t>Oppure</w:t>
            </w:r>
          </w:p>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b) nei casi di cui all’art. 92, comma 3, del d.lgs. n. 159 del 2011, senza l’informativa prefettizia sotto condizione risolutiva??</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color w:val="000000"/>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Non applicabile alla procedura utilizzata</w:t>
            </w: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•Comunicazione antimafia</w:t>
            </w:r>
          </w:p>
          <w:p w:rsidR="00B75418" w:rsidRDefault="00B75418" w:rsidP="00B75418">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•Richiesta comunicazione antimafia</w:t>
            </w:r>
          </w:p>
          <w:p w:rsidR="00B75418" w:rsidRDefault="00B75418" w:rsidP="00B75418">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•Autocertificazione</w:t>
            </w:r>
          </w:p>
          <w:p w:rsidR="00B75418" w:rsidRDefault="00B75418" w:rsidP="00B75418">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•Contratto</w:t>
            </w:r>
          </w:p>
        </w:tc>
      </w:tr>
      <w:tr w:rsidR="00B75418" w:rsidTr="00B75418">
        <w:trPr>
          <w:trHeight w:val="821"/>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6</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Il contratto è stato stipulato successivamente all’acquisizione di:</w:t>
            </w:r>
          </w:p>
          <w:p w:rsidR="00B75418" w:rsidRDefault="00B75418" w:rsidP="00B75418">
            <w:pPr>
              <w:pStyle w:val="Paragrafoelenco"/>
              <w:numPr>
                <w:ilvl w:val="0"/>
                <w:numId w:val="1"/>
              </w:num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Certificati della Camera di Commercio;</w:t>
            </w:r>
          </w:p>
          <w:p w:rsidR="00B75418" w:rsidRDefault="00B75418" w:rsidP="00B75418">
            <w:pPr>
              <w:pStyle w:val="Paragrafoelenco"/>
              <w:numPr>
                <w:ilvl w:val="0"/>
                <w:numId w:val="1"/>
              </w:num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Casellario giudiziale;</w:t>
            </w:r>
          </w:p>
          <w:p w:rsidR="00B75418" w:rsidRDefault="00B75418" w:rsidP="00B75418">
            <w:pPr>
              <w:pStyle w:val="Paragrafoelenco"/>
              <w:numPr>
                <w:ilvl w:val="0"/>
                <w:numId w:val="1"/>
              </w:num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DURC;</w:t>
            </w:r>
          </w:p>
          <w:p w:rsidR="00B75418" w:rsidRDefault="00B75418" w:rsidP="00B75418">
            <w:pPr>
              <w:pStyle w:val="Paragrafoelenco"/>
              <w:numPr>
                <w:ilvl w:val="0"/>
                <w:numId w:val="1"/>
              </w:num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Informativa antimafia per contratti superiori alla soglia comunitaria (IVA esclusa);</w:t>
            </w:r>
          </w:p>
          <w:p w:rsidR="00B75418" w:rsidRDefault="00B75418" w:rsidP="00B75418">
            <w:pPr>
              <w:pStyle w:val="Paragrafoelenco"/>
              <w:numPr>
                <w:ilvl w:val="0"/>
                <w:numId w:val="1"/>
              </w:num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Comunicazione antimafia per contratti di importo superiore a 150.000,00 € ma inferiore alla soglia comunitaria (IVA esclusa)?</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Atto di affidamento adottando</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•Certificato Camera di Commercio</w:t>
            </w:r>
          </w:p>
          <w:p w:rsidR="00B75418" w:rsidRDefault="00B75418" w:rsidP="00B75418">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•Casellario giudiziale</w:t>
            </w:r>
          </w:p>
          <w:p w:rsidR="00B75418" w:rsidRDefault="00B75418" w:rsidP="00B75418">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 xml:space="preserve">•DURC </w:t>
            </w:r>
          </w:p>
          <w:p w:rsidR="00B75418" w:rsidRDefault="00B75418" w:rsidP="00B75418">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•Informativa antimafia in corso di validità</w:t>
            </w:r>
          </w:p>
          <w:p w:rsidR="00B75418" w:rsidRDefault="00B75418" w:rsidP="00B75418">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•Comunicazione antimafia in corso di validità</w:t>
            </w:r>
          </w:p>
        </w:tc>
      </w:tr>
      <w:tr w:rsidR="00B75418" w:rsidTr="00B75418">
        <w:trPr>
          <w:trHeight w:val="1417"/>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7</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Il contratto è stato stipulato secondo le forme e modalità previste dall’art. 32, comma 14, del d. lgs. n. 50/2016 e firmato da soggetti con poteri di firma?</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Atto di affidamento adottando</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•Atto di aggiudicazione</w:t>
            </w:r>
          </w:p>
          <w:p w:rsidR="00B75418" w:rsidRDefault="00B75418" w:rsidP="00B75418">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•Contratto</w:t>
            </w:r>
          </w:p>
          <w:p w:rsidR="00B75418" w:rsidRDefault="00B75418" w:rsidP="00B75418">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•Procura</w:t>
            </w:r>
          </w:p>
          <w:p w:rsidR="00B75418" w:rsidRDefault="00B75418" w:rsidP="00B75418">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•Camera di Commercio</w:t>
            </w:r>
          </w:p>
        </w:tc>
      </w:tr>
      <w:tr w:rsidR="00B75418" w:rsidTr="00B75418">
        <w:trPr>
          <w:trHeight w:val="1417"/>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lastRenderedPageBreak/>
              <w:t>8</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 xml:space="preserve">Nel contratto è stato precisato che il pagamento delle spese sostenute dal soggetto attuatore viene effettuato con risorse del Fondo di Rotazione per l’attuazione dell’iniziativa </w:t>
            </w:r>
            <w:proofErr w:type="spellStart"/>
            <w:r>
              <w:rPr>
                <w:rFonts w:ascii="Garamond" w:eastAsia="Times New Roman" w:hAnsi="Garamond" w:cs="Times New Roman"/>
                <w:i/>
                <w:iCs/>
                <w:color w:val="000000"/>
                <w:lang w:eastAsia="it-IT"/>
              </w:rPr>
              <w:t>Next</w:t>
            </w:r>
            <w:proofErr w:type="spellEnd"/>
            <w:r>
              <w:rPr>
                <w:rFonts w:ascii="Garamond" w:eastAsia="Times New Roman" w:hAnsi="Garamond" w:cs="Times New Roman"/>
                <w:i/>
                <w:iCs/>
                <w:color w:val="000000"/>
                <w:lang w:eastAsia="it-IT"/>
              </w:rPr>
              <w:t xml:space="preserve"> Generation EU</w:t>
            </w:r>
            <w:r>
              <w:rPr>
                <w:rFonts w:ascii="Garamond" w:eastAsia="Times New Roman" w:hAnsi="Garamond" w:cs="Times New Roman"/>
                <w:color w:val="000000"/>
                <w:lang w:eastAsia="it-IT"/>
              </w:rPr>
              <w:t xml:space="preserve"> – Italia?</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Atto di affidamento adottando</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•Contratto</w:t>
            </w:r>
          </w:p>
        </w:tc>
      </w:tr>
      <w:tr w:rsidR="00B75418" w:rsidTr="00B75418">
        <w:trPr>
          <w:trHeight w:val="1417"/>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9</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Il periodo di vigenza del contratto è coerente rispetto alla tempistica indicata nel progetto/investimento /riforma e la spesa ad esso relativa rientra tra le tipologie ammissibili secondo la normativa comunitaria e nazionale?</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Atto di affidamento adottando</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•Scheda progetto/investimento</w:t>
            </w:r>
          </w:p>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•Accordo di concessione/Contratto</w:t>
            </w:r>
          </w:p>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•Linee guida ammissibilità</w:t>
            </w:r>
          </w:p>
        </w:tc>
      </w:tr>
      <w:tr w:rsidR="00B75418" w:rsidTr="00B75418">
        <w:trPr>
          <w:trHeight w:val="1417"/>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10</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lang w:eastAsia="it-IT"/>
              </w:rPr>
            </w:pPr>
            <w:r>
              <w:rPr>
                <w:rFonts w:ascii="Garamond" w:eastAsia="Times New Roman" w:hAnsi="Garamond" w:cs="Times New Roman"/>
                <w:color w:val="000000"/>
                <w:lang w:eastAsia="it-IT"/>
              </w:rPr>
              <w:t>È stata costituita la “garanzia definitiva”, nel pieno rispetto di quanto previsto all’ art. 103 del d. lgs. n. 50/2016 e ove pertinente la “garanzia di buon adempimento” e la “garanzia per la risoluzione” nel pieno rispetto di quanto previsto all’ art. 104 del d. lgs. n. 50/2016?</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3F5AA7"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R</w:t>
            </w:r>
            <w:r w:rsidRPr="003F5AA7">
              <w:rPr>
                <w:rFonts w:ascii="Garamond" w:eastAsia="Times New Roman" w:hAnsi="Garamond" w:cs="Times New Roman"/>
                <w:b/>
                <w:bCs/>
                <w:color w:val="000000"/>
                <w:lang w:eastAsia="it-IT"/>
              </w:rPr>
              <w:t>iferimento a quanto disposto dall’art. 53, comma 4, del d.lgs. 36/2023</w:t>
            </w: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•Contratto</w:t>
            </w:r>
          </w:p>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•Garanzia fideiussoria</w:t>
            </w:r>
          </w:p>
        </w:tc>
      </w:tr>
      <w:tr w:rsidR="00B75418" w:rsidTr="00B75418">
        <w:trPr>
          <w:trHeight w:val="605"/>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11</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 xml:space="preserve">Nel contratto di appalto, subappalto e in quelli stipulati con i subcontraenti della filiera delle imprese a qualsiasi titolo interessate è stata prevista un’apposita clausola con la quale l’appaltatore si assume gli obblighi di tracciabilità dei flussi finanziari dì cui alla legge n. 136/2010? </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Lettera d’ordine contenente gli elementi essenziali dell’affidamento in oggetto</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•Contratto</w:t>
            </w:r>
          </w:p>
        </w:tc>
      </w:tr>
      <w:tr w:rsidR="00B75418" w:rsidTr="00B75418">
        <w:trPr>
          <w:trHeight w:val="605"/>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12</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Il contratto è stato firmato digitalmente da tutti i soggetti con poteri di firma?</w:t>
            </w:r>
          </w:p>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In particolare:</w:t>
            </w:r>
          </w:p>
          <w:p w:rsidR="00B75418" w:rsidRDefault="00B75418" w:rsidP="00B75418">
            <w:pPr>
              <w:pStyle w:val="Paragrafoelenco"/>
              <w:numPr>
                <w:ilvl w:val="0"/>
                <w:numId w:val="4"/>
              </w:num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è stato presentato atto di conferimento dei poteri di firma in capo al soggetto della stazione appaltante?</w:t>
            </w:r>
          </w:p>
          <w:p w:rsidR="00B75418" w:rsidRDefault="00B75418" w:rsidP="00B75418">
            <w:pPr>
              <w:pStyle w:val="Paragrafoelenco"/>
              <w:numPr>
                <w:ilvl w:val="0"/>
                <w:numId w:val="4"/>
              </w:num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lastRenderedPageBreak/>
              <w:t>dalla CCIAA o da altro documento si evince il potere di firma in capo all’operatore economico?</w:t>
            </w:r>
          </w:p>
          <w:p w:rsidR="00B75418" w:rsidRDefault="00B75418" w:rsidP="00B75418">
            <w:pPr>
              <w:pStyle w:val="Paragrafoelenco"/>
              <w:numPr>
                <w:ilvl w:val="0"/>
                <w:numId w:val="4"/>
              </w:num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è stata presentata comprova dell’esito positivo della firma digitale dei contraenti?</w:t>
            </w:r>
          </w:p>
          <w:p w:rsidR="00B75418" w:rsidRDefault="00B75418" w:rsidP="00B75418">
            <w:pPr>
              <w:pStyle w:val="Paragrafoelenco"/>
              <w:numPr>
                <w:ilvl w:val="0"/>
                <w:numId w:val="4"/>
              </w:num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è stato dichiarato/verificato che i certificati di firma utilizzati fossero validi e conformi al disposto dell’art. 1, comma 1, lett. f), del d.lgs. 7 marzo 2005, n. 82?</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lastRenderedPageBreak/>
              <w:t>X</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Lettera d’ordine contenente gli elementi essenziali dell’affidamento in oggetto</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000000"/>
                <w:lang w:eastAsia="it-IT"/>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lang w:eastAsia="it-IT"/>
              </w:rPr>
            </w:pPr>
          </w:p>
        </w:tc>
      </w:tr>
      <w:tr w:rsidR="00B75418" w:rsidTr="00B75418">
        <w:trPr>
          <w:trHeight w:val="680"/>
        </w:trPr>
        <w:tc>
          <w:tcPr>
            <w:tcW w:w="613"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B75418" w:rsidRDefault="00B75418" w:rsidP="00B75418">
            <w:pPr>
              <w:spacing w:after="0" w:line="240" w:lineRule="auto"/>
              <w:jc w:val="center"/>
              <w:rPr>
                <w:rFonts w:ascii="Garamond" w:eastAsia="Times New Roman" w:hAnsi="Garamond" w:cs="Times New Roman"/>
                <w:b/>
                <w:bCs/>
                <w:lang w:eastAsia="it-IT"/>
              </w:rPr>
            </w:pPr>
            <w:r>
              <w:rPr>
                <w:rFonts w:ascii="Garamond" w:eastAsia="Times New Roman" w:hAnsi="Garamond" w:cs="Times New Roman"/>
                <w:b/>
                <w:bCs/>
                <w:lang w:eastAsia="it-IT"/>
              </w:rPr>
              <w:t>G</w:t>
            </w:r>
          </w:p>
        </w:tc>
        <w:tc>
          <w:tcPr>
            <w:tcW w:w="11043" w:type="dxa"/>
            <w:gridSpan w:val="6"/>
            <w:tcBorders>
              <w:top w:val="single" w:sz="4" w:space="0" w:color="000000"/>
              <w:left w:val="single" w:sz="4" w:space="0" w:color="000000"/>
              <w:bottom w:val="single" w:sz="4" w:space="0" w:color="000000"/>
              <w:right w:val="single" w:sz="4" w:space="0" w:color="000000"/>
            </w:tcBorders>
            <w:shd w:val="clear" w:color="auto" w:fill="B8CCE4"/>
            <w:vAlign w:val="center"/>
          </w:tcPr>
          <w:p w:rsidR="00B75418" w:rsidRDefault="00B75418" w:rsidP="00B75418">
            <w:pPr>
              <w:spacing w:after="0" w:line="240" w:lineRule="auto"/>
              <w:rPr>
                <w:rFonts w:ascii="Garamond" w:eastAsia="Times New Roman" w:hAnsi="Garamond" w:cs="Times New Roman"/>
                <w:b/>
                <w:bCs/>
                <w:lang w:eastAsia="it-IT"/>
              </w:rPr>
            </w:pPr>
            <w:r>
              <w:rPr>
                <w:rFonts w:ascii="Garamond" w:eastAsia="Times New Roman" w:hAnsi="Garamond" w:cs="Times New Roman"/>
                <w:b/>
                <w:bCs/>
                <w:lang w:eastAsia="it-IT"/>
              </w:rPr>
              <w:t>Verifica del rispetto della normativa appalti: esecuzione del contratto</w:t>
            </w:r>
          </w:p>
        </w:tc>
        <w:tc>
          <w:tcPr>
            <w:tcW w:w="2621"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B75418" w:rsidRDefault="00B75418" w:rsidP="00B75418">
            <w:pPr>
              <w:spacing w:after="0" w:line="240" w:lineRule="auto"/>
              <w:rPr>
                <w:rFonts w:ascii="Garamond" w:eastAsia="Times New Roman" w:hAnsi="Garamond" w:cs="Times New Roman"/>
                <w:b/>
                <w:bCs/>
                <w:lang w:eastAsia="it-IT"/>
              </w:rPr>
            </w:pPr>
          </w:p>
        </w:tc>
      </w:tr>
      <w:tr w:rsidR="00B75418" w:rsidTr="00B75418">
        <w:trPr>
          <w:trHeight w:val="1073"/>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1</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È presente il verbale di inizio attività/consegna lavori parziale/definitiva?</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3465A4"/>
                <w:lang w:eastAsia="it-IT"/>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3465A4"/>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3465A4"/>
                <w:lang w:eastAsia="it-IT"/>
              </w:rPr>
            </w:pPr>
            <w:r>
              <w:rPr>
                <w:rFonts w:ascii="Garamond" w:eastAsia="Times New Roman" w:hAnsi="Garamond" w:cs="Times New Roman"/>
                <w:b/>
                <w:bCs/>
                <w:color w:val="3465A4"/>
                <w:lang w:eastAsia="it-IT"/>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3465A4"/>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3465A4"/>
                <w:lang w:eastAsia="it-IT"/>
              </w:rPr>
            </w:pPr>
            <w:r>
              <w:rPr>
                <w:rFonts w:ascii="Garamond" w:eastAsia="Times New Roman" w:hAnsi="Garamond" w:cs="Times New Roman"/>
                <w:b/>
                <w:bCs/>
                <w:color w:val="3465A4"/>
                <w:lang w:eastAsia="it-IT"/>
              </w:rPr>
              <w:t>Non applicabile nella presente fase di controllo</w:t>
            </w: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Verbale di inizio attività/consegna dei lavori</w:t>
            </w:r>
          </w:p>
        </w:tc>
      </w:tr>
      <w:tr w:rsidR="00B75418" w:rsidTr="00B75418">
        <w:trPr>
          <w:trHeight w:val="1073"/>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lang w:eastAsia="it-IT"/>
              </w:rPr>
            </w:pPr>
            <w:r>
              <w:rPr>
                <w:rFonts w:ascii="Garamond" w:eastAsia="Times New Roman" w:hAnsi="Garamond" w:cs="Times New Roman"/>
                <w:color w:val="000000"/>
                <w:lang w:eastAsia="it-IT"/>
              </w:rPr>
              <w:t>È stato rispettato quanto previsto dall’ art. 105 del d. lgs. n. 50/2016 in merito al subappalto?</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3465A4"/>
                <w:lang w:eastAsia="it-IT"/>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3465A4"/>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3465A4"/>
                <w:lang w:eastAsia="it-IT"/>
              </w:rPr>
            </w:pPr>
            <w:r>
              <w:rPr>
                <w:rFonts w:ascii="Garamond" w:eastAsia="Times New Roman" w:hAnsi="Garamond" w:cs="Times New Roman"/>
                <w:b/>
                <w:bCs/>
                <w:color w:val="3465A4"/>
                <w:lang w:eastAsia="it-IT"/>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color w:val="3465A4"/>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color w:val="3465A4"/>
              </w:rPr>
            </w:pPr>
            <w:r>
              <w:rPr>
                <w:rFonts w:ascii="Garamond" w:eastAsia="Times New Roman" w:hAnsi="Garamond" w:cs="Times New Roman"/>
                <w:b/>
                <w:bCs/>
                <w:color w:val="3465A4"/>
                <w:lang w:eastAsia="it-IT"/>
              </w:rPr>
              <w:t>Non applicabile nella presente fase di controllo</w:t>
            </w: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•Bando di gara</w:t>
            </w:r>
          </w:p>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•Contratto</w:t>
            </w:r>
          </w:p>
        </w:tc>
      </w:tr>
      <w:tr w:rsidR="00B75418" w:rsidTr="00B75418">
        <w:trPr>
          <w:trHeight w:val="605"/>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3</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Le eventuali modifiche o varianti sono state autorizzate dal RUP con le modalità previste dall’ordinamento della stazione appaltante cui il RUP dipende, ai sensi dell’art. 106 del d.lgs. n. 50/2016?</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3465A4"/>
                <w:lang w:eastAsia="it-IT"/>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3465A4"/>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3465A4"/>
                <w:lang w:eastAsia="it-IT"/>
              </w:rPr>
            </w:pPr>
            <w:r>
              <w:rPr>
                <w:rFonts w:ascii="Garamond" w:eastAsia="Times New Roman" w:hAnsi="Garamond" w:cs="Times New Roman"/>
                <w:b/>
                <w:bCs/>
                <w:color w:val="3465A4"/>
                <w:lang w:eastAsia="it-IT"/>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color w:val="3465A4"/>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3465A4"/>
                <w:lang w:eastAsia="it-IT"/>
              </w:rPr>
            </w:pPr>
            <w:r>
              <w:rPr>
                <w:rFonts w:ascii="Garamond" w:eastAsia="Times New Roman" w:hAnsi="Garamond" w:cs="Times New Roman"/>
                <w:b/>
                <w:bCs/>
                <w:color w:val="3465A4"/>
                <w:lang w:eastAsia="it-IT"/>
              </w:rPr>
              <w:t>Non applicabile nella presente fase di controllo</w:t>
            </w: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•Contratto</w:t>
            </w:r>
          </w:p>
          <w:p w:rsidR="00B75418" w:rsidRDefault="00B75418" w:rsidP="00B75418">
            <w:pPr>
              <w:spacing w:after="0" w:line="240" w:lineRule="auto"/>
              <w:rPr>
                <w:rFonts w:ascii="Garamond" w:eastAsia="Times New Roman" w:hAnsi="Garamond" w:cs="Times New Roman"/>
                <w:color w:val="000000"/>
                <w:sz w:val="20"/>
                <w:lang w:eastAsia="it-IT"/>
              </w:rPr>
            </w:pPr>
            <w:r>
              <w:rPr>
                <w:rFonts w:ascii="Garamond" w:eastAsia="Times New Roman" w:hAnsi="Garamond" w:cs="Times New Roman"/>
                <w:color w:val="000000"/>
                <w:sz w:val="20"/>
                <w:lang w:eastAsia="it-IT"/>
              </w:rPr>
              <w:t>•Atti sulle varianti/modifiche</w:t>
            </w:r>
          </w:p>
        </w:tc>
      </w:tr>
      <w:tr w:rsidR="00B75418" w:rsidTr="00B75418">
        <w:trPr>
          <w:trHeight w:val="605"/>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4</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 xml:space="preserve">È stata rispettata la durata prevista nel contratto? </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3465A4"/>
                <w:lang w:eastAsia="it-IT"/>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3465A4"/>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3465A4"/>
                <w:lang w:eastAsia="it-IT"/>
              </w:rPr>
            </w:pPr>
            <w:r>
              <w:rPr>
                <w:rFonts w:ascii="Garamond" w:eastAsia="Times New Roman" w:hAnsi="Garamond" w:cs="Times New Roman"/>
                <w:b/>
                <w:bCs/>
                <w:color w:val="3465A4"/>
                <w:lang w:eastAsia="it-IT"/>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color w:val="3465A4"/>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3465A4"/>
                <w:lang w:eastAsia="it-IT"/>
              </w:rPr>
            </w:pPr>
            <w:r>
              <w:rPr>
                <w:rFonts w:ascii="Garamond" w:eastAsia="Times New Roman" w:hAnsi="Garamond" w:cs="Times New Roman"/>
                <w:b/>
                <w:bCs/>
                <w:color w:val="3465A4"/>
                <w:lang w:eastAsia="it-IT"/>
              </w:rPr>
              <w:t>Non applicabile nella presente fase di controllo</w:t>
            </w: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lang w:eastAsia="it-IT"/>
              </w:rPr>
            </w:pPr>
          </w:p>
        </w:tc>
      </w:tr>
      <w:tr w:rsidR="00B75418" w:rsidTr="00B75418">
        <w:trPr>
          <w:trHeight w:val="605"/>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lastRenderedPageBreak/>
              <w:t>5</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Nel caso la durata del contratto sia stata modificata in corso di esecuzione, sono agli atti della SA i verbali di proroga, sospensione e ripresa dei lavori?</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3465A4"/>
                <w:lang w:eastAsia="it-IT"/>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3465A4"/>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3465A4"/>
                <w:lang w:eastAsia="it-IT"/>
              </w:rPr>
            </w:pPr>
            <w:r>
              <w:rPr>
                <w:rFonts w:ascii="Garamond" w:eastAsia="Times New Roman" w:hAnsi="Garamond" w:cs="Times New Roman"/>
                <w:b/>
                <w:bCs/>
                <w:color w:val="3465A4"/>
                <w:lang w:eastAsia="it-IT"/>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color w:val="3465A4"/>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3465A4"/>
                <w:lang w:eastAsia="it-IT"/>
              </w:rPr>
            </w:pPr>
            <w:r>
              <w:rPr>
                <w:rFonts w:ascii="Garamond" w:eastAsia="Times New Roman" w:hAnsi="Garamond" w:cs="Times New Roman"/>
                <w:b/>
                <w:bCs/>
                <w:color w:val="3465A4"/>
                <w:lang w:eastAsia="it-IT"/>
              </w:rPr>
              <w:t>Non applicabile nella presente fase di controllo</w:t>
            </w: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lang w:eastAsia="it-IT"/>
              </w:rPr>
            </w:pPr>
          </w:p>
        </w:tc>
      </w:tr>
      <w:tr w:rsidR="00B75418" w:rsidTr="00B75418">
        <w:trPr>
          <w:trHeight w:val="605"/>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6</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I certificati di pagamento relativi agli stati di avanzamento sono sottoscritti dal RUP, dalla DL e dal CSE ove previsto?</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3465A4"/>
                <w:lang w:eastAsia="it-IT"/>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3465A4"/>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3465A4"/>
                <w:lang w:eastAsia="it-IT"/>
              </w:rPr>
            </w:pPr>
            <w:r>
              <w:rPr>
                <w:rFonts w:ascii="Garamond" w:eastAsia="Times New Roman" w:hAnsi="Garamond" w:cs="Times New Roman"/>
                <w:b/>
                <w:bCs/>
                <w:color w:val="3465A4"/>
                <w:lang w:eastAsia="it-IT"/>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color w:val="3465A4"/>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3465A4"/>
                <w:lang w:eastAsia="it-IT"/>
              </w:rPr>
            </w:pPr>
            <w:r>
              <w:rPr>
                <w:rFonts w:ascii="Garamond" w:eastAsia="Times New Roman" w:hAnsi="Garamond" w:cs="Times New Roman"/>
                <w:b/>
                <w:bCs/>
                <w:color w:val="3465A4"/>
                <w:lang w:eastAsia="it-IT"/>
              </w:rPr>
              <w:t>Non applicabile nella presente fase di controllo</w:t>
            </w: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lang w:eastAsia="it-IT"/>
              </w:rPr>
            </w:pPr>
          </w:p>
        </w:tc>
      </w:tr>
      <w:tr w:rsidR="00B75418" w:rsidTr="00B75418">
        <w:trPr>
          <w:trHeight w:val="605"/>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7</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È stato emesso il verbale di ultimazione lavori?</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3465A4"/>
                <w:lang w:eastAsia="it-IT"/>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3465A4"/>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3465A4"/>
                <w:lang w:eastAsia="it-IT"/>
              </w:rPr>
            </w:pPr>
            <w:r>
              <w:rPr>
                <w:rFonts w:ascii="Garamond" w:eastAsia="Times New Roman" w:hAnsi="Garamond" w:cs="Times New Roman"/>
                <w:b/>
                <w:bCs/>
                <w:color w:val="3465A4"/>
                <w:lang w:eastAsia="it-IT"/>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color w:val="3465A4"/>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3465A4"/>
                <w:lang w:eastAsia="it-IT"/>
              </w:rPr>
            </w:pPr>
            <w:r>
              <w:rPr>
                <w:rFonts w:ascii="Garamond" w:eastAsia="Times New Roman" w:hAnsi="Garamond" w:cs="Times New Roman"/>
                <w:b/>
                <w:bCs/>
                <w:color w:val="3465A4"/>
                <w:lang w:eastAsia="it-IT"/>
              </w:rPr>
              <w:t>Non applicabile nella presente fase di controllo</w:t>
            </w: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lang w:eastAsia="it-IT"/>
              </w:rPr>
            </w:pPr>
          </w:p>
        </w:tc>
      </w:tr>
      <w:tr w:rsidR="00B75418" w:rsidTr="00B75418">
        <w:trPr>
          <w:trHeight w:val="605"/>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8</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È stato trasmesso il certificato di regolare esecuzione/collaudo/certificato di verifica di conformità?</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3465A4"/>
                <w:lang w:eastAsia="it-IT"/>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3465A4"/>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3465A4"/>
                <w:lang w:eastAsia="it-IT"/>
              </w:rPr>
            </w:pPr>
            <w:r>
              <w:rPr>
                <w:rFonts w:ascii="Garamond" w:eastAsia="Times New Roman" w:hAnsi="Garamond" w:cs="Times New Roman"/>
                <w:b/>
                <w:bCs/>
                <w:color w:val="3465A4"/>
                <w:lang w:eastAsia="it-IT"/>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color w:val="3465A4"/>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3465A4"/>
                <w:lang w:eastAsia="it-IT"/>
              </w:rPr>
            </w:pPr>
            <w:r>
              <w:rPr>
                <w:rFonts w:ascii="Garamond" w:eastAsia="Times New Roman" w:hAnsi="Garamond" w:cs="Times New Roman"/>
                <w:b/>
                <w:bCs/>
                <w:color w:val="3465A4"/>
                <w:lang w:eastAsia="it-IT"/>
              </w:rPr>
              <w:t>Non applicabile nella presente fase di controllo</w:t>
            </w: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lang w:eastAsia="it-IT"/>
              </w:rPr>
            </w:pPr>
          </w:p>
        </w:tc>
      </w:tr>
      <w:tr w:rsidR="00B75418" w:rsidTr="00B75418">
        <w:trPr>
          <w:trHeight w:val="680"/>
        </w:trPr>
        <w:tc>
          <w:tcPr>
            <w:tcW w:w="613"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B75418" w:rsidRDefault="00B75418" w:rsidP="00B75418">
            <w:pPr>
              <w:spacing w:after="0" w:line="240" w:lineRule="auto"/>
              <w:jc w:val="center"/>
              <w:rPr>
                <w:rFonts w:ascii="Garamond" w:eastAsia="Times New Roman" w:hAnsi="Garamond" w:cs="Times New Roman"/>
                <w:b/>
                <w:bCs/>
                <w:lang w:eastAsia="it-IT"/>
              </w:rPr>
            </w:pPr>
            <w:r>
              <w:rPr>
                <w:rFonts w:ascii="Garamond" w:eastAsia="Times New Roman" w:hAnsi="Garamond" w:cs="Times New Roman"/>
                <w:b/>
                <w:bCs/>
                <w:lang w:eastAsia="it-IT"/>
              </w:rPr>
              <w:t>H</w:t>
            </w:r>
          </w:p>
        </w:tc>
        <w:tc>
          <w:tcPr>
            <w:tcW w:w="11043" w:type="dxa"/>
            <w:gridSpan w:val="6"/>
            <w:tcBorders>
              <w:top w:val="single" w:sz="4" w:space="0" w:color="000000"/>
              <w:left w:val="single" w:sz="4" w:space="0" w:color="000000"/>
              <w:bottom w:val="single" w:sz="4" w:space="0" w:color="000000"/>
              <w:right w:val="single" w:sz="4" w:space="0" w:color="000000"/>
            </w:tcBorders>
            <w:shd w:val="clear" w:color="auto" w:fill="B8CCE4"/>
            <w:vAlign w:val="center"/>
          </w:tcPr>
          <w:p w:rsidR="00B75418" w:rsidRDefault="00B75418" w:rsidP="00B75418">
            <w:pPr>
              <w:spacing w:after="0" w:line="240" w:lineRule="auto"/>
              <w:rPr>
                <w:rFonts w:ascii="Garamond" w:eastAsia="Times New Roman" w:hAnsi="Garamond" w:cs="Times New Roman"/>
                <w:b/>
                <w:bCs/>
                <w:lang w:eastAsia="it-IT"/>
              </w:rPr>
            </w:pPr>
            <w:r>
              <w:rPr>
                <w:rFonts w:ascii="Garamond" w:eastAsia="Times New Roman" w:hAnsi="Garamond" w:cs="Times New Roman"/>
                <w:b/>
                <w:bCs/>
                <w:lang w:eastAsia="it-IT"/>
              </w:rPr>
              <w:t>Conservazione della documentazione</w:t>
            </w:r>
          </w:p>
        </w:tc>
        <w:tc>
          <w:tcPr>
            <w:tcW w:w="2621"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B75418" w:rsidRDefault="00B75418" w:rsidP="00B75418">
            <w:pPr>
              <w:spacing w:after="0" w:line="240" w:lineRule="auto"/>
              <w:rPr>
                <w:rFonts w:ascii="Garamond" w:eastAsia="Times New Roman" w:hAnsi="Garamond" w:cs="Times New Roman"/>
                <w:b/>
                <w:bCs/>
                <w:lang w:eastAsia="it-IT"/>
              </w:rPr>
            </w:pPr>
          </w:p>
        </w:tc>
      </w:tr>
      <w:tr w:rsidR="00B75418" w:rsidTr="00B75418">
        <w:trPr>
          <w:trHeight w:val="605"/>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1</w:t>
            </w:r>
          </w:p>
        </w:tc>
        <w:tc>
          <w:tcPr>
            <w:tcW w:w="4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La documentazione relativa alla procedura di gara e all’esecuzione del contratto è stata opportunamente conservata dal beneficiario, in originale o nei formati previsti dalla normativa vigente, ed inserita sul sistema informativo?</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3465A4"/>
                <w:lang w:eastAsia="it-IT"/>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3465A4"/>
                <w:lang w:eastAsia="it-I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3465A4"/>
                <w:lang w:eastAsia="it-IT"/>
              </w:rPr>
            </w:pPr>
            <w:r>
              <w:rPr>
                <w:rFonts w:ascii="Garamond" w:eastAsia="Times New Roman" w:hAnsi="Garamond" w:cs="Times New Roman"/>
                <w:b/>
                <w:bCs/>
                <w:color w:val="3465A4"/>
                <w:lang w:eastAsia="it-IT"/>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color w:val="3465A4"/>
                <w:lang w:eastAsia="it-IT"/>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418" w:rsidRDefault="00B75418" w:rsidP="00B75418">
            <w:pPr>
              <w:spacing w:after="0" w:line="240" w:lineRule="auto"/>
              <w:rPr>
                <w:rFonts w:ascii="Garamond" w:eastAsia="Times New Roman" w:hAnsi="Garamond" w:cs="Times New Roman"/>
                <w:b/>
                <w:bCs/>
                <w:color w:val="3465A4"/>
                <w:lang w:eastAsia="it-IT"/>
              </w:rPr>
            </w:pPr>
            <w:r>
              <w:rPr>
                <w:rFonts w:ascii="Garamond" w:eastAsia="Times New Roman" w:hAnsi="Garamond" w:cs="Times New Roman"/>
                <w:b/>
                <w:bCs/>
                <w:color w:val="3465A4"/>
                <w:lang w:eastAsia="it-IT"/>
              </w:rPr>
              <w:t>Non applicabile nella presente fase di controllo</w:t>
            </w:r>
          </w:p>
        </w:tc>
        <w:tc>
          <w:tcPr>
            <w:tcW w:w="2621" w:type="dxa"/>
            <w:tcBorders>
              <w:top w:val="single" w:sz="4" w:space="0" w:color="000000"/>
              <w:left w:val="single" w:sz="4" w:space="0" w:color="000000"/>
              <w:bottom w:val="single" w:sz="4" w:space="0" w:color="000000"/>
              <w:right w:val="single" w:sz="4" w:space="0" w:color="000000"/>
            </w:tcBorders>
            <w:vAlign w:val="center"/>
          </w:tcPr>
          <w:p w:rsidR="00B75418" w:rsidRDefault="00B75418" w:rsidP="00B75418">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Fascicolo e documenti di gara</w:t>
            </w:r>
          </w:p>
        </w:tc>
      </w:tr>
    </w:tbl>
    <w:p w:rsidR="00BC4BB9" w:rsidRDefault="00BC4BB9"/>
    <w:p w:rsidR="00BC4BB9" w:rsidRDefault="00BC4BB9"/>
    <w:tbl>
      <w:tblPr>
        <w:tblW w:w="4050" w:type="pct"/>
        <w:jc w:val="center"/>
        <w:tblCellMar>
          <w:left w:w="70" w:type="dxa"/>
          <w:right w:w="70" w:type="dxa"/>
        </w:tblCellMar>
        <w:tblLook w:val="04A0" w:firstRow="1" w:lastRow="0" w:firstColumn="1" w:lastColumn="0" w:noHBand="0" w:noVBand="1"/>
      </w:tblPr>
      <w:tblGrid>
        <w:gridCol w:w="9027"/>
        <w:gridCol w:w="612"/>
        <w:gridCol w:w="1917"/>
      </w:tblGrid>
      <w:tr w:rsidR="00BC4BB9">
        <w:trPr>
          <w:trHeight w:val="600"/>
          <w:jc w:val="center"/>
        </w:trPr>
        <w:tc>
          <w:tcPr>
            <w:tcW w:w="11572" w:type="dxa"/>
            <w:gridSpan w:val="3"/>
            <w:tcBorders>
              <w:top w:val="single" w:sz="8" w:space="0" w:color="000000"/>
              <w:left w:val="single" w:sz="8" w:space="0" w:color="000000"/>
              <w:bottom w:val="single" w:sz="4" w:space="0" w:color="000000"/>
              <w:right w:val="single" w:sz="8" w:space="0" w:color="000000"/>
            </w:tcBorders>
            <w:shd w:val="clear" w:color="000000" w:fill="B8CCE4"/>
            <w:vAlign w:val="center"/>
          </w:tcPr>
          <w:p w:rsidR="00BC4BB9" w:rsidRDefault="00774F6B">
            <w:pPr>
              <w:spacing w:after="0" w:line="240" w:lineRule="auto"/>
              <w:jc w:val="center"/>
              <w:rPr>
                <w:rFonts w:ascii="Garamond" w:eastAsia="Times New Roman" w:hAnsi="Garamond" w:cs="Times New Roman"/>
                <w:b/>
                <w:bCs/>
                <w:lang w:eastAsia="it-IT"/>
              </w:rPr>
            </w:pPr>
            <w:r>
              <w:rPr>
                <w:rFonts w:ascii="Garamond" w:eastAsia="Times New Roman" w:hAnsi="Garamond" w:cs="Times New Roman"/>
                <w:b/>
                <w:bCs/>
                <w:lang w:eastAsia="it-IT"/>
              </w:rPr>
              <w:t>ESITI</w:t>
            </w:r>
          </w:p>
        </w:tc>
      </w:tr>
      <w:tr w:rsidR="00BC4BB9">
        <w:trPr>
          <w:trHeight w:val="465"/>
          <w:jc w:val="center"/>
        </w:trPr>
        <w:tc>
          <w:tcPr>
            <w:tcW w:w="9042" w:type="dxa"/>
            <w:vMerge w:val="restart"/>
            <w:tcBorders>
              <w:top w:val="single" w:sz="4" w:space="0" w:color="000000"/>
              <w:left w:val="single" w:sz="8" w:space="0" w:color="000000"/>
              <w:bottom w:val="single" w:sz="8" w:space="0" w:color="000000"/>
              <w:right w:val="single" w:sz="4" w:space="0" w:color="000000"/>
            </w:tcBorders>
            <w:shd w:val="clear" w:color="000000" w:fill="FFFFFF"/>
            <w:vAlign w:val="center"/>
          </w:tcPr>
          <w:p w:rsidR="00BC4BB9" w:rsidRDefault="00774F6B">
            <w:pPr>
              <w:spacing w:after="0" w:line="240" w:lineRule="auto"/>
              <w:jc w:val="center"/>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Esito del controllo:</w:t>
            </w:r>
          </w:p>
        </w:tc>
        <w:tc>
          <w:tcPr>
            <w:tcW w:w="613" w:type="dxa"/>
            <w:tcBorders>
              <w:bottom w:val="single" w:sz="4" w:space="0" w:color="000000"/>
              <w:right w:val="single" w:sz="4" w:space="0" w:color="000000"/>
            </w:tcBorders>
            <w:shd w:val="clear" w:color="000000" w:fill="FFFFFF"/>
            <w:vAlign w:val="center"/>
          </w:tcPr>
          <w:p w:rsidR="00BC4BB9" w:rsidRDefault="00774F6B">
            <w:pPr>
              <w:spacing w:after="0" w:line="240" w:lineRule="auto"/>
              <w:jc w:val="center"/>
            </w:pPr>
            <w:r>
              <w:rPr>
                <w:rFonts w:ascii="Wingdings" w:eastAsia="Wingdings" w:hAnsi="Wingdings" w:cs="Wingdings"/>
                <w:color w:val="000000"/>
                <w:lang w:eastAsia="it-IT"/>
              </w:rPr>
              <w:t></w:t>
            </w:r>
          </w:p>
        </w:tc>
        <w:tc>
          <w:tcPr>
            <w:tcW w:w="1917" w:type="dxa"/>
            <w:tcBorders>
              <w:bottom w:val="single" w:sz="4" w:space="0" w:color="000000"/>
              <w:right w:val="single" w:sz="8" w:space="0" w:color="000000"/>
            </w:tcBorders>
            <w:shd w:val="clear" w:color="000000" w:fill="FFFFFF"/>
            <w:vAlign w:val="center"/>
          </w:tcPr>
          <w:p w:rsidR="00BC4BB9" w:rsidRDefault="00774F6B">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POSITIVO</w:t>
            </w:r>
          </w:p>
        </w:tc>
      </w:tr>
      <w:tr w:rsidR="00BC4BB9">
        <w:trPr>
          <w:trHeight w:val="465"/>
          <w:jc w:val="center"/>
        </w:trPr>
        <w:tc>
          <w:tcPr>
            <w:tcW w:w="9042" w:type="dxa"/>
            <w:vMerge/>
            <w:tcBorders>
              <w:top w:val="single" w:sz="4" w:space="0" w:color="000000"/>
              <w:left w:val="single" w:sz="8" w:space="0" w:color="000000"/>
              <w:bottom w:val="single" w:sz="8" w:space="0" w:color="000000"/>
              <w:right w:val="single" w:sz="4" w:space="0" w:color="000000"/>
            </w:tcBorders>
            <w:shd w:val="clear" w:color="000000" w:fill="FFFFFF"/>
            <w:vAlign w:val="center"/>
          </w:tcPr>
          <w:p w:rsidR="00BC4BB9" w:rsidRDefault="00BC4BB9">
            <w:pPr>
              <w:spacing w:after="0" w:line="240" w:lineRule="auto"/>
              <w:jc w:val="center"/>
              <w:rPr>
                <w:rFonts w:ascii="Garamond" w:eastAsia="Times New Roman" w:hAnsi="Garamond" w:cs="Times New Roman"/>
                <w:b/>
                <w:bCs/>
                <w:color w:val="000000"/>
                <w:lang w:eastAsia="it-IT"/>
              </w:rPr>
            </w:pPr>
          </w:p>
        </w:tc>
        <w:tc>
          <w:tcPr>
            <w:tcW w:w="613" w:type="dxa"/>
            <w:tcBorders>
              <w:bottom w:val="single" w:sz="4" w:space="0" w:color="000000"/>
              <w:right w:val="single" w:sz="4" w:space="0" w:color="000000"/>
            </w:tcBorders>
            <w:shd w:val="clear" w:color="000000" w:fill="FFFFFF"/>
            <w:vAlign w:val="center"/>
          </w:tcPr>
          <w:p w:rsidR="00BC4BB9" w:rsidRDefault="00774F6B">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w:t>
            </w:r>
          </w:p>
        </w:tc>
        <w:tc>
          <w:tcPr>
            <w:tcW w:w="1917" w:type="dxa"/>
            <w:tcBorders>
              <w:bottom w:val="single" w:sz="4" w:space="0" w:color="000000"/>
              <w:right w:val="single" w:sz="8" w:space="0" w:color="000000"/>
            </w:tcBorders>
            <w:shd w:val="clear" w:color="000000" w:fill="FFFFFF"/>
            <w:vAlign w:val="center"/>
          </w:tcPr>
          <w:p w:rsidR="00BC4BB9" w:rsidRDefault="00774F6B">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PARZIALMENTE POSITIVO</w:t>
            </w:r>
          </w:p>
        </w:tc>
      </w:tr>
      <w:tr w:rsidR="00BC4BB9">
        <w:trPr>
          <w:trHeight w:val="465"/>
          <w:jc w:val="center"/>
        </w:trPr>
        <w:tc>
          <w:tcPr>
            <w:tcW w:w="9042" w:type="dxa"/>
            <w:vMerge/>
            <w:tcBorders>
              <w:top w:val="single" w:sz="4" w:space="0" w:color="000000"/>
              <w:left w:val="single" w:sz="8" w:space="0" w:color="000000"/>
              <w:bottom w:val="single" w:sz="8" w:space="0" w:color="000000"/>
              <w:right w:val="single" w:sz="4" w:space="0" w:color="000000"/>
            </w:tcBorders>
            <w:vAlign w:val="center"/>
          </w:tcPr>
          <w:p w:rsidR="00BC4BB9" w:rsidRDefault="00BC4BB9">
            <w:pPr>
              <w:spacing w:after="0" w:line="240" w:lineRule="auto"/>
              <w:jc w:val="center"/>
              <w:rPr>
                <w:rFonts w:ascii="Garamond" w:eastAsia="Times New Roman" w:hAnsi="Garamond" w:cs="Times New Roman"/>
                <w:b/>
                <w:bCs/>
                <w:color w:val="000000"/>
                <w:lang w:eastAsia="it-IT"/>
              </w:rPr>
            </w:pPr>
          </w:p>
        </w:tc>
        <w:tc>
          <w:tcPr>
            <w:tcW w:w="613" w:type="dxa"/>
            <w:tcBorders>
              <w:bottom w:val="single" w:sz="8" w:space="0" w:color="000000"/>
              <w:right w:val="single" w:sz="4" w:space="0" w:color="000000"/>
            </w:tcBorders>
            <w:shd w:val="clear" w:color="000000" w:fill="FFFFFF"/>
            <w:vAlign w:val="center"/>
          </w:tcPr>
          <w:p w:rsidR="00BC4BB9" w:rsidRDefault="00774F6B">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w:t>
            </w:r>
          </w:p>
        </w:tc>
        <w:tc>
          <w:tcPr>
            <w:tcW w:w="1917" w:type="dxa"/>
            <w:tcBorders>
              <w:bottom w:val="single" w:sz="8" w:space="0" w:color="000000"/>
              <w:right w:val="single" w:sz="8" w:space="0" w:color="000000"/>
            </w:tcBorders>
            <w:shd w:val="clear" w:color="000000" w:fill="FFFFFF"/>
            <w:vAlign w:val="center"/>
          </w:tcPr>
          <w:p w:rsidR="00BC4BB9" w:rsidRDefault="00774F6B">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NEGATIVO</w:t>
            </w:r>
          </w:p>
        </w:tc>
      </w:tr>
    </w:tbl>
    <w:p w:rsidR="00BC4BB9" w:rsidRDefault="00BC4BB9"/>
    <w:p w:rsidR="00BC4BB9" w:rsidRDefault="00BC4BB9"/>
    <w:p w:rsidR="00BC4BB9" w:rsidRDefault="00BC4BB9"/>
    <w:tbl>
      <w:tblPr>
        <w:tblW w:w="2900" w:type="pct"/>
        <w:jc w:val="center"/>
        <w:tblCellMar>
          <w:left w:w="70" w:type="dxa"/>
          <w:right w:w="70" w:type="dxa"/>
        </w:tblCellMar>
        <w:tblLook w:val="04A0" w:firstRow="1" w:lastRow="0" w:firstColumn="1" w:lastColumn="0" w:noHBand="0" w:noVBand="1"/>
      </w:tblPr>
      <w:tblGrid>
        <w:gridCol w:w="4252"/>
        <w:gridCol w:w="4023"/>
      </w:tblGrid>
      <w:tr w:rsidR="00BC4BB9">
        <w:trPr>
          <w:trHeight w:val="600"/>
          <w:jc w:val="center"/>
        </w:trPr>
        <w:tc>
          <w:tcPr>
            <w:tcW w:w="4257" w:type="dxa"/>
            <w:tcBorders>
              <w:top w:val="single" w:sz="8" w:space="0" w:color="000000"/>
              <w:left w:val="single" w:sz="8" w:space="0" w:color="000000"/>
              <w:bottom w:val="single" w:sz="4" w:space="0" w:color="000000"/>
              <w:right w:val="single" w:sz="8" w:space="0" w:color="000000"/>
            </w:tcBorders>
            <w:shd w:val="clear" w:color="000000" w:fill="B8CCE4"/>
            <w:vAlign w:val="center"/>
          </w:tcPr>
          <w:p w:rsidR="00BC4BB9" w:rsidRPr="00C23C74" w:rsidRDefault="00774F6B">
            <w:pPr>
              <w:spacing w:after="0" w:line="240" w:lineRule="auto"/>
              <w:rPr>
                <w:rFonts w:ascii="Garamond" w:eastAsia="Times New Roman" w:hAnsi="Garamond" w:cs="Times New Roman"/>
                <w:b/>
                <w:bCs/>
                <w:lang w:eastAsia="it-IT"/>
              </w:rPr>
            </w:pPr>
            <w:r w:rsidRPr="00C23C74">
              <w:rPr>
                <w:rFonts w:ascii="Garamond" w:eastAsia="Times New Roman" w:hAnsi="Garamond" w:cs="Times New Roman"/>
                <w:b/>
                <w:bCs/>
                <w:lang w:eastAsia="it-IT"/>
              </w:rPr>
              <w:t>Importo rendicontato</w:t>
            </w:r>
          </w:p>
        </w:tc>
        <w:tc>
          <w:tcPr>
            <w:tcW w:w="4028" w:type="dxa"/>
            <w:tcBorders>
              <w:top w:val="single" w:sz="8" w:space="0" w:color="000000"/>
              <w:left w:val="single" w:sz="8" w:space="0" w:color="000000"/>
              <w:bottom w:val="single" w:sz="4" w:space="0" w:color="000000"/>
              <w:right w:val="single" w:sz="8" w:space="0" w:color="000000"/>
            </w:tcBorders>
            <w:shd w:val="clear" w:color="000000" w:fill="B8CCE4"/>
            <w:vAlign w:val="center"/>
          </w:tcPr>
          <w:p w:rsidR="00BC4BB9" w:rsidRPr="00C23C74" w:rsidRDefault="00774F6B">
            <w:pPr>
              <w:spacing w:after="0" w:line="240" w:lineRule="auto"/>
              <w:jc w:val="center"/>
            </w:pPr>
            <w:r w:rsidRPr="00C23C74">
              <w:rPr>
                <w:rFonts w:ascii="Garamond" w:eastAsia="Times New Roman" w:hAnsi="Garamond" w:cs="Times New Roman"/>
                <w:b/>
                <w:bCs/>
                <w:lang w:eastAsia="it-IT"/>
              </w:rPr>
              <w:t xml:space="preserve">€ </w:t>
            </w:r>
            <w:r w:rsidRPr="00C23C74">
              <w:rPr>
                <w:rFonts w:ascii="Garamond" w:eastAsia="Times New Roman" w:hAnsi="Garamond" w:cs="Times New Roman"/>
                <w:b/>
                <w:bCs/>
                <w:color w:val="000000"/>
                <w:lang w:eastAsia="it-IT"/>
              </w:rPr>
              <w:t>0,00</w:t>
            </w:r>
          </w:p>
        </w:tc>
      </w:tr>
      <w:tr w:rsidR="00BC4BB9">
        <w:trPr>
          <w:trHeight w:val="569"/>
          <w:jc w:val="center"/>
        </w:trPr>
        <w:tc>
          <w:tcPr>
            <w:tcW w:w="4257" w:type="dxa"/>
            <w:tcBorders>
              <w:top w:val="single" w:sz="4" w:space="0" w:color="000000"/>
              <w:left w:val="single" w:sz="8" w:space="0" w:color="000000"/>
              <w:bottom w:val="single" w:sz="4" w:space="0" w:color="000000"/>
              <w:right w:val="single" w:sz="8" w:space="0" w:color="000000"/>
            </w:tcBorders>
            <w:shd w:val="clear" w:color="auto" w:fill="auto"/>
            <w:vAlign w:val="center"/>
          </w:tcPr>
          <w:p w:rsidR="00BC4BB9" w:rsidRPr="00C23C74" w:rsidRDefault="00774F6B">
            <w:pPr>
              <w:spacing w:after="0" w:line="240" w:lineRule="auto"/>
              <w:rPr>
                <w:rFonts w:ascii="Garamond" w:eastAsia="Times New Roman" w:hAnsi="Garamond" w:cs="Times New Roman"/>
                <w:color w:val="000000"/>
                <w:lang w:eastAsia="it-IT"/>
              </w:rPr>
            </w:pPr>
            <w:r w:rsidRPr="00C23C74">
              <w:rPr>
                <w:rFonts w:ascii="Garamond" w:eastAsia="Times New Roman" w:hAnsi="Garamond" w:cs="Times New Roman"/>
                <w:color w:val="000000"/>
                <w:lang w:eastAsia="it-IT"/>
              </w:rPr>
              <w:t>Importo controllato</w:t>
            </w:r>
          </w:p>
        </w:tc>
        <w:tc>
          <w:tcPr>
            <w:tcW w:w="4028" w:type="dxa"/>
            <w:tcBorders>
              <w:top w:val="single" w:sz="4" w:space="0" w:color="000000"/>
              <w:left w:val="single" w:sz="8" w:space="0" w:color="000000"/>
              <w:bottom w:val="single" w:sz="4" w:space="0" w:color="000000"/>
              <w:right w:val="single" w:sz="8" w:space="0" w:color="000000"/>
            </w:tcBorders>
            <w:shd w:val="clear" w:color="auto" w:fill="auto"/>
            <w:vAlign w:val="center"/>
          </w:tcPr>
          <w:p w:rsidR="00BC4BB9" w:rsidRPr="00C23C74" w:rsidRDefault="0010311C">
            <w:pPr>
              <w:spacing w:after="0" w:line="240" w:lineRule="auto"/>
              <w:jc w:val="center"/>
            </w:pPr>
            <w:r w:rsidRPr="00C23C74">
              <w:rPr>
                <w:rFonts w:ascii="Garamond" w:eastAsia="Times New Roman" w:hAnsi="Garamond" w:cs="Times New Roman"/>
                <w:bCs/>
                <w:lang w:eastAsia="it-IT"/>
              </w:rPr>
              <w:t xml:space="preserve">€ </w:t>
            </w:r>
            <w:r w:rsidR="00C23C74" w:rsidRPr="00C23C74">
              <w:rPr>
                <w:rFonts w:ascii="Garamond" w:eastAsia="Times New Roman" w:hAnsi="Garamond" w:cs="Times New Roman"/>
                <w:bCs/>
                <w:lang w:eastAsia="it-IT"/>
              </w:rPr>
              <w:t>31 085,60</w:t>
            </w:r>
          </w:p>
        </w:tc>
      </w:tr>
      <w:tr w:rsidR="00BC4BB9">
        <w:trPr>
          <w:trHeight w:val="627"/>
          <w:jc w:val="center"/>
        </w:trPr>
        <w:tc>
          <w:tcPr>
            <w:tcW w:w="4257" w:type="dxa"/>
            <w:tcBorders>
              <w:top w:val="single" w:sz="4" w:space="0" w:color="000000"/>
              <w:left w:val="single" w:sz="8" w:space="0" w:color="000000"/>
              <w:bottom w:val="single" w:sz="4" w:space="0" w:color="000000"/>
              <w:right w:val="single" w:sz="8" w:space="0" w:color="000000"/>
            </w:tcBorders>
            <w:shd w:val="clear" w:color="auto" w:fill="auto"/>
            <w:vAlign w:val="center"/>
          </w:tcPr>
          <w:p w:rsidR="00BC4BB9" w:rsidRPr="00C23C74" w:rsidRDefault="00774F6B">
            <w:pPr>
              <w:spacing w:after="0" w:line="240" w:lineRule="auto"/>
              <w:rPr>
                <w:rFonts w:ascii="Garamond" w:eastAsia="Times New Roman" w:hAnsi="Garamond" w:cs="Times New Roman"/>
                <w:color w:val="000000"/>
                <w:lang w:eastAsia="it-IT"/>
              </w:rPr>
            </w:pPr>
            <w:r w:rsidRPr="00C23C74">
              <w:rPr>
                <w:rFonts w:ascii="Garamond" w:eastAsia="Times New Roman" w:hAnsi="Garamond" w:cs="Times New Roman"/>
                <w:color w:val="000000"/>
                <w:lang w:eastAsia="it-IT"/>
              </w:rPr>
              <w:t>Importo ammissibile</w:t>
            </w:r>
          </w:p>
        </w:tc>
        <w:tc>
          <w:tcPr>
            <w:tcW w:w="4028" w:type="dxa"/>
            <w:tcBorders>
              <w:top w:val="single" w:sz="4" w:space="0" w:color="000000"/>
              <w:left w:val="single" w:sz="8" w:space="0" w:color="000000"/>
              <w:bottom w:val="single" w:sz="4" w:space="0" w:color="000000"/>
              <w:right w:val="single" w:sz="8" w:space="0" w:color="000000"/>
            </w:tcBorders>
            <w:shd w:val="clear" w:color="auto" w:fill="auto"/>
            <w:vAlign w:val="center"/>
          </w:tcPr>
          <w:p w:rsidR="00BC4BB9" w:rsidRPr="00C23C74" w:rsidRDefault="00C23C74">
            <w:pPr>
              <w:spacing w:after="0" w:line="240" w:lineRule="auto"/>
              <w:jc w:val="center"/>
            </w:pPr>
            <w:r w:rsidRPr="00C23C74">
              <w:rPr>
                <w:rFonts w:ascii="Garamond" w:eastAsia="Times New Roman" w:hAnsi="Garamond" w:cs="Times New Roman"/>
                <w:bCs/>
                <w:lang w:eastAsia="it-IT"/>
              </w:rPr>
              <w:t>€ 31 085,60</w:t>
            </w:r>
          </w:p>
        </w:tc>
      </w:tr>
      <w:tr w:rsidR="00BC4BB9">
        <w:trPr>
          <w:trHeight w:val="693"/>
          <w:jc w:val="center"/>
        </w:trPr>
        <w:tc>
          <w:tcPr>
            <w:tcW w:w="4257" w:type="dxa"/>
            <w:tcBorders>
              <w:top w:val="single" w:sz="4" w:space="0" w:color="000000"/>
              <w:left w:val="single" w:sz="8" w:space="0" w:color="000000"/>
              <w:bottom w:val="single" w:sz="4" w:space="0" w:color="000000"/>
              <w:right w:val="single" w:sz="8" w:space="0" w:color="000000"/>
            </w:tcBorders>
            <w:shd w:val="clear" w:color="auto" w:fill="auto"/>
            <w:vAlign w:val="center"/>
          </w:tcPr>
          <w:p w:rsidR="00BC4BB9" w:rsidRPr="00C23C74" w:rsidRDefault="00774F6B">
            <w:pPr>
              <w:spacing w:after="0" w:line="240" w:lineRule="auto"/>
              <w:rPr>
                <w:rFonts w:ascii="Garamond" w:eastAsia="Times New Roman" w:hAnsi="Garamond" w:cs="Times New Roman"/>
                <w:color w:val="000000"/>
                <w:lang w:eastAsia="it-IT"/>
              </w:rPr>
            </w:pPr>
            <w:r w:rsidRPr="00C23C74">
              <w:rPr>
                <w:rFonts w:ascii="Garamond" w:eastAsia="Times New Roman" w:hAnsi="Garamond" w:cs="Times New Roman"/>
                <w:color w:val="000000"/>
                <w:lang w:eastAsia="it-IT"/>
              </w:rPr>
              <w:t>Importo non ammissibile</w:t>
            </w:r>
          </w:p>
        </w:tc>
        <w:tc>
          <w:tcPr>
            <w:tcW w:w="4028" w:type="dxa"/>
            <w:tcBorders>
              <w:top w:val="single" w:sz="4" w:space="0" w:color="000000"/>
              <w:left w:val="single" w:sz="8" w:space="0" w:color="000000"/>
              <w:bottom w:val="single" w:sz="4" w:space="0" w:color="000000"/>
              <w:right w:val="single" w:sz="8" w:space="0" w:color="000000"/>
            </w:tcBorders>
            <w:shd w:val="clear" w:color="auto" w:fill="auto"/>
            <w:vAlign w:val="center"/>
          </w:tcPr>
          <w:p w:rsidR="00BC4BB9" w:rsidRPr="00C23C74" w:rsidRDefault="00774F6B">
            <w:pPr>
              <w:spacing w:after="0" w:line="240" w:lineRule="auto"/>
              <w:jc w:val="center"/>
            </w:pPr>
            <w:r w:rsidRPr="00C23C74">
              <w:rPr>
                <w:rFonts w:ascii="Garamond" w:eastAsia="Times New Roman" w:hAnsi="Garamond" w:cs="Times New Roman"/>
                <w:bCs/>
                <w:lang w:eastAsia="it-IT"/>
              </w:rPr>
              <w:t xml:space="preserve">€ </w:t>
            </w:r>
            <w:r w:rsidRPr="00C23C74">
              <w:rPr>
                <w:rFonts w:ascii="Garamond" w:eastAsia="Times New Roman" w:hAnsi="Garamond" w:cs="Times New Roman"/>
                <w:bCs/>
                <w:color w:val="000000"/>
                <w:lang w:eastAsia="it-IT"/>
              </w:rPr>
              <w:t>0,00</w:t>
            </w:r>
          </w:p>
        </w:tc>
      </w:tr>
    </w:tbl>
    <w:p w:rsidR="00BC4BB9" w:rsidRDefault="00BC4BB9"/>
    <w:p w:rsidR="00BC4BB9" w:rsidRDefault="00BC4BB9"/>
    <w:tbl>
      <w:tblPr>
        <w:tblW w:w="4000" w:type="pct"/>
        <w:jc w:val="center"/>
        <w:tblCellMar>
          <w:left w:w="70" w:type="dxa"/>
          <w:right w:w="70" w:type="dxa"/>
        </w:tblCellMar>
        <w:tblLook w:val="04A0" w:firstRow="1" w:lastRow="0" w:firstColumn="1" w:lastColumn="0" w:noHBand="0" w:noVBand="1"/>
      </w:tblPr>
      <w:tblGrid>
        <w:gridCol w:w="11414"/>
      </w:tblGrid>
      <w:tr w:rsidR="00BC4BB9">
        <w:trPr>
          <w:trHeight w:val="600"/>
          <w:jc w:val="center"/>
        </w:trPr>
        <w:tc>
          <w:tcPr>
            <w:tcW w:w="11429" w:type="dxa"/>
            <w:tcBorders>
              <w:top w:val="single" w:sz="8" w:space="0" w:color="000000"/>
              <w:left w:val="single" w:sz="8" w:space="0" w:color="000000"/>
              <w:bottom w:val="single" w:sz="4" w:space="0" w:color="000000"/>
              <w:right w:val="single" w:sz="8" w:space="0" w:color="000000"/>
            </w:tcBorders>
            <w:shd w:val="clear" w:color="000000" w:fill="B8CCE4"/>
            <w:vAlign w:val="center"/>
          </w:tcPr>
          <w:p w:rsidR="00BC4BB9" w:rsidRDefault="00774F6B">
            <w:pPr>
              <w:spacing w:after="0" w:line="240" w:lineRule="auto"/>
              <w:jc w:val="center"/>
              <w:rPr>
                <w:rFonts w:ascii="Garamond" w:eastAsia="Times New Roman" w:hAnsi="Garamond" w:cs="Times New Roman"/>
                <w:b/>
                <w:bCs/>
                <w:highlight w:val="yellow"/>
                <w:lang w:eastAsia="it-IT"/>
              </w:rPr>
            </w:pPr>
            <w:r>
              <w:rPr>
                <w:rFonts w:ascii="Garamond" w:eastAsia="Times New Roman" w:hAnsi="Garamond" w:cs="Times New Roman"/>
                <w:b/>
                <w:bCs/>
                <w:lang w:eastAsia="it-IT"/>
              </w:rPr>
              <w:t>Note (Osservazioni/Raccomandazioni/Segnalazione irregolarità)</w:t>
            </w:r>
          </w:p>
        </w:tc>
      </w:tr>
      <w:tr w:rsidR="00BC4BB9">
        <w:trPr>
          <w:trHeight w:hRule="exact" w:val="1080"/>
          <w:jc w:val="center"/>
        </w:trPr>
        <w:tc>
          <w:tcPr>
            <w:tcW w:w="11429" w:type="dxa"/>
            <w:tcBorders>
              <w:top w:val="single" w:sz="4" w:space="0" w:color="000000"/>
              <w:left w:val="single" w:sz="8" w:space="0" w:color="000000"/>
              <w:bottom w:val="single" w:sz="4" w:space="0" w:color="000000"/>
              <w:right w:val="single" w:sz="8" w:space="0" w:color="000000"/>
            </w:tcBorders>
            <w:shd w:val="clear" w:color="auto" w:fill="auto"/>
            <w:vAlign w:val="center"/>
          </w:tcPr>
          <w:p w:rsidR="00BC4BB9" w:rsidRDefault="00BC4BB9">
            <w:pPr>
              <w:spacing w:after="0" w:line="240" w:lineRule="auto"/>
              <w:jc w:val="center"/>
              <w:rPr>
                <w:rFonts w:ascii="Garamond" w:eastAsia="Times New Roman" w:hAnsi="Garamond" w:cs="Times New Roman"/>
                <w:color w:val="000000"/>
                <w:highlight w:val="yellow"/>
                <w:lang w:eastAsia="it-IT"/>
              </w:rPr>
            </w:pPr>
          </w:p>
        </w:tc>
      </w:tr>
    </w:tbl>
    <w:p w:rsidR="00BC4BB9" w:rsidRDefault="00BC4BB9">
      <w:pPr>
        <w:rPr>
          <w:rFonts w:ascii="Garamond" w:hAnsi="Garamond"/>
        </w:rPr>
      </w:pPr>
    </w:p>
    <w:tbl>
      <w:tblPr>
        <w:tblpPr w:leftFromText="141" w:rightFromText="141" w:vertAnchor="text" w:horzAnchor="page" w:tblpX="2536" w:tblpY="25"/>
        <w:tblW w:w="4000" w:type="pct"/>
        <w:tblCellMar>
          <w:left w:w="70" w:type="dxa"/>
          <w:right w:w="70" w:type="dxa"/>
        </w:tblCellMar>
        <w:tblLook w:val="04A0" w:firstRow="1" w:lastRow="0" w:firstColumn="1" w:lastColumn="0" w:noHBand="0" w:noVBand="1"/>
      </w:tblPr>
      <w:tblGrid>
        <w:gridCol w:w="6209"/>
        <w:gridCol w:w="5213"/>
      </w:tblGrid>
      <w:tr w:rsidR="00BC4BB9">
        <w:trPr>
          <w:trHeight w:val="495"/>
        </w:trPr>
        <w:tc>
          <w:tcPr>
            <w:tcW w:w="62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4BB9" w:rsidRPr="00C23C74" w:rsidRDefault="00774F6B">
            <w:pPr>
              <w:rPr>
                <w:rFonts w:ascii="Garamond" w:hAnsi="Garamond" w:cs="Calibri"/>
                <w:b/>
                <w:bCs/>
              </w:rPr>
            </w:pPr>
            <w:r w:rsidRPr="00C23C74">
              <w:rPr>
                <w:rFonts w:ascii="Garamond" w:hAnsi="Garamond" w:cs="Calibri"/>
                <w:b/>
                <w:bCs/>
              </w:rPr>
              <w:t>Data e luogo del controllo:</w:t>
            </w:r>
          </w:p>
        </w:tc>
        <w:tc>
          <w:tcPr>
            <w:tcW w:w="52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4BB9" w:rsidRPr="00C23C74" w:rsidRDefault="00C23C74">
            <w:pPr>
              <w:jc w:val="center"/>
            </w:pPr>
            <w:r>
              <w:rPr>
                <w:rFonts w:ascii="Garamond" w:hAnsi="Garamond" w:cs="Calibri"/>
                <w:color w:val="000000"/>
              </w:rPr>
              <w:t>15</w:t>
            </w:r>
            <w:r w:rsidR="00774F6B" w:rsidRPr="00C23C74">
              <w:rPr>
                <w:rFonts w:ascii="Garamond" w:hAnsi="Garamond" w:cs="Calibri"/>
              </w:rPr>
              <w:t>/0</w:t>
            </w:r>
            <w:r>
              <w:rPr>
                <w:rFonts w:ascii="Garamond" w:hAnsi="Garamond" w:cs="Calibri"/>
              </w:rPr>
              <w:t>3</w:t>
            </w:r>
            <w:r w:rsidR="00774F6B" w:rsidRPr="00C23C74">
              <w:rPr>
                <w:rFonts w:ascii="Garamond" w:hAnsi="Garamond" w:cs="Calibri"/>
              </w:rPr>
              <w:t>/202</w:t>
            </w:r>
            <w:r>
              <w:rPr>
                <w:rFonts w:ascii="Garamond" w:hAnsi="Garamond" w:cs="Calibri"/>
              </w:rPr>
              <w:t>4</w:t>
            </w:r>
            <w:bookmarkStart w:id="0" w:name="_GoBack"/>
            <w:bookmarkEnd w:id="0"/>
            <w:r w:rsidR="00774F6B" w:rsidRPr="00C23C74">
              <w:rPr>
                <w:rFonts w:ascii="Garamond" w:hAnsi="Garamond" w:cs="Calibri"/>
              </w:rPr>
              <w:t>, Parma</w:t>
            </w:r>
          </w:p>
        </w:tc>
      </w:tr>
      <w:tr w:rsidR="00BC4BB9">
        <w:trPr>
          <w:trHeight w:val="620"/>
        </w:trPr>
        <w:tc>
          <w:tcPr>
            <w:tcW w:w="11428" w:type="dxa"/>
            <w:gridSpan w:val="2"/>
            <w:tcBorders>
              <w:top w:val="single" w:sz="4" w:space="0" w:color="000000"/>
              <w:left w:val="single" w:sz="4" w:space="0" w:color="000000"/>
              <w:bottom w:val="single" w:sz="4" w:space="0" w:color="000000"/>
              <w:right w:val="single" w:sz="4" w:space="0" w:color="000000"/>
            </w:tcBorders>
            <w:vAlign w:val="center"/>
          </w:tcPr>
          <w:p w:rsidR="00BC4BB9" w:rsidRDefault="00774F6B">
            <w:pPr>
              <w:rPr>
                <w:rFonts w:ascii="Garamond" w:hAnsi="Garamond" w:cs="Calibri"/>
                <w:b/>
              </w:rPr>
            </w:pPr>
            <w:r>
              <w:rPr>
                <w:rFonts w:ascii="Garamond" w:hAnsi="Garamond" w:cs="Calibri"/>
                <w:b/>
              </w:rPr>
              <w:t>Incaricato del controllo: Ing. Paola Cassinelli - Firma</w:t>
            </w:r>
          </w:p>
        </w:tc>
      </w:tr>
      <w:tr w:rsidR="00BC4BB9">
        <w:trPr>
          <w:trHeight w:val="558"/>
        </w:trPr>
        <w:tc>
          <w:tcPr>
            <w:tcW w:w="11428" w:type="dxa"/>
            <w:gridSpan w:val="2"/>
            <w:tcBorders>
              <w:top w:val="single" w:sz="4" w:space="0" w:color="000000"/>
              <w:left w:val="single" w:sz="4" w:space="0" w:color="000000"/>
              <w:bottom w:val="single" w:sz="4" w:space="0" w:color="000000"/>
              <w:right w:val="single" w:sz="4" w:space="0" w:color="000000"/>
            </w:tcBorders>
            <w:vAlign w:val="center"/>
          </w:tcPr>
          <w:p w:rsidR="00BC4BB9" w:rsidRDefault="00774F6B">
            <w:pPr>
              <w:rPr>
                <w:rFonts w:ascii="Garamond" w:hAnsi="Garamond" w:cs="Calibri"/>
                <w:b/>
              </w:rPr>
            </w:pPr>
            <w:r>
              <w:rPr>
                <w:rFonts w:ascii="Garamond" w:hAnsi="Garamond" w:cs="Calibri"/>
                <w:b/>
              </w:rPr>
              <w:t>Responsabile del controllo: Ing. Paola Cassinelli - Firma</w:t>
            </w:r>
          </w:p>
        </w:tc>
      </w:tr>
    </w:tbl>
    <w:p w:rsidR="00BC4BB9" w:rsidRDefault="00BC4BB9">
      <w:pPr>
        <w:rPr>
          <w:rFonts w:ascii="Garamond" w:hAnsi="Garamond"/>
        </w:rPr>
      </w:pPr>
    </w:p>
    <w:p w:rsidR="00BC4BB9" w:rsidRDefault="00BC4BB9">
      <w:pPr>
        <w:rPr>
          <w:rFonts w:ascii="Garamond" w:hAnsi="Garamond"/>
        </w:rPr>
      </w:pPr>
    </w:p>
    <w:p w:rsidR="00BC4BB9" w:rsidRDefault="00BC4BB9">
      <w:pPr>
        <w:rPr>
          <w:rFonts w:ascii="Garamond" w:hAnsi="Garamond"/>
        </w:rPr>
      </w:pPr>
    </w:p>
    <w:p w:rsidR="00BC4BB9" w:rsidRDefault="00BC4BB9"/>
    <w:p w:rsidR="00BC4BB9" w:rsidRDefault="00BC4BB9">
      <w:pPr>
        <w:rPr>
          <w:rFonts w:ascii="Garamond" w:hAnsi="Garamond"/>
        </w:rPr>
      </w:pPr>
    </w:p>
    <w:sectPr w:rsidR="00BC4BB9">
      <w:headerReference w:type="default" r:id="rId11"/>
      <w:footerReference w:type="default" r:id="rId12"/>
      <w:pgSz w:w="16838" w:h="11906" w:orient="landscape"/>
      <w:pgMar w:top="1134" w:right="1417"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DB5" w:rsidRDefault="00E24DB5">
      <w:pPr>
        <w:spacing w:after="0" w:line="240" w:lineRule="auto"/>
      </w:pPr>
      <w:r>
        <w:separator/>
      </w:r>
    </w:p>
  </w:endnote>
  <w:endnote w:type="continuationSeparator" w:id="0">
    <w:p w:rsidR="00E24DB5" w:rsidRDefault="00E24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B38" w:rsidRDefault="002E0B38">
    <w:pPr>
      <w:pStyle w:val="Pidipagina"/>
      <w:jc w:val="right"/>
      <w:rPr>
        <w:rFonts w:ascii="Garamond" w:hAnsi="Garamond"/>
        <w:sz w:val="20"/>
        <w:szCs w:val="20"/>
      </w:rPr>
    </w:pPr>
    <w:r>
      <w:rPr>
        <w:rFonts w:ascii="Garamond" w:hAnsi="Garamond"/>
        <w:sz w:val="20"/>
        <w:szCs w:val="20"/>
      </w:rPr>
      <w:fldChar w:fldCharType="begin"/>
    </w:r>
    <w:r>
      <w:rPr>
        <w:rFonts w:ascii="Garamond" w:hAnsi="Garamond"/>
        <w:sz w:val="20"/>
        <w:szCs w:val="20"/>
      </w:rPr>
      <w:instrText>PAGE</w:instrText>
    </w:r>
    <w:r>
      <w:rPr>
        <w:rFonts w:ascii="Garamond" w:hAnsi="Garamond"/>
        <w:sz w:val="20"/>
        <w:szCs w:val="20"/>
      </w:rPr>
      <w:fldChar w:fldCharType="separate"/>
    </w:r>
    <w:r>
      <w:rPr>
        <w:rFonts w:ascii="Garamond" w:hAnsi="Garamond"/>
        <w:sz w:val="20"/>
        <w:szCs w:val="20"/>
      </w:rPr>
      <w:t>5</w:t>
    </w:r>
    <w:r>
      <w:rPr>
        <w:rFonts w:ascii="Garamond" w:hAnsi="Garamond"/>
        <w:sz w:val="20"/>
        <w:szCs w:val="20"/>
      </w:rPr>
      <w:fldChar w:fldCharType="end"/>
    </w:r>
  </w:p>
  <w:p w:rsidR="002E0B38" w:rsidRDefault="002E0B3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DB5" w:rsidRDefault="00E24DB5">
      <w:pPr>
        <w:spacing w:after="0" w:line="240" w:lineRule="auto"/>
      </w:pPr>
      <w:r>
        <w:separator/>
      </w:r>
    </w:p>
  </w:footnote>
  <w:footnote w:type="continuationSeparator" w:id="0">
    <w:p w:rsidR="00E24DB5" w:rsidRDefault="00E24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B38" w:rsidRDefault="002E0B38">
    <w:pPr>
      <w:pStyle w:val="Intestazione"/>
      <w:jc w:val="center"/>
    </w:pPr>
    <w:r>
      <w:rPr>
        <w:noProof/>
      </w:rPr>
      <w:drawing>
        <wp:inline distT="0" distB="0" distL="0" distR="0">
          <wp:extent cx="8528685" cy="352425"/>
          <wp:effectExtent l="0" t="0" r="0" b="0"/>
          <wp:docPr id="1" name="Immagine 1" descr="\\dps\nuvec-s1\Linea-C\Lc_TFES\8_ATTIVITA\04. Pnrr\Rendicontazione ReGis\230221_LG regis\230413_Linee guida\PNG\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dps\nuvec-s1\Linea-C\Lc_TFES\8_ATTIVITA\04. Pnrr\Rendicontazione ReGis\230221_LG regis\230413_Linee guida\PNG\FUTURA_INLINEA.png"/>
                  <pic:cNvPicPr>
                    <a:picLocks noChangeAspect="1" noChangeArrowheads="1"/>
                  </pic:cNvPicPr>
                </pic:nvPicPr>
                <pic:blipFill>
                  <a:blip r:embed="rId1"/>
                  <a:stretch>
                    <a:fillRect/>
                  </a:stretch>
                </pic:blipFill>
                <pic:spPr bwMode="auto">
                  <a:xfrm>
                    <a:off x="0" y="0"/>
                    <a:ext cx="8528685" cy="352425"/>
                  </a:xfrm>
                  <a:prstGeom prst="rect">
                    <a:avLst/>
                  </a:prstGeom>
                </pic:spPr>
              </pic:pic>
            </a:graphicData>
          </a:graphic>
        </wp:inline>
      </w:drawing>
    </w:r>
  </w:p>
  <w:p w:rsidR="002E0B38" w:rsidRDefault="002E0B3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222A"/>
    <w:multiLevelType w:val="multilevel"/>
    <w:tmpl w:val="9D240B6E"/>
    <w:lvl w:ilvl="0">
      <w:start w:val="3"/>
      <w:numFmt w:val="bullet"/>
      <w:lvlText w:val="-"/>
      <w:lvlJc w:val="left"/>
      <w:pPr>
        <w:ind w:left="720" w:hanging="360"/>
      </w:pPr>
      <w:rPr>
        <w:rFonts w:ascii="Garamond" w:hAnsi="Garamond"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6566A1"/>
    <w:multiLevelType w:val="multilevel"/>
    <w:tmpl w:val="D6B67F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B578FA"/>
    <w:multiLevelType w:val="multilevel"/>
    <w:tmpl w:val="CFEE8E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032CBC"/>
    <w:multiLevelType w:val="multilevel"/>
    <w:tmpl w:val="BA12B7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4F5DAF"/>
    <w:multiLevelType w:val="multilevel"/>
    <w:tmpl w:val="95182C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A50C45"/>
    <w:multiLevelType w:val="multilevel"/>
    <w:tmpl w:val="E9AE6A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58F0AE9"/>
    <w:multiLevelType w:val="multilevel"/>
    <w:tmpl w:val="72C46D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4473C47"/>
    <w:multiLevelType w:val="multilevel"/>
    <w:tmpl w:val="66AE89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5773917"/>
    <w:multiLevelType w:val="multilevel"/>
    <w:tmpl w:val="B622A8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1"/>
  </w:num>
  <w:num w:numId="4">
    <w:abstractNumId w:val="4"/>
  </w:num>
  <w:num w:numId="5">
    <w:abstractNumId w:val="2"/>
  </w:num>
  <w:num w:numId="6">
    <w:abstractNumId w:val="3"/>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BB9"/>
    <w:rsid w:val="000337D6"/>
    <w:rsid w:val="0010311C"/>
    <w:rsid w:val="00180822"/>
    <w:rsid w:val="002B7D8F"/>
    <w:rsid w:val="002E0B38"/>
    <w:rsid w:val="003F5AA7"/>
    <w:rsid w:val="00406E28"/>
    <w:rsid w:val="00446309"/>
    <w:rsid w:val="006A3F86"/>
    <w:rsid w:val="00774F6B"/>
    <w:rsid w:val="007768AA"/>
    <w:rsid w:val="00A742FA"/>
    <w:rsid w:val="00B75418"/>
    <w:rsid w:val="00BC25C5"/>
    <w:rsid w:val="00BC4BB9"/>
    <w:rsid w:val="00BE1F6C"/>
    <w:rsid w:val="00C23C74"/>
    <w:rsid w:val="00E24DB5"/>
    <w:rsid w:val="00E9564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56870"/>
  <w15:docId w15:val="{79518BF9-9D5F-4DFC-9ED4-CECA4C2A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7165D"/>
    <w:pPr>
      <w:spacing w:after="160" w:line="259"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BB082A"/>
  </w:style>
  <w:style w:type="character" w:customStyle="1" w:styleId="PidipaginaCarattere">
    <w:name w:val="Piè di pagina Carattere"/>
    <w:basedOn w:val="Carpredefinitoparagrafo"/>
    <w:link w:val="Pidipagina"/>
    <w:uiPriority w:val="99"/>
    <w:qFormat/>
    <w:rsid w:val="00BB082A"/>
  </w:style>
  <w:style w:type="character" w:customStyle="1" w:styleId="TestofumettoCarattere">
    <w:name w:val="Testo fumetto Carattere"/>
    <w:basedOn w:val="Carpredefinitoparagrafo"/>
    <w:link w:val="Testofumetto"/>
    <w:uiPriority w:val="99"/>
    <w:semiHidden/>
    <w:qFormat/>
    <w:rsid w:val="00BB082A"/>
    <w:rPr>
      <w:rFonts w:ascii="Segoe UI" w:hAnsi="Segoe UI" w:cs="Segoe UI"/>
      <w:sz w:val="18"/>
      <w:szCs w:val="18"/>
    </w:rPr>
  </w:style>
  <w:style w:type="character" w:customStyle="1" w:styleId="ParagrafoelencoCarattere">
    <w:name w:val="Paragrafo elenco Carattere"/>
    <w:link w:val="Paragrafoelenco"/>
    <w:uiPriority w:val="34"/>
    <w:qFormat/>
    <w:locked/>
    <w:rsid w:val="00257A47"/>
  </w:style>
  <w:style w:type="character" w:styleId="Rimandocommento">
    <w:name w:val="annotation reference"/>
    <w:basedOn w:val="Carpredefinitoparagrafo"/>
    <w:uiPriority w:val="99"/>
    <w:semiHidden/>
    <w:unhideWhenUsed/>
    <w:qFormat/>
    <w:rsid w:val="00154096"/>
    <w:rPr>
      <w:sz w:val="16"/>
      <w:szCs w:val="16"/>
    </w:rPr>
  </w:style>
  <w:style w:type="character" w:customStyle="1" w:styleId="TestocommentoCarattere">
    <w:name w:val="Testo commento Carattere"/>
    <w:basedOn w:val="Carpredefinitoparagrafo"/>
    <w:link w:val="Testocommento"/>
    <w:uiPriority w:val="99"/>
    <w:semiHidden/>
    <w:qFormat/>
    <w:rsid w:val="00154096"/>
    <w:rPr>
      <w:sz w:val="20"/>
      <w:szCs w:val="20"/>
    </w:rPr>
  </w:style>
  <w:style w:type="character" w:customStyle="1" w:styleId="SoggettocommentoCarattere">
    <w:name w:val="Soggetto commento Carattere"/>
    <w:basedOn w:val="TestocommentoCarattere"/>
    <w:link w:val="Soggettocommento"/>
    <w:uiPriority w:val="99"/>
    <w:semiHidden/>
    <w:qFormat/>
    <w:rsid w:val="00154096"/>
    <w:rPr>
      <w:b/>
      <w:bCs/>
      <w:sz w:val="20"/>
      <w:szCs w:val="20"/>
    </w:rPr>
  </w:style>
  <w:style w:type="character" w:customStyle="1" w:styleId="Corpodeltesto2Carattere">
    <w:name w:val="Corpo del testo 2 Carattere"/>
    <w:basedOn w:val="Carpredefinitoparagrafo"/>
    <w:link w:val="Corpodeltesto2"/>
    <w:uiPriority w:val="99"/>
    <w:qFormat/>
    <w:rsid w:val="00371A70"/>
    <w:rPr>
      <w:rFonts w:ascii="Tahoma" w:eastAsia="Times New Roman" w:hAnsi="Tahoma" w:cs="Tahoma"/>
      <w:sz w:val="20"/>
      <w:szCs w:val="24"/>
      <w:lang w:eastAsia="it-IT"/>
    </w:rPr>
  </w:style>
  <w:style w:type="character" w:customStyle="1" w:styleId="TestonotaapidipaginaCarattere">
    <w:name w:val="Testo nota a piè di pagina Carattere"/>
    <w:basedOn w:val="Carpredefinitoparagrafo"/>
    <w:link w:val="Testonotaapidipagina"/>
    <w:uiPriority w:val="99"/>
    <w:semiHidden/>
    <w:qFormat/>
    <w:rsid w:val="002A5B0D"/>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2A5B0D"/>
    <w:rPr>
      <w:vertAlign w:val="superscript"/>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BB082A"/>
    <w:pPr>
      <w:tabs>
        <w:tab w:val="center" w:pos="4819"/>
        <w:tab w:val="right" w:pos="9638"/>
      </w:tabs>
      <w:spacing w:after="0" w:line="240" w:lineRule="auto"/>
    </w:pPr>
  </w:style>
  <w:style w:type="paragraph" w:styleId="Pidipagina">
    <w:name w:val="footer"/>
    <w:basedOn w:val="Normale"/>
    <w:link w:val="PidipaginaCarattere"/>
    <w:uiPriority w:val="99"/>
    <w:unhideWhenUsed/>
    <w:rsid w:val="00BB082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BB082A"/>
    <w:pPr>
      <w:spacing w:after="0" w:line="240" w:lineRule="auto"/>
    </w:pPr>
    <w:rPr>
      <w:rFonts w:ascii="Segoe UI" w:hAnsi="Segoe UI" w:cs="Segoe UI"/>
      <w:sz w:val="18"/>
      <w:szCs w:val="18"/>
    </w:rPr>
  </w:style>
  <w:style w:type="paragraph" w:styleId="Paragrafoelenco">
    <w:name w:val="List Paragraph"/>
    <w:basedOn w:val="Normale"/>
    <w:link w:val="ParagrafoelencoCarattere"/>
    <w:uiPriority w:val="34"/>
    <w:qFormat/>
    <w:rsid w:val="007E407A"/>
    <w:pPr>
      <w:ind w:left="720"/>
      <w:contextualSpacing/>
    </w:pPr>
  </w:style>
  <w:style w:type="paragraph" w:styleId="Testocommento">
    <w:name w:val="annotation text"/>
    <w:basedOn w:val="Normale"/>
    <w:link w:val="TestocommentoCarattere"/>
    <w:uiPriority w:val="99"/>
    <w:semiHidden/>
    <w:unhideWhenUsed/>
    <w:qFormat/>
    <w:rsid w:val="00154096"/>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154096"/>
    <w:rPr>
      <w:b/>
      <w:bCs/>
    </w:rPr>
  </w:style>
  <w:style w:type="paragraph" w:styleId="Revisione">
    <w:name w:val="Revision"/>
    <w:uiPriority w:val="99"/>
    <w:semiHidden/>
    <w:qFormat/>
    <w:rsid w:val="00DC29C7"/>
    <w:rPr>
      <w:sz w:val="22"/>
    </w:rPr>
  </w:style>
  <w:style w:type="paragraph" w:styleId="Corpodeltesto2">
    <w:name w:val="Body Text 2"/>
    <w:basedOn w:val="Normale"/>
    <w:link w:val="Corpodeltesto2Carattere"/>
    <w:uiPriority w:val="99"/>
    <w:qFormat/>
    <w:rsid w:val="00371A70"/>
    <w:pPr>
      <w:spacing w:after="0" w:line="240" w:lineRule="auto"/>
    </w:pPr>
    <w:rPr>
      <w:rFonts w:ascii="Tahoma" w:eastAsia="Times New Roman" w:hAnsi="Tahoma" w:cs="Tahoma"/>
      <w:sz w:val="20"/>
      <w:szCs w:val="24"/>
      <w:lang w:eastAsia="it-IT"/>
    </w:rPr>
  </w:style>
  <w:style w:type="paragraph" w:styleId="Testonotaapidipagina">
    <w:name w:val="footnote text"/>
    <w:basedOn w:val="Normale"/>
    <w:link w:val="TestonotaapidipaginaCarattere"/>
    <w:uiPriority w:val="99"/>
    <w:semiHidden/>
    <w:unhideWhenUsed/>
    <w:rsid w:val="002A5B0D"/>
    <w:pPr>
      <w:spacing w:after="0" w:line="240" w:lineRule="auto"/>
    </w:pPr>
    <w:rPr>
      <w:sz w:val="20"/>
      <w:szCs w:val="20"/>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table" w:styleId="Grigliatabella">
    <w:name w:val="Table Grid"/>
    <w:basedOn w:val="Tabellanormale"/>
    <w:uiPriority w:val="39"/>
    <w:rsid w:val="000A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1998AB98AF836469A0C0C3B039D22DF" ma:contentTypeVersion="8" ma:contentTypeDescription="Creare un nuovo documento." ma:contentTypeScope="" ma:versionID="05b0bbe9bb132f4a1d2e532d401a198b">
  <xsd:schema xmlns:xsd="http://www.w3.org/2001/XMLSchema" xmlns:xs="http://www.w3.org/2001/XMLSchema" xmlns:p="http://schemas.microsoft.com/office/2006/metadata/properties" xmlns:ns2="f1c7524e-abb9-4aa9-ba63-196e5d3a5b3c" targetNamespace="http://schemas.microsoft.com/office/2006/metadata/properties" ma:root="true" ma:fieldsID="7ea42e2d2971313182862d181e2abdad" ns2:_="">
    <xsd:import namespace="f1c7524e-abb9-4aa9-ba63-196e5d3a5b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7524e-abb9-4aa9-ba63-196e5d3a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E414C-2E2F-49B9-A1B2-990DDA1639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A25EC1-EFD3-49F1-87B0-16FD881E6987}">
  <ds:schemaRefs>
    <ds:schemaRef ds:uri="http://schemas.microsoft.com/sharepoint/v3/contenttype/forms"/>
  </ds:schemaRefs>
</ds:datastoreItem>
</file>

<file path=customXml/itemProps3.xml><?xml version="1.0" encoding="utf-8"?>
<ds:datastoreItem xmlns:ds="http://schemas.openxmlformats.org/officeDocument/2006/customXml" ds:itemID="{0E992D76-7699-4FED-B291-EAA6C7226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7524e-abb9-4aa9-ba63-196e5d3a5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A2EDDA-7392-4727-983A-CE496375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25</Pages>
  <Words>4834</Words>
  <Characters>27557</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dc:description/>
  <cp:lastModifiedBy>Matteo Piovani</cp:lastModifiedBy>
  <cp:revision>26</cp:revision>
  <dcterms:created xsi:type="dcterms:W3CDTF">2023-05-11T09:17:00Z</dcterms:created>
  <dcterms:modified xsi:type="dcterms:W3CDTF">2024-03-15T09:15:00Z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ContentTypeId">
    <vt:lpwstr>0x01010091998AB98AF836469A0C0C3B039D22DF</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