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5372" w:type="pct"/>
        <w:tblLayout w:type="fixed"/>
        <w:tblCellMar>
          <w:left w:w="70" w:type="dxa"/>
          <w:right w:w="70" w:type="dxa"/>
        </w:tblCellMar>
        <w:tblLook w:val="04A0" w:firstRow="1" w:lastRow="0" w:firstColumn="1" w:lastColumn="0" w:noHBand="0" w:noVBand="1"/>
      </w:tblPr>
      <w:tblGrid>
        <w:gridCol w:w="285"/>
        <w:gridCol w:w="3499"/>
        <w:gridCol w:w="884"/>
        <w:gridCol w:w="2613"/>
        <w:gridCol w:w="3859"/>
        <w:gridCol w:w="454"/>
        <w:gridCol w:w="2953"/>
        <w:gridCol w:w="157"/>
        <w:gridCol w:w="80"/>
        <w:gridCol w:w="25"/>
        <w:gridCol w:w="181"/>
        <w:gridCol w:w="80"/>
        <w:gridCol w:w="209"/>
        <w:gridCol w:w="71"/>
      </w:tblGrid>
      <w:tr w:rsidR="00B34F1E" w:rsidRPr="00B50AD7" w14:paraId="2032648E" w14:textId="77777777" w:rsidTr="00E84DE3">
        <w:trPr>
          <w:gridAfter w:val="1"/>
          <w:wAfter w:w="23" w:type="pct"/>
          <w:trHeight w:val="313"/>
        </w:trPr>
        <w:tc>
          <w:tcPr>
            <w:tcW w:w="93" w:type="pct"/>
            <w:tcBorders>
              <w:top w:val="nil"/>
              <w:left w:val="nil"/>
              <w:bottom w:val="nil"/>
              <w:right w:val="nil"/>
            </w:tcBorders>
            <w:shd w:val="clear" w:color="000000" w:fill="FFFFFF"/>
            <w:vAlign w:val="bottom"/>
            <w:hideMark/>
          </w:tcPr>
          <w:p w14:paraId="1F0300AC" w14:textId="77777777" w:rsidR="00BB082A" w:rsidRPr="00B50AD7" w:rsidRDefault="00BB082A" w:rsidP="00BB082A">
            <w:pPr>
              <w:spacing w:after="0" w:line="240" w:lineRule="auto"/>
              <w:rPr>
                <w:rFonts w:ascii="Garamond" w:eastAsia="Times New Roman" w:hAnsi="Garamond" w:cstheme="minorHAnsi"/>
                <w:color w:val="000000"/>
                <w:lang w:eastAsia="it-IT"/>
              </w:rPr>
            </w:pPr>
            <w:r w:rsidRPr="00B50AD7">
              <w:rPr>
                <w:rFonts w:ascii="Garamond" w:eastAsia="Times New Roman" w:hAnsi="Garamond" w:cstheme="minorHAnsi"/>
                <w:color w:val="000000"/>
                <w:lang w:eastAsia="it-IT"/>
              </w:rPr>
              <w:t> </w:t>
            </w:r>
          </w:p>
        </w:tc>
        <w:tc>
          <w:tcPr>
            <w:tcW w:w="4697" w:type="pct"/>
            <w:gridSpan w:val="7"/>
            <w:vMerge w:val="restart"/>
            <w:tcBorders>
              <w:top w:val="nil"/>
              <w:left w:val="nil"/>
              <w:bottom w:val="nil"/>
              <w:right w:val="nil"/>
            </w:tcBorders>
            <w:shd w:val="clear" w:color="000000" w:fill="1F497D"/>
            <w:vAlign w:val="center"/>
            <w:hideMark/>
          </w:tcPr>
          <w:p w14:paraId="513D9BC1" w14:textId="77777777" w:rsidR="00ED75B7" w:rsidRDefault="00BB082A" w:rsidP="00BB082A">
            <w:pPr>
              <w:spacing w:after="0" w:line="240" w:lineRule="auto"/>
              <w:jc w:val="center"/>
              <w:rPr>
                <w:rFonts w:ascii="Garamond" w:eastAsia="Times New Roman" w:hAnsi="Garamond" w:cstheme="minorHAnsi"/>
                <w:b/>
                <w:bCs/>
                <w:color w:val="FFFFFF"/>
                <w:lang w:eastAsia="it-IT"/>
              </w:rPr>
            </w:pPr>
            <w:r w:rsidRPr="00B50AD7">
              <w:rPr>
                <w:rFonts w:ascii="Garamond" w:eastAsia="Times New Roman" w:hAnsi="Garamond" w:cstheme="minorHAnsi"/>
                <w:b/>
                <w:bCs/>
                <w:color w:val="FFFFFF"/>
                <w:lang w:eastAsia="it-IT"/>
              </w:rPr>
              <w:t xml:space="preserve">CHECKLIST </w:t>
            </w:r>
            <w:r w:rsidR="00300CAA">
              <w:rPr>
                <w:rFonts w:ascii="Garamond" w:eastAsia="Times New Roman" w:hAnsi="Garamond" w:cstheme="minorHAnsi"/>
                <w:b/>
                <w:bCs/>
                <w:color w:val="FFFFFF"/>
                <w:lang w:eastAsia="it-IT"/>
              </w:rPr>
              <w:t>PER LA</w:t>
            </w:r>
          </w:p>
          <w:p w14:paraId="438D09B7" w14:textId="73A8686D" w:rsidR="004D3DB6" w:rsidRPr="00BF2B8E" w:rsidRDefault="00E06E46" w:rsidP="00C47A58">
            <w:pPr>
              <w:spacing w:after="0" w:line="240" w:lineRule="auto"/>
              <w:jc w:val="center"/>
              <w:rPr>
                <w:rFonts w:ascii="Garamond" w:eastAsia="Times New Roman" w:hAnsi="Garamond" w:cstheme="minorHAnsi"/>
                <w:b/>
                <w:bCs/>
                <w:color w:val="FFFFFF"/>
                <w:lang w:eastAsia="it-IT"/>
              </w:rPr>
            </w:pPr>
            <w:r w:rsidRPr="00B50AD7">
              <w:rPr>
                <w:rFonts w:ascii="Garamond" w:eastAsia="Times New Roman" w:hAnsi="Garamond" w:cstheme="minorHAnsi"/>
                <w:b/>
                <w:bCs/>
                <w:color w:val="FFFFFF"/>
                <w:lang w:eastAsia="it-IT"/>
              </w:rPr>
              <w:t xml:space="preserve"> VERIFICA </w:t>
            </w:r>
            <w:r w:rsidR="00C41380">
              <w:rPr>
                <w:rFonts w:ascii="Garamond" w:eastAsia="Times New Roman" w:hAnsi="Garamond" w:cstheme="minorHAnsi"/>
                <w:b/>
                <w:bCs/>
                <w:color w:val="FFFFFF"/>
                <w:lang w:eastAsia="it-IT"/>
              </w:rPr>
              <w:t>D</w:t>
            </w:r>
            <w:r w:rsidR="004D3DB6">
              <w:rPr>
                <w:rFonts w:ascii="Garamond" w:eastAsia="Times New Roman" w:hAnsi="Garamond" w:cstheme="minorHAnsi"/>
                <w:b/>
                <w:bCs/>
                <w:color w:val="FFFFFF"/>
                <w:lang w:eastAsia="it-IT"/>
              </w:rPr>
              <w:t xml:space="preserve">ELLE </w:t>
            </w:r>
            <w:r w:rsidR="005535AE" w:rsidRPr="00BF2B8E">
              <w:rPr>
                <w:rFonts w:ascii="Garamond" w:eastAsia="Times New Roman" w:hAnsi="Garamond" w:cstheme="minorHAnsi"/>
                <w:b/>
                <w:bCs/>
                <w:color w:val="FFFFFF"/>
                <w:lang w:eastAsia="it-IT"/>
              </w:rPr>
              <w:t xml:space="preserve">REGOLARITÀ </w:t>
            </w:r>
            <w:r w:rsidR="004D3DB6" w:rsidRPr="00BF2B8E">
              <w:rPr>
                <w:rFonts w:ascii="Garamond" w:eastAsia="Times New Roman" w:hAnsi="Garamond" w:cstheme="minorHAnsi"/>
                <w:b/>
                <w:bCs/>
                <w:color w:val="FFFFFF"/>
                <w:lang w:eastAsia="it-IT"/>
              </w:rPr>
              <w:t>AMMINISTRATIVO-</w:t>
            </w:r>
            <w:r w:rsidR="00C41380" w:rsidRPr="00BF2B8E">
              <w:rPr>
                <w:rFonts w:ascii="Garamond" w:eastAsia="Times New Roman" w:hAnsi="Garamond" w:cstheme="minorHAnsi"/>
                <w:b/>
                <w:bCs/>
                <w:color w:val="FFFFFF"/>
                <w:lang w:eastAsia="it-IT"/>
              </w:rPr>
              <w:t xml:space="preserve">CONTABILE </w:t>
            </w:r>
            <w:r w:rsidR="00300CAA" w:rsidRPr="00BF2B8E">
              <w:rPr>
                <w:rFonts w:ascii="Garamond" w:eastAsia="Times New Roman" w:hAnsi="Garamond" w:cstheme="minorHAnsi"/>
                <w:b/>
                <w:bCs/>
                <w:color w:val="FFFFFF"/>
                <w:lang w:eastAsia="it-IT"/>
              </w:rPr>
              <w:t xml:space="preserve">DELLE </w:t>
            </w:r>
          </w:p>
          <w:p w14:paraId="14BA79B7" w14:textId="4A161C03" w:rsidR="00ED75B7" w:rsidRPr="00B50AD7" w:rsidRDefault="00BD75E3" w:rsidP="00C47A58">
            <w:pPr>
              <w:spacing w:after="0" w:line="240" w:lineRule="auto"/>
              <w:jc w:val="center"/>
              <w:rPr>
                <w:rFonts w:ascii="Garamond" w:eastAsia="Times New Roman" w:hAnsi="Garamond" w:cstheme="minorHAnsi"/>
                <w:b/>
                <w:bCs/>
                <w:color w:val="FFFFFF"/>
                <w:lang w:eastAsia="it-IT"/>
              </w:rPr>
            </w:pPr>
            <w:r w:rsidRPr="00BF2B8E">
              <w:rPr>
                <w:rFonts w:ascii="Garamond" w:eastAsia="Times New Roman" w:hAnsi="Garamond" w:cstheme="minorHAnsi"/>
                <w:b/>
                <w:bCs/>
                <w:color w:val="FFFFFF"/>
                <w:lang w:eastAsia="it-IT"/>
              </w:rPr>
              <w:t>PROCEDURE DI APPALTO</w:t>
            </w:r>
            <w:r w:rsidR="00C47A58" w:rsidRPr="00BF2B8E">
              <w:rPr>
                <w:rFonts w:ascii="Garamond" w:eastAsia="Times New Roman" w:hAnsi="Garamond" w:cstheme="minorHAnsi"/>
                <w:b/>
                <w:bCs/>
                <w:color w:val="FFFFFF"/>
                <w:lang w:eastAsia="it-IT"/>
              </w:rPr>
              <w:t xml:space="preserve"> AI SENSI DEL</w:t>
            </w:r>
            <w:r w:rsidR="00C47A58">
              <w:rPr>
                <w:rFonts w:ascii="Garamond" w:eastAsia="Times New Roman" w:hAnsi="Garamond" w:cstheme="minorHAnsi"/>
                <w:b/>
                <w:bCs/>
                <w:color w:val="FFFFFF"/>
                <w:lang w:eastAsia="it-IT"/>
              </w:rPr>
              <w:t xml:space="preserve"> </w:t>
            </w:r>
            <w:r w:rsidR="00B104A8" w:rsidRPr="00B104A8">
              <w:rPr>
                <w:rFonts w:ascii="Garamond" w:eastAsia="Times New Roman" w:hAnsi="Garamond" w:cstheme="minorHAnsi"/>
                <w:b/>
                <w:bCs/>
                <w:color w:val="FFFFFF"/>
                <w:lang w:eastAsia="it-IT"/>
              </w:rPr>
              <w:t>D. lgs. n. 50/2016</w:t>
            </w:r>
            <w:r w:rsidR="006357F1">
              <w:rPr>
                <w:rFonts w:ascii="Garamond" w:eastAsia="Times New Roman" w:hAnsi="Garamond" w:cstheme="minorHAnsi"/>
                <w:b/>
                <w:bCs/>
                <w:color w:val="FFFFFF"/>
                <w:lang w:eastAsia="it-IT"/>
              </w:rPr>
              <w:t xml:space="preserve"> e ss.mm.ii.</w:t>
            </w:r>
          </w:p>
        </w:tc>
        <w:tc>
          <w:tcPr>
            <w:tcW w:w="93" w:type="pct"/>
            <w:gridSpan w:val="3"/>
            <w:tcBorders>
              <w:top w:val="nil"/>
              <w:left w:val="nil"/>
              <w:bottom w:val="nil"/>
              <w:right w:val="nil"/>
            </w:tcBorders>
            <w:shd w:val="clear" w:color="000000" w:fill="FFFFFF"/>
            <w:vAlign w:val="bottom"/>
            <w:hideMark/>
          </w:tcPr>
          <w:p w14:paraId="50DC18DA" w14:textId="77777777" w:rsidR="00BB082A" w:rsidRPr="00B50AD7" w:rsidRDefault="00BB082A" w:rsidP="00BB082A">
            <w:pPr>
              <w:spacing w:after="0" w:line="240" w:lineRule="auto"/>
              <w:rPr>
                <w:rFonts w:ascii="Garamond" w:eastAsia="Times New Roman" w:hAnsi="Garamond" w:cstheme="minorHAnsi"/>
                <w:color w:val="000000"/>
                <w:lang w:eastAsia="it-IT"/>
              </w:rPr>
            </w:pPr>
            <w:r w:rsidRPr="00B50AD7">
              <w:rPr>
                <w:rFonts w:ascii="Garamond" w:eastAsia="Times New Roman" w:hAnsi="Garamond" w:cstheme="minorHAnsi"/>
                <w:color w:val="000000"/>
                <w:lang w:eastAsia="it-IT"/>
              </w:rPr>
              <w:t> </w:t>
            </w:r>
          </w:p>
        </w:tc>
        <w:tc>
          <w:tcPr>
            <w:tcW w:w="94" w:type="pct"/>
            <w:gridSpan w:val="2"/>
            <w:tcBorders>
              <w:top w:val="nil"/>
              <w:left w:val="nil"/>
              <w:bottom w:val="nil"/>
              <w:right w:val="nil"/>
            </w:tcBorders>
            <w:shd w:val="clear" w:color="000000" w:fill="FFFFFF"/>
            <w:vAlign w:val="bottom"/>
            <w:hideMark/>
          </w:tcPr>
          <w:p w14:paraId="26B245F4" w14:textId="77777777" w:rsidR="00BB082A" w:rsidRPr="00B50AD7" w:rsidRDefault="00BB082A" w:rsidP="00BB082A">
            <w:pPr>
              <w:spacing w:after="0" w:line="240" w:lineRule="auto"/>
              <w:rPr>
                <w:rFonts w:ascii="Garamond" w:eastAsia="Times New Roman" w:hAnsi="Garamond" w:cstheme="minorHAnsi"/>
                <w:color w:val="000000"/>
                <w:lang w:eastAsia="it-IT"/>
              </w:rPr>
            </w:pPr>
            <w:r w:rsidRPr="00B50AD7">
              <w:rPr>
                <w:rFonts w:ascii="Garamond" w:eastAsia="Times New Roman" w:hAnsi="Garamond" w:cstheme="minorHAnsi"/>
                <w:color w:val="000000"/>
                <w:lang w:eastAsia="it-IT"/>
              </w:rPr>
              <w:t> </w:t>
            </w:r>
          </w:p>
        </w:tc>
      </w:tr>
      <w:tr w:rsidR="00B34F1E" w:rsidRPr="00B50AD7" w14:paraId="5D24A081" w14:textId="77777777" w:rsidTr="00E84DE3">
        <w:trPr>
          <w:gridAfter w:val="1"/>
          <w:wAfter w:w="23" w:type="pct"/>
          <w:trHeight w:val="284"/>
        </w:trPr>
        <w:tc>
          <w:tcPr>
            <w:tcW w:w="93" w:type="pct"/>
            <w:tcBorders>
              <w:top w:val="nil"/>
              <w:left w:val="nil"/>
              <w:bottom w:val="nil"/>
              <w:right w:val="nil"/>
            </w:tcBorders>
            <w:shd w:val="clear" w:color="000000" w:fill="FFFFFF"/>
            <w:noWrap/>
            <w:vAlign w:val="bottom"/>
            <w:hideMark/>
          </w:tcPr>
          <w:p w14:paraId="484856EE" w14:textId="77777777" w:rsidR="00BB082A" w:rsidRPr="00B50AD7" w:rsidRDefault="00BB082A" w:rsidP="00BB082A">
            <w:pPr>
              <w:spacing w:after="0" w:line="240" w:lineRule="auto"/>
              <w:rPr>
                <w:rFonts w:ascii="Garamond" w:eastAsia="Times New Roman" w:hAnsi="Garamond" w:cstheme="minorHAnsi"/>
                <w:color w:val="000000"/>
                <w:lang w:eastAsia="it-IT"/>
              </w:rPr>
            </w:pPr>
            <w:r w:rsidRPr="00B50AD7">
              <w:rPr>
                <w:rFonts w:ascii="Garamond" w:eastAsia="Times New Roman" w:hAnsi="Garamond" w:cstheme="minorHAnsi"/>
                <w:color w:val="000000"/>
                <w:lang w:eastAsia="it-IT"/>
              </w:rPr>
              <w:t> </w:t>
            </w:r>
          </w:p>
        </w:tc>
        <w:tc>
          <w:tcPr>
            <w:tcW w:w="4697" w:type="pct"/>
            <w:gridSpan w:val="7"/>
            <w:vMerge/>
            <w:tcBorders>
              <w:top w:val="nil"/>
              <w:left w:val="nil"/>
              <w:bottom w:val="nil"/>
              <w:right w:val="nil"/>
            </w:tcBorders>
            <w:vAlign w:val="center"/>
            <w:hideMark/>
          </w:tcPr>
          <w:p w14:paraId="1A3BBCE8" w14:textId="77777777" w:rsidR="00BB082A" w:rsidRPr="00B50AD7" w:rsidRDefault="00BB082A" w:rsidP="00BB082A">
            <w:pPr>
              <w:spacing w:after="0" w:line="240" w:lineRule="auto"/>
              <w:rPr>
                <w:rFonts w:ascii="Garamond" w:eastAsia="Times New Roman" w:hAnsi="Garamond" w:cstheme="minorHAnsi"/>
                <w:color w:val="FFFFFF"/>
                <w:lang w:eastAsia="it-IT"/>
              </w:rPr>
            </w:pPr>
          </w:p>
        </w:tc>
        <w:tc>
          <w:tcPr>
            <w:tcW w:w="93" w:type="pct"/>
            <w:gridSpan w:val="3"/>
            <w:tcBorders>
              <w:top w:val="nil"/>
              <w:left w:val="nil"/>
              <w:bottom w:val="nil"/>
              <w:right w:val="nil"/>
            </w:tcBorders>
            <w:shd w:val="clear" w:color="000000" w:fill="FFFFFF"/>
            <w:noWrap/>
            <w:vAlign w:val="bottom"/>
            <w:hideMark/>
          </w:tcPr>
          <w:p w14:paraId="00CADEF6" w14:textId="77777777" w:rsidR="00BB082A" w:rsidRPr="00B50AD7" w:rsidRDefault="00BB082A" w:rsidP="00BB082A">
            <w:pPr>
              <w:spacing w:after="0" w:line="240" w:lineRule="auto"/>
              <w:rPr>
                <w:rFonts w:ascii="Garamond" w:eastAsia="Times New Roman" w:hAnsi="Garamond" w:cstheme="minorHAnsi"/>
                <w:color w:val="000000"/>
                <w:lang w:eastAsia="it-IT"/>
              </w:rPr>
            </w:pPr>
            <w:r w:rsidRPr="00B50AD7">
              <w:rPr>
                <w:rFonts w:ascii="Garamond" w:eastAsia="Times New Roman" w:hAnsi="Garamond" w:cstheme="minorHAnsi"/>
                <w:color w:val="000000"/>
                <w:lang w:eastAsia="it-IT"/>
              </w:rPr>
              <w:t> </w:t>
            </w:r>
          </w:p>
        </w:tc>
        <w:tc>
          <w:tcPr>
            <w:tcW w:w="94" w:type="pct"/>
            <w:gridSpan w:val="2"/>
            <w:tcBorders>
              <w:top w:val="nil"/>
              <w:left w:val="nil"/>
              <w:bottom w:val="nil"/>
              <w:right w:val="nil"/>
            </w:tcBorders>
            <w:shd w:val="clear" w:color="000000" w:fill="FFFFFF"/>
            <w:noWrap/>
            <w:vAlign w:val="bottom"/>
            <w:hideMark/>
          </w:tcPr>
          <w:p w14:paraId="01D82C35" w14:textId="77777777" w:rsidR="00BB082A" w:rsidRPr="00B50AD7" w:rsidRDefault="00BB082A" w:rsidP="00BB082A">
            <w:pPr>
              <w:spacing w:after="0" w:line="240" w:lineRule="auto"/>
              <w:rPr>
                <w:rFonts w:ascii="Garamond" w:eastAsia="Times New Roman" w:hAnsi="Garamond" w:cstheme="minorHAnsi"/>
                <w:color w:val="000000"/>
                <w:lang w:eastAsia="it-IT"/>
              </w:rPr>
            </w:pPr>
            <w:r w:rsidRPr="00B50AD7">
              <w:rPr>
                <w:rFonts w:ascii="Garamond" w:eastAsia="Times New Roman" w:hAnsi="Garamond" w:cstheme="minorHAnsi"/>
                <w:color w:val="000000"/>
                <w:lang w:eastAsia="it-IT"/>
              </w:rPr>
              <w:t> </w:t>
            </w:r>
          </w:p>
        </w:tc>
      </w:tr>
      <w:tr w:rsidR="00B34F1E" w:rsidRPr="00B50AD7" w14:paraId="25C86A67" w14:textId="77777777" w:rsidTr="00E84DE3">
        <w:trPr>
          <w:gridAfter w:val="1"/>
          <w:wAfter w:w="23" w:type="pct"/>
          <w:trHeight w:val="256"/>
        </w:trPr>
        <w:tc>
          <w:tcPr>
            <w:tcW w:w="93" w:type="pct"/>
            <w:tcBorders>
              <w:top w:val="nil"/>
              <w:left w:val="nil"/>
              <w:bottom w:val="nil"/>
              <w:right w:val="nil"/>
            </w:tcBorders>
            <w:shd w:val="clear" w:color="000000" w:fill="FFFFFF"/>
            <w:noWrap/>
            <w:vAlign w:val="center"/>
            <w:hideMark/>
          </w:tcPr>
          <w:p w14:paraId="612E637E" w14:textId="77777777" w:rsidR="00BB082A" w:rsidRPr="00B50AD7" w:rsidRDefault="00BB082A" w:rsidP="00BB082A">
            <w:pPr>
              <w:spacing w:after="0" w:line="240" w:lineRule="auto"/>
              <w:rPr>
                <w:rFonts w:ascii="Garamond" w:eastAsia="Times New Roman" w:hAnsi="Garamond" w:cstheme="minorHAnsi"/>
                <w:b/>
                <w:bCs/>
                <w:color w:val="000000"/>
                <w:lang w:eastAsia="it-IT"/>
              </w:rPr>
            </w:pPr>
            <w:r w:rsidRPr="00B50AD7">
              <w:rPr>
                <w:rFonts w:ascii="Garamond" w:eastAsia="Times New Roman" w:hAnsi="Garamond" w:cstheme="minorHAnsi"/>
                <w:b/>
                <w:bCs/>
                <w:color w:val="000000"/>
                <w:lang w:eastAsia="it-IT"/>
              </w:rPr>
              <w:t> </w:t>
            </w:r>
          </w:p>
        </w:tc>
        <w:tc>
          <w:tcPr>
            <w:tcW w:w="4697" w:type="pct"/>
            <w:gridSpan w:val="7"/>
            <w:vMerge/>
            <w:tcBorders>
              <w:top w:val="nil"/>
              <w:left w:val="nil"/>
              <w:bottom w:val="nil"/>
              <w:right w:val="nil"/>
            </w:tcBorders>
            <w:vAlign w:val="center"/>
            <w:hideMark/>
          </w:tcPr>
          <w:p w14:paraId="4BABB635" w14:textId="77777777" w:rsidR="00BB082A" w:rsidRPr="00B50AD7" w:rsidRDefault="00BB082A" w:rsidP="00BB082A">
            <w:pPr>
              <w:spacing w:after="0" w:line="240" w:lineRule="auto"/>
              <w:rPr>
                <w:rFonts w:ascii="Garamond" w:eastAsia="Times New Roman" w:hAnsi="Garamond" w:cstheme="minorHAnsi"/>
                <w:color w:val="FFFFFF"/>
                <w:lang w:eastAsia="it-IT"/>
              </w:rPr>
            </w:pPr>
          </w:p>
        </w:tc>
        <w:tc>
          <w:tcPr>
            <w:tcW w:w="93" w:type="pct"/>
            <w:gridSpan w:val="3"/>
            <w:tcBorders>
              <w:top w:val="nil"/>
              <w:left w:val="nil"/>
              <w:bottom w:val="nil"/>
              <w:right w:val="nil"/>
            </w:tcBorders>
            <w:shd w:val="clear" w:color="000000" w:fill="FFFFFF"/>
            <w:noWrap/>
            <w:vAlign w:val="bottom"/>
            <w:hideMark/>
          </w:tcPr>
          <w:p w14:paraId="1579FC81" w14:textId="77777777" w:rsidR="00BB082A" w:rsidRPr="00B50AD7" w:rsidRDefault="00BB082A" w:rsidP="00BB082A">
            <w:pPr>
              <w:spacing w:after="0" w:line="240" w:lineRule="auto"/>
              <w:rPr>
                <w:rFonts w:ascii="Garamond" w:eastAsia="Times New Roman" w:hAnsi="Garamond" w:cstheme="minorHAnsi"/>
                <w:color w:val="000000"/>
                <w:lang w:eastAsia="it-IT"/>
              </w:rPr>
            </w:pPr>
            <w:r w:rsidRPr="00B50AD7">
              <w:rPr>
                <w:rFonts w:ascii="Garamond" w:eastAsia="Times New Roman" w:hAnsi="Garamond" w:cstheme="minorHAnsi"/>
                <w:color w:val="000000"/>
                <w:lang w:eastAsia="it-IT"/>
              </w:rPr>
              <w:t> </w:t>
            </w:r>
          </w:p>
        </w:tc>
        <w:tc>
          <w:tcPr>
            <w:tcW w:w="94" w:type="pct"/>
            <w:gridSpan w:val="2"/>
            <w:tcBorders>
              <w:top w:val="nil"/>
              <w:left w:val="nil"/>
              <w:bottom w:val="nil"/>
              <w:right w:val="nil"/>
            </w:tcBorders>
            <w:shd w:val="clear" w:color="000000" w:fill="FFFFFF"/>
            <w:noWrap/>
            <w:vAlign w:val="bottom"/>
            <w:hideMark/>
          </w:tcPr>
          <w:p w14:paraId="03D88DE6" w14:textId="77777777" w:rsidR="00BB082A" w:rsidRPr="00B50AD7" w:rsidRDefault="00BB082A" w:rsidP="00BB082A">
            <w:pPr>
              <w:spacing w:after="0" w:line="240" w:lineRule="auto"/>
              <w:rPr>
                <w:rFonts w:ascii="Garamond" w:eastAsia="Times New Roman" w:hAnsi="Garamond" w:cstheme="minorHAnsi"/>
                <w:color w:val="000000"/>
                <w:lang w:eastAsia="it-IT"/>
              </w:rPr>
            </w:pPr>
            <w:r w:rsidRPr="00B50AD7">
              <w:rPr>
                <w:rFonts w:ascii="Garamond" w:eastAsia="Times New Roman" w:hAnsi="Garamond" w:cstheme="minorHAnsi"/>
                <w:color w:val="000000"/>
                <w:lang w:eastAsia="it-IT"/>
              </w:rPr>
              <w:t> </w:t>
            </w:r>
          </w:p>
        </w:tc>
      </w:tr>
      <w:tr w:rsidR="00B34F1E" w:rsidRPr="00B50AD7" w14:paraId="10BAA776" w14:textId="77777777" w:rsidTr="00E84DE3">
        <w:trPr>
          <w:gridAfter w:val="1"/>
          <w:wAfter w:w="23" w:type="pct"/>
          <w:trHeight w:val="273"/>
        </w:trPr>
        <w:tc>
          <w:tcPr>
            <w:tcW w:w="93" w:type="pct"/>
            <w:tcBorders>
              <w:top w:val="nil"/>
              <w:left w:val="nil"/>
              <w:bottom w:val="nil"/>
              <w:right w:val="nil"/>
            </w:tcBorders>
            <w:shd w:val="clear" w:color="000000" w:fill="FFFFFF"/>
            <w:noWrap/>
            <w:vAlign w:val="bottom"/>
            <w:hideMark/>
          </w:tcPr>
          <w:p w14:paraId="14A6AD97" w14:textId="77777777" w:rsidR="00BB082A" w:rsidRPr="00B50AD7" w:rsidRDefault="00BB082A" w:rsidP="00BB082A">
            <w:pPr>
              <w:spacing w:after="0" w:line="240" w:lineRule="auto"/>
              <w:rPr>
                <w:rFonts w:ascii="Garamond" w:eastAsia="Times New Roman" w:hAnsi="Garamond" w:cstheme="minorHAnsi"/>
                <w:color w:val="000000"/>
                <w:lang w:eastAsia="it-IT"/>
              </w:rPr>
            </w:pPr>
            <w:r w:rsidRPr="00B50AD7">
              <w:rPr>
                <w:rFonts w:ascii="Garamond" w:eastAsia="Times New Roman" w:hAnsi="Garamond" w:cstheme="minorHAnsi"/>
                <w:color w:val="000000"/>
                <w:lang w:eastAsia="it-IT"/>
              </w:rPr>
              <w:t> </w:t>
            </w:r>
          </w:p>
        </w:tc>
        <w:tc>
          <w:tcPr>
            <w:tcW w:w="4697" w:type="pct"/>
            <w:gridSpan w:val="7"/>
            <w:vMerge/>
            <w:tcBorders>
              <w:top w:val="nil"/>
              <w:left w:val="nil"/>
              <w:bottom w:val="nil"/>
              <w:right w:val="nil"/>
            </w:tcBorders>
            <w:vAlign w:val="center"/>
            <w:hideMark/>
          </w:tcPr>
          <w:p w14:paraId="595E27DC" w14:textId="77777777" w:rsidR="00BB082A" w:rsidRPr="00B50AD7" w:rsidRDefault="00BB082A" w:rsidP="00BB082A">
            <w:pPr>
              <w:spacing w:after="0" w:line="240" w:lineRule="auto"/>
              <w:rPr>
                <w:rFonts w:ascii="Garamond" w:eastAsia="Times New Roman" w:hAnsi="Garamond" w:cstheme="minorHAnsi"/>
                <w:color w:val="FFFFFF"/>
                <w:lang w:eastAsia="it-IT"/>
              </w:rPr>
            </w:pPr>
          </w:p>
        </w:tc>
        <w:tc>
          <w:tcPr>
            <w:tcW w:w="93" w:type="pct"/>
            <w:gridSpan w:val="3"/>
            <w:tcBorders>
              <w:top w:val="nil"/>
              <w:left w:val="nil"/>
              <w:bottom w:val="nil"/>
              <w:right w:val="nil"/>
            </w:tcBorders>
            <w:shd w:val="clear" w:color="000000" w:fill="FFFFFF"/>
            <w:noWrap/>
            <w:vAlign w:val="bottom"/>
            <w:hideMark/>
          </w:tcPr>
          <w:p w14:paraId="0C2C10FF" w14:textId="77777777" w:rsidR="00BB082A" w:rsidRPr="00B50AD7" w:rsidRDefault="00BB082A" w:rsidP="00BB082A">
            <w:pPr>
              <w:spacing w:after="0" w:line="240" w:lineRule="auto"/>
              <w:rPr>
                <w:rFonts w:ascii="Garamond" w:eastAsia="Times New Roman" w:hAnsi="Garamond" w:cstheme="minorHAnsi"/>
                <w:color w:val="000000"/>
                <w:lang w:eastAsia="it-IT"/>
              </w:rPr>
            </w:pPr>
            <w:r w:rsidRPr="00B50AD7">
              <w:rPr>
                <w:rFonts w:ascii="Garamond" w:eastAsia="Times New Roman" w:hAnsi="Garamond" w:cstheme="minorHAnsi"/>
                <w:color w:val="000000"/>
                <w:lang w:eastAsia="it-IT"/>
              </w:rPr>
              <w:t> </w:t>
            </w:r>
          </w:p>
        </w:tc>
        <w:tc>
          <w:tcPr>
            <w:tcW w:w="94" w:type="pct"/>
            <w:gridSpan w:val="2"/>
            <w:tcBorders>
              <w:top w:val="nil"/>
              <w:left w:val="nil"/>
              <w:bottom w:val="nil"/>
              <w:right w:val="nil"/>
            </w:tcBorders>
            <w:shd w:val="clear" w:color="000000" w:fill="FFFFFF"/>
            <w:noWrap/>
            <w:vAlign w:val="bottom"/>
            <w:hideMark/>
          </w:tcPr>
          <w:p w14:paraId="1194B399" w14:textId="77777777" w:rsidR="00BB082A" w:rsidRPr="00B50AD7" w:rsidRDefault="00BB082A" w:rsidP="00BB082A">
            <w:pPr>
              <w:spacing w:after="0" w:line="240" w:lineRule="auto"/>
              <w:rPr>
                <w:rFonts w:ascii="Garamond" w:eastAsia="Times New Roman" w:hAnsi="Garamond" w:cstheme="minorHAnsi"/>
                <w:color w:val="000000"/>
                <w:lang w:eastAsia="it-IT"/>
              </w:rPr>
            </w:pPr>
            <w:r w:rsidRPr="00B50AD7">
              <w:rPr>
                <w:rFonts w:ascii="Garamond" w:eastAsia="Times New Roman" w:hAnsi="Garamond" w:cstheme="minorHAnsi"/>
                <w:color w:val="000000"/>
                <w:lang w:eastAsia="it-IT"/>
              </w:rPr>
              <w:t> </w:t>
            </w:r>
          </w:p>
        </w:tc>
      </w:tr>
      <w:tr w:rsidR="00B34F1E" w:rsidRPr="00B50AD7" w14:paraId="33948EA5" w14:textId="77777777" w:rsidTr="00E84DE3">
        <w:trPr>
          <w:gridAfter w:val="1"/>
          <w:wAfter w:w="23" w:type="pct"/>
          <w:trHeight w:val="273"/>
        </w:trPr>
        <w:tc>
          <w:tcPr>
            <w:tcW w:w="93" w:type="pct"/>
            <w:tcBorders>
              <w:top w:val="nil"/>
              <w:left w:val="nil"/>
              <w:bottom w:val="nil"/>
              <w:right w:val="nil"/>
            </w:tcBorders>
            <w:shd w:val="clear" w:color="000000" w:fill="FFFFFF"/>
            <w:noWrap/>
            <w:vAlign w:val="bottom"/>
            <w:hideMark/>
          </w:tcPr>
          <w:p w14:paraId="63B71A27" w14:textId="77777777" w:rsidR="00BB082A" w:rsidRPr="00B50AD7" w:rsidRDefault="00BB082A" w:rsidP="00BB082A">
            <w:pPr>
              <w:spacing w:after="0" w:line="240" w:lineRule="auto"/>
              <w:rPr>
                <w:rFonts w:ascii="Garamond" w:eastAsia="Times New Roman" w:hAnsi="Garamond" w:cstheme="minorHAnsi"/>
                <w:color w:val="000000"/>
                <w:lang w:eastAsia="it-IT"/>
              </w:rPr>
            </w:pPr>
            <w:r w:rsidRPr="00B50AD7">
              <w:rPr>
                <w:rFonts w:ascii="Garamond" w:eastAsia="Times New Roman" w:hAnsi="Garamond" w:cstheme="minorHAnsi"/>
                <w:color w:val="000000"/>
                <w:lang w:eastAsia="it-IT"/>
              </w:rPr>
              <w:t> </w:t>
            </w:r>
          </w:p>
        </w:tc>
        <w:tc>
          <w:tcPr>
            <w:tcW w:w="4697" w:type="pct"/>
            <w:gridSpan w:val="7"/>
            <w:vMerge/>
            <w:tcBorders>
              <w:top w:val="nil"/>
              <w:left w:val="nil"/>
              <w:bottom w:val="nil"/>
              <w:right w:val="nil"/>
            </w:tcBorders>
            <w:vAlign w:val="center"/>
            <w:hideMark/>
          </w:tcPr>
          <w:p w14:paraId="02734488" w14:textId="77777777" w:rsidR="00BB082A" w:rsidRPr="00B50AD7" w:rsidRDefault="00BB082A" w:rsidP="00BB082A">
            <w:pPr>
              <w:spacing w:after="0" w:line="240" w:lineRule="auto"/>
              <w:rPr>
                <w:rFonts w:ascii="Garamond" w:eastAsia="Times New Roman" w:hAnsi="Garamond" w:cstheme="minorHAnsi"/>
                <w:color w:val="FFFFFF"/>
                <w:lang w:eastAsia="it-IT"/>
              </w:rPr>
            </w:pPr>
          </w:p>
        </w:tc>
        <w:tc>
          <w:tcPr>
            <w:tcW w:w="93" w:type="pct"/>
            <w:gridSpan w:val="3"/>
            <w:tcBorders>
              <w:top w:val="nil"/>
              <w:left w:val="nil"/>
              <w:bottom w:val="nil"/>
              <w:right w:val="nil"/>
            </w:tcBorders>
            <w:shd w:val="clear" w:color="000000" w:fill="FFFFFF"/>
            <w:noWrap/>
            <w:vAlign w:val="bottom"/>
            <w:hideMark/>
          </w:tcPr>
          <w:p w14:paraId="1B18BA46" w14:textId="77777777" w:rsidR="00BB082A" w:rsidRPr="00B50AD7" w:rsidRDefault="00BB082A" w:rsidP="00BB082A">
            <w:pPr>
              <w:spacing w:after="0" w:line="240" w:lineRule="auto"/>
              <w:rPr>
                <w:rFonts w:ascii="Garamond" w:eastAsia="Times New Roman" w:hAnsi="Garamond" w:cstheme="minorHAnsi"/>
                <w:color w:val="000000"/>
                <w:lang w:eastAsia="it-IT"/>
              </w:rPr>
            </w:pPr>
            <w:r w:rsidRPr="00B50AD7">
              <w:rPr>
                <w:rFonts w:ascii="Garamond" w:eastAsia="Times New Roman" w:hAnsi="Garamond" w:cstheme="minorHAnsi"/>
                <w:color w:val="000000"/>
                <w:lang w:eastAsia="it-IT"/>
              </w:rPr>
              <w:t> </w:t>
            </w:r>
          </w:p>
        </w:tc>
        <w:tc>
          <w:tcPr>
            <w:tcW w:w="94" w:type="pct"/>
            <w:gridSpan w:val="2"/>
            <w:tcBorders>
              <w:top w:val="nil"/>
              <w:left w:val="nil"/>
              <w:bottom w:val="nil"/>
              <w:right w:val="nil"/>
            </w:tcBorders>
            <w:shd w:val="clear" w:color="000000" w:fill="FFFFFF"/>
            <w:noWrap/>
            <w:vAlign w:val="bottom"/>
            <w:hideMark/>
          </w:tcPr>
          <w:p w14:paraId="1EAED0FF" w14:textId="77777777" w:rsidR="00BB082A" w:rsidRPr="00B50AD7" w:rsidRDefault="00BB082A" w:rsidP="00BB082A">
            <w:pPr>
              <w:spacing w:after="0" w:line="240" w:lineRule="auto"/>
              <w:rPr>
                <w:rFonts w:ascii="Garamond" w:eastAsia="Times New Roman" w:hAnsi="Garamond" w:cstheme="minorHAnsi"/>
                <w:color w:val="000000"/>
                <w:lang w:eastAsia="it-IT"/>
              </w:rPr>
            </w:pPr>
            <w:r w:rsidRPr="00B50AD7">
              <w:rPr>
                <w:rFonts w:ascii="Garamond" w:eastAsia="Times New Roman" w:hAnsi="Garamond" w:cstheme="minorHAnsi"/>
                <w:color w:val="000000"/>
                <w:lang w:eastAsia="it-IT"/>
              </w:rPr>
              <w:t> </w:t>
            </w:r>
          </w:p>
        </w:tc>
      </w:tr>
      <w:tr w:rsidR="00E82DF8" w:rsidRPr="00B50AD7" w14:paraId="44DCF970" w14:textId="77777777" w:rsidTr="00E84DE3">
        <w:trPr>
          <w:trHeight w:val="273"/>
        </w:trPr>
        <w:tc>
          <w:tcPr>
            <w:tcW w:w="93" w:type="pct"/>
            <w:tcBorders>
              <w:top w:val="nil"/>
              <w:left w:val="nil"/>
              <w:bottom w:val="nil"/>
              <w:right w:val="nil"/>
            </w:tcBorders>
            <w:shd w:val="clear" w:color="000000" w:fill="FFFFFF"/>
            <w:noWrap/>
            <w:vAlign w:val="bottom"/>
            <w:hideMark/>
          </w:tcPr>
          <w:p w14:paraId="653118C5" w14:textId="77777777" w:rsidR="00BB082A" w:rsidRPr="00B50AD7" w:rsidRDefault="00BB082A" w:rsidP="00BB082A">
            <w:pPr>
              <w:spacing w:after="0" w:line="240" w:lineRule="auto"/>
              <w:rPr>
                <w:rFonts w:ascii="Garamond" w:eastAsia="Times New Roman" w:hAnsi="Garamond" w:cstheme="minorHAnsi"/>
                <w:color w:val="000000"/>
                <w:lang w:eastAsia="it-IT"/>
              </w:rPr>
            </w:pPr>
            <w:r w:rsidRPr="00B50AD7">
              <w:rPr>
                <w:rFonts w:ascii="Garamond" w:eastAsia="Times New Roman" w:hAnsi="Garamond" w:cstheme="minorHAnsi"/>
                <w:color w:val="000000"/>
                <w:lang w:eastAsia="it-IT"/>
              </w:rPr>
              <w:t> </w:t>
            </w:r>
          </w:p>
        </w:tc>
        <w:tc>
          <w:tcPr>
            <w:tcW w:w="1428" w:type="pct"/>
            <w:gridSpan w:val="2"/>
            <w:tcBorders>
              <w:top w:val="nil"/>
              <w:left w:val="nil"/>
              <w:bottom w:val="nil"/>
              <w:right w:val="nil"/>
            </w:tcBorders>
            <w:shd w:val="clear" w:color="000000" w:fill="FFFFFF"/>
            <w:noWrap/>
            <w:vAlign w:val="bottom"/>
            <w:hideMark/>
          </w:tcPr>
          <w:p w14:paraId="27902CB0" w14:textId="77777777" w:rsidR="00BB082A" w:rsidRPr="00B50AD7" w:rsidRDefault="00BB082A" w:rsidP="00BB082A">
            <w:pPr>
              <w:spacing w:after="0" w:line="240" w:lineRule="auto"/>
              <w:rPr>
                <w:rFonts w:ascii="Garamond" w:eastAsia="Times New Roman" w:hAnsi="Garamond" w:cstheme="minorHAnsi"/>
                <w:color w:val="000000"/>
                <w:lang w:eastAsia="it-IT"/>
              </w:rPr>
            </w:pPr>
            <w:r w:rsidRPr="00B50AD7">
              <w:rPr>
                <w:rFonts w:ascii="Garamond" w:eastAsia="Times New Roman" w:hAnsi="Garamond" w:cstheme="minorHAnsi"/>
                <w:color w:val="000000"/>
                <w:lang w:eastAsia="it-IT"/>
              </w:rPr>
              <w:t> </w:t>
            </w:r>
          </w:p>
        </w:tc>
        <w:tc>
          <w:tcPr>
            <w:tcW w:w="851" w:type="pct"/>
            <w:tcBorders>
              <w:top w:val="nil"/>
              <w:left w:val="nil"/>
              <w:bottom w:val="nil"/>
              <w:right w:val="nil"/>
            </w:tcBorders>
            <w:shd w:val="clear" w:color="000000" w:fill="FFFFFF"/>
            <w:noWrap/>
            <w:vAlign w:val="bottom"/>
            <w:hideMark/>
          </w:tcPr>
          <w:p w14:paraId="610F1DB9" w14:textId="77777777" w:rsidR="00BB082A" w:rsidRPr="00B50AD7" w:rsidRDefault="00BB082A" w:rsidP="00BB082A">
            <w:pPr>
              <w:spacing w:after="0" w:line="240" w:lineRule="auto"/>
              <w:rPr>
                <w:rFonts w:ascii="Garamond" w:eastAsia="Times New Roman" w:hAnsi="Garamond" w:cstheme="minorHAnsi"/>
                <w:color w:val="000000"/>
                <w:lang w:eastAsia="it-IT"/>
              </w:rPr>
            </w:pPr>
            <w:r w:rsidRPr="00B50AD7">
              <w:rPr>
                <w:rFonts w:ascii="Garamond" w:eastAsia="Times New Roman" w:hAnsi="Garamond" w:cstheme="minorHAnsi"/>
                <w:color w:val="000000"/>
                <w:lang w:eastAsia="it-IT"/>
              </w:rPr>
              <w:t> </w:t>
            </w:r>
          </w:p>
        </w:tc>
        <w:tc>
          <w:tcPr>
            <w:tcW w:w="1257" w:type="pct"/>
            <w:tcBorders>
              <w:top w:val="nil"/>
              <w:left w:val="nil"/>
              <w:bottom w:val="nil"/>
              <w:right w:val="nil"/>
            </w:tcBorders>
            <w:shd w:val="clear" w:color="000000" w:fill="FFFFFF"/>
            <w:noWrap/>
            <w:vAlign w:val="bottom"/>
            <w:hideMark/>
          </w:tcPr>
          <w:p w14:paraId="1BF42E7B" w14:textId="77777777" w:rsidR="00BB082A" w:rsidRPr="00B50AD7" w:rsidRDefault="00BB082A" w:rsidP="00BB082A">
            <w:pPr>
              <w:spacing w:after="0" w:line="240" w:lineRule="auto"/>
              <w:rPr>
                <w:rFonts w:ascii="Garamond" w:eastAsia="Times New Roman" w:hAnsi="Garamond" w:cstheme="minorHAnsi"/>
                <w:color w:val="000000"/>
                <w:lang w:eastAsia="it-IT"/>
              </w:rPr>
            </w:pPr>
            <w:r w:rsidRPr="00B50AD7">
              <w:rPr>
                <w:rFonts w:ascii="Garamond" w:eastAsia="Times New Roman" w:hAnsi="Garamond" w:cstheme="minorHAnsi"/>
                <w:color w:val="000000"/>
                <w:lang w:eastAsia="it-IT"/>
              </w:rPr>
              <w:t> </w:t>
            </w:r>
          </w:p>
        </w:tc>
        <w:tc>
          <w:tcPr>
            <w:tcW w:w="148" w:type="pct"/>
            <w:tcBorders>
              <w:top w:val="nil"/>
              <w:left w:val="nil"/>
              <w:bottom w:val="nil"/>
              <w:right w:val="nil"/>
            </w:tcBorders>
            <w:shd w:val="clear" w:color="000000" w:fill="FFFFFF"/>
            <w:noWrap/>
            <w:vAlign w:val="bottom"/>
            <w:hideMark/>
          </w:tcPr>
          <w:p w14:paraId="01A7EA39" w14:textId="77777777" w:rsidR="00BB082A" w:rsidRPr="00B50AD7" w:rsidRDefault="00BB082A" w:rsidP="00BB082A">
            <w:pPr>
              <w:spacing w:after="0" w:line="240" w:lineRule="auto"/>
              <w:rPr>
                <w:rFonts w:ascii="Garamond" w:eastAsia="Times New Roman" w:hAnsi="Garamond" w:cstheme="minorHAnsi"/>
                <w:color w:val="000000"/>
                <w:lang w:eastAsia="it-IT"/>
              </w:rPr>
            </w:pPr>
            <w:r w:rsidRPr="00B50AD7">
              <w:rPr>
                <w:rFonts w:ascii="Garamond" w:eastAsia="Times New Roman" w:hAnsi="Garamond" w:cstheme="minorHAnsi"/>
                <w:color w:val="000000"/>
                <w:lang w:eastAsia="it-IT"/>
              </w:rPr>
              <w:t> </w:t>
            </w:r>
          </w:p>
        </w:tc>
        <w:tc>
          <w:tcPr>
            <w:tcW w:w="962" w:type="pct"/>
            <w:tcBorders>
              <w:top w:val="nil"/>
              <w:left w:val="nil"/>
              <w:bottom w:val="nil"/>
              <w:right w:val="nil"/>
            </w:tcBorders>
            <w:shd w:val="clear" w:color="000000" w:fill="FFFFFF"/>
            <w:noWrap/>
            <w:vAlign w:val="bottom"/>
            <w:hideMark/>
          </w:tcPr>
          <w:p w14:paraId="21D12F67" w14:textId="77777777" w:rsidR="00BB082A" w:rsidRPr="00B50AD7" w:rsidRDefault="00BB082A" w:rsidP="00BB082A">
            <w:pPr>
              <w:spacing w:after="0" w:line="240" w:lineRule="auto"/>
              <w:rPr>
                <w:rFonts w:ascii="Garamond" w:eastAsia="Times New Roman" w:hAnsi="Garamond" w:cstheme="minorHAnsi"/>
                <w:color w:val="000000"/>
                <w:lang w:eastAsia="it-IT"/>
              </w:rPr>
            </w:pPr>
            <w:r w:rsidRPr="00B50AD7">
              <w:rPr>
                <w:rFonts w:ascii="Garamond" w:eastAsia="Times New Roman" w:hAnsi="Garamond" w:cstheme="minorHAnsi"/>
                <w:color w:val="000000"/>
                <w:lang w:eastAsia="it-IT"/>
              </w:rPr>
              <w:t> </w:t>
            </w:r>
          </w:p>
        </w:tc>
        <w:tc>
          <w:tcPr>
            <w:tcW w:w="77" w:type="pct"/>
            <w:gridSpan w:val="2"/>
            <w:tcBorders>
              <w:top w:val="nil"/>
              <w:left w:val="nil"/>
              <w:bottom w:val="nil"/>
              <w:right w:val="nil"/>
            </w:tcBorders>
            <w:shd w:val="clear" w:color="000000" w:fill="FFFFFF"/>
            <w:noWrap/>
            <w:vAlign w:val="bottom"/>
            <w:hideMark/>
          </w:tcPr>
          <w:p w14:paraId="711439B7" w14:textId="77777777" w:rsidR="00BB082A" w:rsidRPr="00B50AD7" w:rsidRDefault="00BB082A" w:rsidP="00BB082A">
            <w:pPr>
              <w:spacing w:after="0" w:line="240" w:lineRule="auto"/>
              <w:rPr>
                <w:rFonts w:ascii="Garamond" w:eastAsia="Times New Roman" w:hAnsi="Garamond" w:cstheme="minorHAnsi"/>
                <w:color w:val="000000"/>
                <w:lang w:eastAsia="it-IT"/>
              </w:rPr>
            </w:pPr>
            <w:r w:rsidRPr="00B50AD7">
              <w:rPr>
                <w:rFonts w:ascii="Garamond" w:eastAsia="Times New Roman" w:hAnsi="Garamond" w:cstheme="minorHAnsi"/>
                <w:color w:val="000000"/>
                <w:lang w:eastAsia="it-IT"/>
              </w:rPr>
              <w:t> </w:t>
            </w:r>
          </w:p>
        </w:tc>
        <w:tc>
          <w:tcPr>
            <w:tcW w:w="93" w:type="pct"/>
            <w:gridSpan w:val="3"/>
            <w:tcBorders>
              <w:top w:val="nil"/>
              <w:left w:val="nil"/>
              <w:bottom w:val="nil"/>
              <w:right w:val="nil"/>
            </w:tcBorders>
            <w:shd w:val="clear" w:color="000000" w:fill="FFFFFF"/>
            <w:noWrap/>
            <w:vAlign w:val="bottom"/>
            <w:hideMark/>
          </w:tcPr>
          <w:p w14:paraId="2FF708C5" w14:textId="77777777" w:rsidR="00BB082A" w:rsidRPr="00B50AD7" w:rsidRDefault="00BB082A" w:rsidP="00BB082A">
            <w:pPr>
              <w:spacing w:after="0" w:line="240" w:lineRule="auto"/>
              <w:rPr>
                <w:rFonts w:ascii="Garamond" w:eastAsia="Times New Roman" w:hAnsi="Garamond" w:cstheme="minorHAnsi"/>
                <w:color w:val="000000"/>
                <w:lang w:eastAsia="it-IT"/>
              </w:rPr>
            </w:pPr>
            <w:r w:rsidRPr="00B50AD7">
              <w:rPr>
                <w:rFonts w:ascii="Garamond" w:eastAsia="Times New Roman" w:hAnsi="Garamond" w:cstheme="minorHAnsi"/>
                <w:color w:val="000000"/>
                <w:lang w:eastAsia="it-IT"/>
              </w:rPr>
              <w:t> </w:t>
            </w:r>
          </w:p>
        </w:tc>
        <w:tc>
          <w:tcPr>
            <w:tcW w:w="91" w:type="pct"/>
            <w:gridSpan w:val="2"/>
            <w:tcBorders>
              <w:top w:val="nil"/>
              <w:left w:val="nil"/>
              <w:bottom w:val="nil"/>
              <w:right w:val="nil"/>
            </w:tcBorders>
            <w:shd w:val="clear" w:color="000000" w:fill="FFFFFF"/>
            <w:noWrap/>
            <w:vAlign w:val="bottom"/>
            <w:hideMark/>
          </w:tcPr>
          <w:p w14:paraId="3318435C" w14:textId="77777777" w:rsidR="00BB082A" w:rsidRPr="00B50AD7" w:rsidRDefault="00BB082A" w:rsidP="00BB082A">
            <w:pPr>
              <w:spacing w:after="0" w:line="240" w:lineRule="auto"/>
              <w:rPr>
                <w:rFonts w:ascii="Garamond" w:eastAsia="Times New Roman" w:hAnsi="Garamond" w:cstheme="minorHAnsi"/>
                <w:color w:val="000000"/>
                <w:lang w:eastAsia="it-IT"/>
              </w:rPr>
            </w:pPr>
            <w:r w:rsidRPr="00B50AD7">
              <w:rPr>
                <w:rFonts w:ascii="Garamond" w:eastAsia="Times New Roman" w:hAnsi="Garamond" w:cstheme="minorHAnsi"/>
                <w:color w:val="000000"/>
                <w:lang w:eastAsia="it-IT"/>
              </w:rPr>
              <w:t> </w:t>
            </w:r>
          </w:p>
        </w:tc>
      </w:tr>
      <w:tr w:rsidR="00E82DF8" w:rsidRPr="00B50AD7" w14:paraId="40861019" w14:textId="77777777" w:rsidTr="00E84DE3">
        <w:trPr>
          <w:trHeight w:val="535"/>
        </w:trPr>
        <w:tc>
          <w:tcPr>
            <w:tcW w:w="93" w:type="pct"/>
            <w:tcBorders>
              <w:top w:val="nil"/>
              <w:left w:val="nil"/>
              <w:bottom w:val="nil"/>
              <w:right w:val="nil"/>
            </w:tcBorders>
            <w:shd w:val="clear" w:color="000000" w:fill="FFFFFF"/>
            <w:noWrap/>
            <w:vAlign w:val="bottom"/>
            <w:hideMark/>
          </w:tcPr>
          <w:p w14:paraId="6C5A0F6F" w14:textId="77777777" w:rsidR="00BB082A" w:rsidRPr="00B50AD7" w:rsidRDefault="00BB082A" w:rsidP="00BB082A">
            <w:pPr>
              <w:spacing w:after="0" w:line="240" w:lineRule="auto"/>
              <w:rPr>
                <w:rFonts w:ascii="Garamond" w:eastAsia="Times New Roman" w:hAnsi="Garamond" w:cstheme="minorHAnsi"/>
                <w:color w:val="000000"/>
                <w:lang w:eastAsia="it-IT"/>
              </w:rPr>
            </w:pPr>
          </w:p>
        </w:tc>
        <w:tc>
          <w:tcPr>
            <w:tcW w:w="1428" w:type="pct"/>
            <w:gridSpan w:val="2"/>
            <w:tcBorders>
              <w:top w:val="nil"/>
              <w:left w:val="nil"/>
              <w:bottom w:val="single" w:sz="2" w:space="0" w:color="auto"/>
              <w:right w:val="nil"/>
            </w:tcBorders>
            <w:shd w:val="clear" w:color="auto" w:fill="auto"/>
            <w:vAlign w:val="center"/>
            <w:hideMark/>
          </w:tcPr>
          <w:p w14:paraId="560EF5AE" w14:textId="77777777" w:rsidR="00BB082A" w:rsidRPr="00B50AD7" w:rsidRDefault="00BB082A" w:rsidP="00BB082A">
            <w:pPr>
              <w:spacing w:after="0" w:line="240" w:lineRule="auto"/>
              <w:rPr>
                <w:rFonts w:ascii="Garamond" w:eastAsia="Times New Roman" w:hAnsi="Garamond" w:cstheme="minorHAnsi"/>
                <w:color w:val="000000"/>
                <w:lang w:eastAsia="it-IT"/>
              </w:rPr>
            </w:pPr>
          </w:p>
        </w:tc>
        <w:tc>
          <w:tcPr>
            <w:tcW w:w="851" w:type="pct"/>
            <w:tcBorders>
              <w:top w:val="nil"/>
              <w:left w:val="nil"/>
              <w:bottom w:val="single" w:sz="2" w:space="0" w:color="auto"/>
              <w:right w:val="nil"/>
            </w:tcBorders>
            <w:shd w:val="clear" w:color="auto" w:fill="auto"/>
            <w:vAlign w:val="center"/>
            <w:hideMark/>
          </w:tcPr>
          <w:p w14:paraId="16F404D5" w14:textId="77777777" w:rsidR="00BB082A" w:rsidRPr="00B50AD7" w:rsidRDefault="00BB082A" w:rsidP="000D2FB2">
            <w:pPr>
              <w:spacing w:after="0" w:line="240" w:lineRule="auto"/>
              <w:rPr>
                <w:rFonts w:ascii="Garamond" w:eastAsia="Times New Roman" w:hAnsi="Garamond" w:cstheme="minorHAnsi"/>
                <w:lang w:eastAsia="it-IT"/>
              </w:rPr>
            </w:pPr>
          </w:p>
        </w:tc>
        <w:tc>
          <w:tcPr>
            <w:tcW w:w="1257" w:type="pct"/>
            <w:tcBorders>
              <w:top w:val="nil"/>
              <w:left w:val="nil"/>
              <w:bottom w:val="single" w:sz="2" w:space="0" w:color="auto"/>
              <w:right w:val="nil"/>
            </w:tcBorders>
            <w:shd w:val="clear" w:color="auto" w:fill="auto"/>
            <w:vAlign w:val="center"/>
            <w:hideMark/>
          </w:tcPr>
          <w:p w14:paraId="2A6A1315" w14:textId="77777777" w:rsidR="00BB082A" w:rsidRPr="00B50AD7" w:rsidRDefault="00BB082A" w:rsidP="00BB082A">
            <w:pPr>
              <w:spacing w:after="0" w:line="240" w:lineRule="auto"/>
              <w:jc w:val="right"/>
              <w:rPr>
                <w:rFonts w:ascii="Garamond" w:eastAsia="Times New Roman" w:hAnsi="Garamond" w:cstheme="minorHAnsi"/>
                <w:lang w:eastAsia="it-IT"/>
              </w:rPr>
            </w:pPr>
          </w:p>
        </w:tc>
        <w:tc>
          <w:tcPr>
            <w:tcW w:w="148" w:type="pct"/>
            <w:tcBorders>
              <w:top w:val="nil"/>
              <w:left w:val="nil"/>
              <w:bottom w:val="single" w:sz="2" w:space="0" w:color="auto"/>
              <w:right w:val="nil"/>
            </w:tcBorders>
            <w:shd w:val="clear" w:color="auto" w:fill="auto"/>
            <w:vAlign w:val="center"/>
            <w:hideMark/>
          </w:tcPr>
          <w:p w14:paraId="426ACCD8" w14:textId="77777777" w:rsidR="00BB082A" w:rsidRPr="00B50AD7" w:rsidRDefault="00BB082A" w:rsidP="00BB082A">
            <w:pPr>
              <w:spacing w:after="0" w:line="240" w:lineRule="auto"/>
              <w:jc w:val="right"/>
              <w:rPr>
                <w:rFonts w:ascii="Garamond" w:eastAsia="Times New Roman" w:hAnsi="Garamond" w:cstheme="minorHAnsi"/>
                <w:lang w:eastAsia="it-IT"/>
              </w:rPr>
            </w:pPr>
          </w:p>
        </w:tc>
        <w:tc>
          <w:tcPr>
            <w:tcW w:w="962" w:type="pct"/>
            <w:tcBorders>
              <w:top w:val="nil"/>
              <w:left w:val="nil"/>
              <w:bottom w:val="single" w:sz="2" w:space="0" w:color="auto"/>
              <w:right w:val="nil"/>
            </w:tcBorders>
            <w:shd w:val="clear" w:color="auto" w:fill="auto"/>
            <w:noWrap/>
            <w:vAlign w:val="center"/>
            <w:hideMark/>
          </w:tcPr>
          <w:p w14:paraId="1641477F" w14:textId="77777777" w:rsidR="00BB082A" w:rsidRPr="00B50AD7" w:rsidRDefault="00BB082A" w:rsidP="00BB082A">
            <w:pPr>
              <w:spacing w:after="0" w:line="240" w:lineRule="auto"/>
              <w:jc w:val="right"/>
              <w:rPr>
                <w:rFonts w:ascii="Garamond" w:eastAsia="Times New Roman" w:hAnsi="Garamond" w:cstheme="minorHAnsi"/>
                <w:lang w:eastAsia="it-IT"/>
              </w:rPr>
            </w:pPr>
          </w:p>
        </w:tc>
        <w:tc>
          <w:tcPr>
            <w:tcW w:w="77" w:type="pct"/>
            <w:gridSpan w:val="2"/>
            <w:tcBorders>
              <w:top w:val="nil"/>
              <w:left w:val="nil"/>
              <w:bottom w:val="single" w:sz="2" w:space="0" w:color="auto"/>
              <w:right w:val="nil"/>
            </w:tcBorders>
            <w:shd w:val="clear" w:color="auto" w:fill="auto"/>
            <w:noWrap/>
            <w:vAlign w:val="center"/>
            <w:hideMark/>
          </w:tcPr>
          <w:p w14:paraId="6160A27C" w14:textId="77777777" w:rsidR="00BB082A" w:rsidRPr="00B50AD7" w:rsidRDefault="00BB082A" w:rsidP="00BB082A">
            <w:pPr>
              <w:spacing w:after="0" w:line="240" w:lineRule="auto"/>
              <w:jc w:val="center"/>
              <w:rPr>
                <w:rFonts w:ascii="Garamond" w:eastAsia="Times New Roman" w:hAnsi="Garamond" w:cstheme="minorHAnsi"/>
                <w:lang w:eastAsia="it-IT"/>
              </w:rPr>
            </w:pPr>
          </w:p>
        </w:tc>
        <w:tc>
          <w:tcPr>
            <w:tcW w:w="93" w:type="pct"/>
            <w:gridSpan w:val="3"/>
            <w:tcBorders>
              <w:top w:val="nil"/>
              <w:left w:val="nil"/>
              <w:bottom w:val="nil"/>
              <w:right w:val="nil"/>
            </w:tcBorders>
            <w:shd w:val="clear" w:color="000000" w:fill="FFFFFF"/>
            <w:noWrap/>
            <w:vAlign w:val="bottom"/>
            <w:hideMark/>
          </w:tcPr>
          <w:p w14:paraId="53465699" w14:textId="77777777" w:rsidR="00BB082A" w:rsidRPr="00B50AD7" w:rsidRDefault="00BB082A" w:rsidP="00BB082A">
            <w:pPr>
              <w:spacing w:after="0" w:line="240" w:lineRule="auto"/>
              <w:rPr>
                <w:rFonts w:ascii="Garamond" w:eastAsia="Times New Roman" w:hAnsi="Garamond" w:cstheme="minorHAnsi"/>
                <w:color w:val="000000"/>
                <w:lang w:eastAsia="it-IT"/>
              </w:rPr>
            </w:pPr>
            <w:r w:rsidRPr="00B50AD7">
              <w:rPr>
                <w:rFonts w:ascii="Garamond" w:eastAsia="Times New Roman" w:hAnsi="Garamond" w:cstheme="minorHAnsi"/>
                <w:color w:val="000000"/>
                <w:lang w:eastAsia="it-IT"/>
              </w:rPr>
              <w:t> </w:t>
            </w:r>
          </w:p>
        </w:tc>
        <w:tc>
          <w:tcPr>
            <w:tcW w:w="91" w:type="pct"/>
            <w:gridSpan w:val="2"/>
            <w:tcBorders>
              <w:top w:val="nil"/>
              <w:left w:val="nil"/>
              <w:bottom w:val="nil"/>
              <w:right w:val="nil"/>
            </w:tcBorders>
            <w:shd w:val="clear" w:color="000000" w:fill="FFFFFF"/>
            <w:noWrap/>
            <w:vAlign w:val="bottom"/>
            <w:hideMark/>
          </w:tcPr>
          <w:p w14:paraId="4C750678" w14:textId="77777777" w:rsidR="00BB082A" w:rsidRPr="00B50AD7" w:rsidRDefault="00BB082A" w:rsidP="00BB082A">
            <w:pPr>
              <w:spacing w:after="0" w:line="240" w:lineRule="auto"/>
              <w:rPr>
                <w:rFonts w:ascii="Garamond" w:eastAsia="Times New Roman" w:hAnsi="Garamond" w:cstheme="minorHAnsi"/>
                <w:color w:val="000000"/>
                <w:lang w:eastAsia="it-IT"/>
              </w:rPr>
            </w:pPr>
            <w:r w:rsidRPr="00B50AD7">
              <w:rPr>
                <w:rFonts w:ascii="Garamond" w:eastAsia="Times New Roman" w:hAnsi="Garamond" w:cstheme="minorHAnsi"/>
                <w:color w:val="000000"/>
                <w:lang w:eastAsia="it-IT"/>
              </w:rPr>
              <w:t> </w:t>
            </w:r>
          </w:p>
        </w:tc>
      </w:tr>
      <w:tr w:rsidR="00B34F1E" w:rsidRPr="00B50AD7" w14:paraId="3076859C" w14:textId="77777777" w:rsidTr="003D5E50">
        <w:trPr>
          <w:gridAfter w:val="1"/>
          <w:wAfter w:w="23" w:type="pct"/>
          <w:trHeight w:val="535"/>
        </w:trPr>
        <w:tc>
          <w:tcPr>
            <w:tcW w:w="93" w:type="pct"/>
            <w:tcBorders>
              <w:top w:val="nil"/>
              <w:left w:val="nil"/>
              <w:bottom w:val="nil"/>
              <w:right w:val="single" w:sz="2" w:space="0" w:color="auto"/>
            </w:tcBorders>
            <w:shd w:val="clear" w:color="000000" w:fill="FFFFFF"/>
            <w:noWrap/>
            <w:vAlign w:val="bottom"/>
            <w:hideMark/>
          </w:tcPr>
          <w:p w14:paraId="72245523" w14:textId="77777777" w:rsidR="00BB082A" w:rsidRPr="00B50AD7" w:rsidRDefault="00BB082A" w:rsidP="00BB082A">
            <w:pPr>
              <w:spacing w:after="0" w:line="240" w:lineRule="auto"/>
              <w:rPr>
                <w:rFonts w:ascii="Garamond" w:eastAsia="Times New Roman" w:hAnsi="Garamond" w:cstheme="minorHAnsi"/>
                <w:color w:val="000000"/>
                <w:lang w:eastAsia="it-IT"/>
              </w:rPr>
            </w:pPr>
            <w:r w:rsidRPr="00B50AD7">
              <w:rPr>
                <w:rFonts w:ascii="Garamond" w:eastAsia="Times New Roman" w:hAnsi="Garamond" w:cstheme="minorHAnsi"/>
                <w:color w:val="000000"/>
                <w:lang w:eastAsia="it-IT"/>
              </w:rPr>
              <w:t> </w:t>
            </w:r>
          </w:p>
        </w:tc>
        <w:tc>
          <w:tcPr>
            <w:tcW w:w="4731" w:type="pct"/>
            <w:gridSpan w:val="9"/>
            <w:tcBorders>
              <w:top w:val="single" w:sz="2" w:space="0" w:color="auto"/>
              <w:left w:val="single" w:sz="2" w:space="0" w:color="auto"/>
              <w:bottom w:val="single" w:sz="2" w:space="0" w:color="auto"/>
              <w:right w:val="single" w:sz="2" w:space="0" w:color="auto"/>
            </w:tcBorders>
            <w:shd w:val="clear" w:color="000000" w:fill="1F497D"/>
            <w:vAlign w:val="center"/>
            <w:hideMark/>
          </w:tcPr>
          <w:p w14:paraId="76E3198C" w14:textId="77777777" w:rsidR="00BB082A" w:rsidRPr="00B50AD7" w:rsidRDefault="00BB082A" w:rsidP="00BB082A">
            <w:pPr>
              <w:spacing w:after="0" w:line="240" w:lineRule="auto"/>
              <w:jc w:val="center"/>
              <w:rPr>
                <w:rFonts w:ascii="Garamond" w:eastAsia="Times New Roman" w:hAnsi="Garamond" w:cstheme="minorHAnsi"/>
                <w:b/>
                <w:bCs/>
                <w:color w:val="FFFFFF"/>
                <w:lang w:eastAsia="it-IT"/>
              </w:rPr>
            </w:pPr>
            <w:r w:rsidRPr="00B50AD7">
              <w:rPr>
                <w:rFonts w:ascii="Garamond" w:eastAsia="Times New Roman" w:hAnsi="Garamond" w:cstheme="minorHAnsi"/>
                <w:b/>
                <w:bCs/>
                <w:color w:val="FFFFFF"/>
                <w:lang w:eastAsia="it-IT"/>
              </w:rPr>
              <w:t xml:space="preserve">Anagrafica </w:t>
            </w:r>
            <w:r w:rsidR="002E637E">
              <w:rPr>
                <w:rFonts w:ascii="Garamond" w:eastAsia="Times New Roman" w:hAnsi="Garamond" w:cstheme="minorHAnsi"/>
                <w:b/>
                <w:bCs/>
                <w:color w:val="FFFFFF"/>
                <w:lang w:eastAsia="it-IT"/>
              </w:rPr>
              <w:t>I</w:t>
            </w:r>
            <w:r w:rsidR="001A67AA" w:rsidRPr="00B50AD7">
              <w:rPr>
                <w:rFonts w:ascii="Garamond" w:eastAsia="Times New Roman" w:hAnsi="Garamond" w:cstheme="minorHAnsi"/>
                <w:b/>
                <w:bCs/>
                <w:color w:val="FFFFFF"/>
                <w:lang w:eastAsia="it-IT"/>
              </w:rPr>
              <w:t>n</w:t>
            </w:r>
            <w:r w:rsidR="001A67AA">
              <w:rPr>
                <w:rFonts w:ascii="Garamond" w:eastAsia="Times New Roman" w:hAnsi="Garamond" w:cstheme="minorHAnsi"/>
                <w:b/>
                <w:bCs/>
                <w:color w:val="FFFFFF"/>
                <w:lang w:eastAsia="it-IT"/>
              </w:rPr>
              <w:t>tervento</w:t>
            </w:r>
          </w:p>
        </w:tc>
        <w:tc>
          <w:tcPr>
            <w:tcW w:w="59" w:type="pct"/>
            <w:tcBorders>
              <w:top w:val="nil"/>
              <w:left w:val="single" w:sz="2" w:space="0" w:color="auto"/>
              <w:bottom w:val="nil"/>
              <w:right w:val="nil"/>
            </w:tcBorders>
            <w:shd w:val="clear" w:color="000000" w:fill="FFFFFF"/>
            <w:noWrap/>
            <w:vAlign w:val="bottom"/>
            <w:hideMark/>
          </w:tcPr>
          <w:p w14:paraId="0157F731" w14:textId="77777777" w:rsidR="00BB082A" w:rsidRPr="00B50AD7" w:rsidRDefault="00BB082A" w:rsidP="00BB082A">
            <w:pPr>
              <w:spacing w:after="0" w:line="240" w:lineRule="auto"/>
              <w:rPr>
                <w:rFonts w:ascii="Garamond" w:eastAsia="Times New Roman" w:hAnsi="Garamond" w:cstheme="minorHAnsi"/>
                <w:color w:val="000000"/>
                <w:lang w:eastAsia="it-IT"/>
              </w:rPr>
            </w:pPr>
            <w:r w:rsidRPr="00B50AD7">
              <w:rPr>
                <w:rFonts w:ascii="Garamond" w:eastAsia="Times New Roman" w:hAnsi="Garamond" w:cstheme="minorHAnsi"/>
                <w:color w:val="000000"/>
                <w:lang w:eastAsia="it-IT"/>
              </w:rPr>
              <w:t> </w:t>
            </w:r>
          </w:p>
        </w:tc>
        <w:tc>
          <w:tcPr>
            <w:tcW w:w="94" w:type="pct"/>
            <w:gridSpan w:val="2"/>
            <w:tcBorders>
              <w:top w:val="nil"/>
              <w:left w:val="nil"/>
              <w:bottom w:val="nil"/>
              <w:right w:val="nil"/>
            </w:tcBorders>
            <w:shd w:val="clear" w:color="000000" w:fill="FFFFFF"/>
            <w:noWrap/>
            <w:vAlign w:val="bottom"/>
            <w:hideMark/>
          </w:tcPr>
          <w:p w14:paraId="26B2B27F" w14:textId="77777777" w:rsidR="00BB082A" w:rsidRPr="00B50AD7" w:rsidRDefault="00BB082A" w:rsidP="00BB082A">
            <w:pPr>
              <w:spacing w:after="0" w:line="240" w:lineRule="auto"/>
              <w:rPr>
                <w:rFonts w:ascii="Garamond" w:eastAsia="Times New Roman" w:hAnsi="Garamond" w:cstheme="minorHAnsi"/>
                <w:color w:val="000000"/>
                <w:lang w:eastAsia="it-IT"/>
              </w:rPr>
            </w:pPr>
            <w:r w:rsidRPr="00B50AD7">
              <w:rPr>
                <w:rFonts w:ascii="Garamond" w:eastAsia="Times New Roman" w:hAnsi="Garamond" w:cstheme="minorHAnsi"/>
                <w:color w:val="000000"/>
                <w:lang w:eastAsia="it-IT"/>
              </w:rPr>
              <w:t> </w:t>
            </w:r>
          </w:p>
        </w:tc>
      </w:tr>
      <w:tr w:rsidR="00D53811" w:rsidRPr="00B50AD7" w14:paraId="73CAFC91" w14:textId="77777777" w:rsidTr="003D5E50">
        <w:trPr>
          <w:gridAfter w:val="1"/>
          <w:wAfter w:w="23" w:type="pct"/>
          <w:trHeight w:val="538"/>
        </w:trPr>
        <w:tc>
          <w:tcPr>
            <w:tcW w:w="93" w:type="pct"/>
            <w:tcBorders>
              <w:top w:val="nil"/>
              <w:left w:val="nil"/>
              <w:bottom w:val="nil"/>
              <w:right w:val="single" w:sz="2" w:space="0" w:color="auto"/>
            </w:tcBorders>
            <w:shd w:val="clear" w:color="000000" w:fill="FFFFFF"/>
            <w:vAlign w:val="bottom"/>
          </w:tcPr>
          <w:p w14:paraId="4DF07DFC" w14:textId="77777777" w:rsidR="00D53811" w:rsidRPr="00B50AD7" w:rsidRDefault="00D53811" w:rsidP="00D53811">
            <w:pPr>
              <w:spacing w:after="0" w:line="240" w:lineRule="auto"/>
              <w:rPr>
                <w:rFonts w:ascii="Garamond" w:eastAsia="Times New Roman" w:hAnsi="Garamond" w:cstheme="minorHAnsi"/>
                <w:color w:val="000000"/>
                <w:lang w:eastAsia="it-IT"/>
              </w:rPr>
            </w:pPr>
          </w:p>
        </w:tc>
        <w:tc>
          <w:tcPr>
            <w:tcW w:w="1140" w:type="pct"/>
            <w:tcBorders>
              <w:top w:val="single" w:sz="2" w:space="0" w:color="auto"/>
              <w:left w:val="single" w:sz="2" w:space="0" w:color="auto"/>
              <w:bottom w:val="single" w:sz="2" w:space="0" w:color="auto"/>
              <w:right w:val="single" w:sz="2" w:space="0" w:color="auto"/>
            </w:tcBorders>
            <w:shd w:val="clear" w:color="000000" w:fill="1F497D"/>
            <w:vAlign w:val="center"/>
          </w:tcPr>
          <w:p w14:paraId="1E1E199B" w14:textId="77777777" w:rsidR="00D53811" w:rsidRPr="00B50AD7" w:rsidRDefault="00D53811" w:rsidP="00D53811">
            <w:pPr>
              <w:spacing w:after="0" w:line="240" w:lineRule="auto"/>
              <w:jc w:val="right"/>
              <w:rPr>
                <w:rFonts w:ascii="Garamond" w:eastAsia="Times New Roman" w:hAnsi="Garamond" w:cstheme="minorHAnsi"/>
                <w:b/>
                <w:bCs/>
                <w:color w:val="FFFFFF"/>
                <w:lang w:eastAsia="it-IT"/>
              </w:rPr>
            </w:pPr>
            <w:r w:rsidRPr="00B50AD7">
              <w:rPr>
                <w:rFonts w:ascii="Garamond" w:eastAsia="Times New Roman" w:hAnsi="Garamond" w:cstheme="minorHAnsi"/>
                <w:b/>
                <w:bCs/>
                <w:color w:val="FFFFFF"/>
                <w:lang w:eastAsia="it-IT"/>
              </w:rPr>
              <w:t>Missione</w:t>
            </w:r>
          </w:p>
        </w:tc>
        <w:tc>
          <w:tcPr>
            <w:tcW w:w="3591" w:type="pct"/>
            <w:gridSpan w:val="8"/>
            <w:tcBorders>
              <w:top w:val="single" w:sz="2" w:space="0" w:color="auto"/>
              <w:left w:val="single" w:sz="2" w:space="0" w:color="auto"/>
              <w:bottom w:val="single" w:sz="2" w:space="0" w:color="auto"/>
              <w:right w:val="single" w:sz="2" w:space="0" w:color="auto"/>
            </w:tcBorders>
            <w:shd w:val="clear" w:color="auto" w:fill="auto"/>
            <w:noWrap/>
            <w:vAlign w:val="center"/>
          </w:tcPr>
          <w:p w14:paraId="03C9246E" w14:textId="0EA7E113" w:rsidR="00D53811" w:rsidRPr="00F732F5" w:rsidRDefault="00D53811" w:rsidP="00D53811">
            <w:pPr>
              <w:spacing w:after="0" w:line="240" w:lineRule="auto"/>
              <w:rPr>
                <w:rFonts w:ascii="Garamond" w:eastAsia="Times New Roman" w:hAnsi="Garamond" w:cstheme="minorHAnsi"/>
                <w:lang w:eastAsia="it-IT"/>
              </w:rPr>
            </w:pPr>
            <w:r w:rsidRPr="00F732F5">
              <w:rPr>
                <w:rFonts w:ascii="Garamond" w:hAnsi="Garamond" w:cs="Garamond"/>
              </w:rPr>
              <w:t>4</w:t>
            </w:r>
            <w:r w:rsidR="00F732F5" w:rsidRPr="00F732F5">
              <w:rPr>
                <w:rFonts w:ascii="Garamond" w:hAnsi="Garamond" w:cs="Garamond"/>
              </w:rPr>
              <w:t xml:space="preserve"> </w:t>
            </w:r>
            <w:r w:rsidRPr="00F732F5">
              <w:rPr>
                <w:rFonts w:ascii="Garamond" w:hAnsi="Garamond" w:cs="Garamond"/>
              </w:rPr>
              <w:t>– Istruzione e Ricerca</w:t>
            </w:r>
          </w:p>
        </w:tc>
        <w:tc>
          <w:tcPr>
            <w:tcW w:w="59" w:type="pct"/>
            <w:tcBorders>
              <w:top w:val="nil"/>
              <w:left w:val="single" w:sz="2" w:space="0" w:color="auto"/>
              <w:bottom w:val="nil"/>
              <w:right w:val="nil"/>
            </w:tcBorders>
            <w:shd w:val="clear" w:color="000000" w:fill="FFFFFF"/>
            <w:vAlign w:val="bottom"/>
          </w:tcPr>
          <w:p w14:paraId="5687509F" w14:textId="77777777" w:rsidR="00D53811" w:rsidRPr="00B50AD7" w:rsidRDefault="00D53811" w:rsidP="00D53811">
            <w:pPr>
              <w:spacing w:after="0" w:line="240" w:lineRule="auto"/>
              <w:rPr>
                <w:rFonts w:ascii="Garamond" w:eastAsia="Times New Roman" w:hAnsi="Garamond" w:cstheme="minorHAnsi"/>
                <w:color w:val="000000"/>
                <w:lang w:eastAsia="it-IT"/>
              </w:rPr>
            </w:pPr>
          </w:p>
        </w:tc>
        <w:tc>
          <w:tcPr>
            <w:tcW w:w="94" w:type="pct"/>
            <w:gridSpan w:val="2"/>
            <w:tcBorders>
              <w:top w:val="nil"/>
              <w:left w:val="nil"/>
              <w:bottom w:val="nil"/>
              <w:right w:val="nil"/>
            </w:tcBorders>
            <w:shd w:val="clear" w:color="000000" w:fill="FFFFFF"/>
            <w:vAlign w:val="bottom"/>
          </w:tcPr>
          <w:p w14:paraId="202CDA9A" w14:textId="77777777" w:rsidR="00D53811" w:rsidRPr="00B50AD7" w:rsidRDefault="00D53811" w:rsidP="00D53811">
            <w:pPr>
              <w:spacing w:after="0" w:line="240" w:lineRule="auto"/>
              <w:rPr>
                <w:rFonts w:ascii="Garamond" w:eastAsia="Times New Roman" w:hAnsi="Garamond" w:cstheme="minorHAnsi"/>
                <w:color w:val="000000"/>
                <w:lang w:eastAsia="it-IT"/>
              </w:rPr>
            </w:pPr>
          </w:p>
        </w:tc>
      </w:tr>
      <w:tr w:rsidR="00D53811" w:rsidRPr="00B50AD7" w14:paraId="3BD0AA48" w14:textId="77777777" w:rsidTr="003D5E50">
        <w:trPr>
          <w:gridAfter w:val="1"/>
          <w:wAfter w:w="23" w:type="pct"/>
          <w:trHeight w:val="538"/>
        </w:trPr>
        <w:tc>
          <w:tcPr>
            <w:tcW w:w="93" w:type="pct"/>
            <w:tcBorders>
              <w:top w:val="nil"/>
              <w:left w:val="nil"/>
              <w:bottom w:val="nil"/>
              <w:right w:val="single" w:sz="2" w:space="0" w:color="auto"/>
            </w:tcBorders>
            <w:shd w:val="clear" w:color="000000" w:fill="FFFFFF"/>
            <w:vAlign w:val="bottom"/>
          </w:tcPr>
          <w:p w14:paraId="4D483079" w14:textId="77777777" w:rsidR="00D53811" w:rsidRPr="00B50AD7" w:rsidRDefault="00D53811" w:rsidP="00D53811">
            <w:pPr>
              <w:spacing w:after="0" w:line="240" w:lineRule="auto"/>
              <w:rPr>
                <w:rFonts w:ascii="Garamond" w:eastAsia="Times New Roman" w:hAnsi="Garamond" w:cstheme="minorHAnsi"/>
                <w:color w:val="000000"/>
                <w:lang w:eastAsia="it-IT"/>
              </w:rPr>
            </w:pPr>
          </w:p>
        </w:tc>
        <w:tc>
          <w:tcPr>
            <w:tcW w:w="1140" w:type="pct"/>
            <w:tcBorders>
              <w:top w:val="single" w:sz="2" w:space="0" w:color="auto"/>
              <w:left w:val="single" w:sz="2" w:space="0" w:color="auto"/>
              <w:bottom w:val="single" w:sz="2" w:space="0" w:color="auto"/>
              <w:right w:val="single" w:sz="2" w:space="0" w:color="auto"/>
            </w:tcBorders>
            <w:shd w:val="clear" w:color="000000" w:fill="1F497D"/>
            <w:vAlign w:val="center"/>
          </w:tcPr>
          <w:p w14:paraId="65787E14" w14:textId="77777777" w:rsidR="00D53811" w:rsidRPr="00B50AD7" w:rsidRDefault="00D53811" w:rsidP="00D53811">
            <w:pPr>
              <w:spacing w:after="0" w:line="240" w:lineRule="auto"/>
              <w:jc w:val="right"/>
              <w:rPr>
                <w:rFonts w:ascii="Garamond" w:eastAsia="Times New Roman" w:hAnsi="Garamond" w:cstheme="minorHAnsi"/>
                <w:b/>
                <w:bCs/>
                <w:color w:val="FFFFFF"/>
                <w:lang w:eastAsia="it-IT"/>
              </w:rPr>
            </w:pPr>
            <w:r w:rsidRPr="00B50AD7">
              <w:rPr>
                <w:rFonts w:ascii="Garamond" w:eastAsia="Times New Roman" w:hAnsi="Garamond" w:cstheme="minorHAnsi"/>
                <w:b/>
                <w:bCs/>
                <w:color w:val="FFFFFF"/>
                <w:lang w:eastAsia="it-IT"/>
              </w:rPr>
              <w:t>Componente</w:t>
            </w:r>
          </w:p>
        </w:tc>
        <w:tc>
          <w:tcPr>
            <w:tcW w:w="3591" w:type="pct"/>
            <w:gridSpan w:val="8"/>
            <w:tcBorders>
              <w:top w:val="single" w:sz="2" w:space="0" w:color="auto"/>
              <w:left w:val="single" w:sz="2" w:space="0" w:color="auto"/>
              <w:bottom w:val="single" w:sz="2" w:space="0" w:color="auto"/>
              <w:right w:val="single" w:sz="2" w:space="0" w:color="auto"/>
            </w:tcBorders>
            <w:shd w:val="clear" w:color="auto" w:fill="auto"/>
            <w:noWrap/>
            <w:vAlign w:val="center"/>
          </w:tcPr>
          <w:p w14:paraId="5A89A339" w14:textId="5D360A3F" w:rsidR="00D53811" w:rsidRPr="00F732F5" w:rsidRDefault="00D53811" w:rsidP="00D53811">
            <w:pPr>
              <w:spacing w:after="0" w:line="240" w:lineRule="auto"/>
              <w:rPr>
                <w:rFonts w:ascii="Garamond" w:eastAsia="Times New Roman" w:hAnsi="Garamond" w:cstheme="minorHAnsi"/>
                <w:lang w:eastAsia="it-IT"/>
              </w:rPr>
            </w:pPr>
            <w:r w:rsidRPr="00F732F5">
              <w:rPr>
                <w:rFonts w:ascii="Garamond" w:hAnsi="Garamond" w:cs="Garamond"/>
              </w:rPr>
              <w:t>1 – Potenziamento dell’offerta dei servizi di istruzione: dagli asili nido alle Università</w:t>
            </w:r>
          </w:p>
        </w:tc>
        <w:tc>
          <w:tcPr>
            <w:tcW w:w="59" w:type="pct"/>
            <w:tcBorders>
              <w:top w:val="nil"/>
              <w:left w:val="single" w:sz="2" w:space="0" w:color="auto"/>
              <w:bottom w:val="nil"/>
              <w:right w:val="nil"/>
            </w:tcBorders>
            <w:shd w:val="clear" w:color="000000" w:fill="FFFFFF"/>
            <w:vAlign w:val="bottom"/>
          </w:tcPr>
          <w:p w14:paraId="6D47B95D" w14:textId="77777777" w:rsidR="00D53811" w:rsidRPr="00B50AD7" w:rsidRDefault="00D53811" w:rsidP="00D53811">
            <w:pPr>
              <w:spacing w:after="0" w:line="240" w:lineRule="auto"/>
              <w:rPr>
                <w:rFonts w:ascii="Garamond" w:eastAsia="Times New Roman" w:hAnsi="Garamond" w:cstheme="minorHAnsi"/>
                <w:color w:val="000000"/>
                <w:lang w:eastAsia="it-IT"/>
              </w:rPr>
            </w:pPr>
          </w:p>
        </w:tc>
        <w:tc>
          <w:tcPr>
            <w:tcW w:w="94" w:type="pct"/>
            <w:gridSpan w:val="2"/>
            <w:tcBorders>
              <w:top w:val="nil"/>
              <w:left w:val="nil"/>
              <w:bottom w:val="nil"/>
              <w:right w:val="nil"/>
            </w:tcBorders>
            <w:shd w:val="clear" w:color="000000" w:fill="FFFFFF"/>
            <w:vAlign w:val="bottom"/>
          </w:tcPr>
          <w:p w14:paraId="739F280F" w14:textId="77777777" w:rsidR="00D53811" w:rsidRPr="00B50AD7" w:rsidRDefault="00D53811" w:rsidP="00D53811">
            <w:pPr>
              <w:spacing w:after="0" w:line="240" w:lineRule="auto"/>
              <w:rPr>
                <w:rFonts w:ascii="Garamond" w:eastAsia="Times New Roman" w:hAnsi="Garamond" w:cstheme="minorHAnsi"/>
                <w:color w:val="000000"/>
                <w:lang w:eastAsia="it-IT"/>
              </w:rPr>
            </w:pPr>
          </w:p>
        </w:tc>
      </w:tr>
      <w:tr w:rsidR="00D53811" w:rsidRPr="00B50AD7" w14:paraId="43D13DEA" w14:textId="77777777" w:rsidTr="003D5E50">
        <w:trPr>
          <w:gridAfter w:val="1"/>
          <w:wAfter w:w="23" w:type="pct"/>
          <w:trHeight w:val="538"/>
        </w:trPr>
        <w:tc>
          <w:tcPr>
            <w:tcW w:w="93" w:type="pct"/>
            <w:tcBorders>
              <w:top w:val="nil"/>
              <w:left w:val="nil"/>
              <w:bottom w:val="nil"/>
              <w:right w:val="single" w:sz="2" w:space="0" w:color="auto"/>
            </w:tcBorders>
            <w:shd w:val="clear" w:color="000000" w:fill="FFFFFF"/>
            <w:vAlign w:val="bottom"/>
          </w:tcPr>
          <w:p w14:paraId="4F21561C" w14:textId="77777777" w:rsidR="00D53811" w:rsidRPr="00B50AD7" w:rsidRDefault="00D53811" w:rsidP="00D53811">
            <w:pPr>
              <w:spacing w:after="0" w:line="240" w:lineRule="auto"/>
              <w:rPr>
                <w:rFonts w:ascii="Garamond" w:eastAsia="Times New Roman" w:hAnsi="Garamond" w:cstheme="minorHAnsi"/>
                <w:color w:val="000000"/>
                <w:lang w:eastAsia="it-IT"/>
              </w:rPr>
            </w:pPr>
          </w:p>
        </w:tc>
        <w:tc>
          <w:tcPr>
            <w:tcW w:w="1140" w:type="pct"/>
            <w:tcBorders>
              <w:top w:val="single" w:sz="2" w:space="0" w:color="auto"/>
              <w:left w:val="single" w:sz="2" w:space="0" w:color="auto"/>
              <w:bottom w:val="single" w:sz="2" w:space="0" w:color="auto"/>
              <w:right w:val="single" w:sz="2" w:space="0" w:color="auto"/>
            </w:tcBorders>
            <w:shd w:val="clear" w:color="000000" w:fill="1F497D"/>
            <w:vAlign w:val="center"/>
          </w:tcPr>
          <w:p w14:paraId="4CF154BA" w14:textId="77777777" w:rsidR="00D53811" w:rsidRPr="00B50AD7" w:rsidRDefault="00D53811" w:rsidP="00D53811">
            <w:pPr>
              <w:spacing w:after="0" w:line="240" w:lineRule="auto"/>
              <w:jc w:val="right"/>
              <w:rPr>
                <w:rFonts w:ascii="Garamond" w:eastAsia="Times New Roman" w:hAnsi="Garamond" w:cstheme="minorHAnsi"/>
                <w:b/>
                <w:bCs/>
                <w:color w:val="FFFFFF"/>
                <w:lang w:eastAsia="it-IT"/>
              </w:rPr>
            </w:pPr>
            <w:r>
              <w:rPr>
                <w:rFonts w:ascii="Garamond" w:eastAsia="Times New Roman" w:hAnsi="Garamond" w:cstheme="minorHAnsi"/>
                <w:b/>
                <w:bCs/>
                <w:color w:val="FFFFFF"/>
                <w:lang w:eastAsia="it-IT"/>
              </w:rPr>
              <w:t>Misura/sub-misura</w:t>
            </w:r>
          </w:p>
        </w:tc>
        <w:tc>
          <w:tcPr>
            <w:tcW w:w="3591" w:type="pct"/>
            <w:gridSpan w:val="8"/>
            <w:tcBorders>
              <w:top w:val="single" w:sz="2" w:space="0" w:color="auto"/>
              <w:left w:val="single" w:sz="2" w:space="0" w:color="auto"/>
              <w:bottom w:val="single" w:sz="2" w:space="0" w:color="auto"/>
              <w:right w:val="single" w:sz="2" w:space="0" w:color="auto"/>
            </w:tcBorders>
            <w:shd w:val="clear" w:color="auto" w:fill="auto"/>
            <w:noWrap/>
            <w:vAlign w:val="center"/>
          </w:tcPr>
          <w:p w14:paraId="614C3444" w14:textId="7D3408E5" w:rsidR="00D53811" w:rsidRPr="00F732F5" w:rsidRDefault="00D53811" w:rsidP="00D53811">
            <w:pPr>
              <w:spacing w:after="0" w:line="240" w:lineRule="auto"/>
              <w:rPr>
                <w:rFonts w:ascii="Garamond" w:eastAsia="Times New Roman" w:hAnsi="Garamond" w:cstheme="minorHAnsi"/>
                <w:lang w:eastAsia="it-IT"/>
              </w:rPr>
            </w:pPr>
            <w:r w:rsidRPr="00F732F5">
              <w:rPr>
                <w:rFonts w:ascii="Garamond" w:eastAsia="Times New Roman" w:hAnsi="Garamond" w:cstheme="minorHAnsi"/>
                <w:lang w:eastAsia="it-IT"/>
              </w:rPr>
              <w:t>M4C1I3.3</w:t>
            </w:r>
          </w:p>
        </w:tc>
        <w:tc>
          <w:tcPr>
            <w:tcW w:w="59" w:type="pct"/>
            <w:tcBorders>
              <w:top w:val="nil"/>
              <w:left w:val="single" w:sz="2" w:space="0" w:color="auto"/>
              <w:bottom w:val="nil"/>
              <w:right w:val="nil"/>
            </w:tcBorders>
            <w:shd w:val="clear" w:color="000000" w:fill="FFFFFF"/>
            <w:vAlign w:val="bottom"/>
          </w:tcPr>
          <w:p w14:paraId="437E0698" w14:textId="77777777" w:rsidR="00D53811" w:rsidRPr="00B50AD7" w:rsidRDefault="00D53811" w:rsidP="00D53811">
            <w:pPr>
              <w:spacing w:after="0" w:line="240" w:lineRule="auto"/>
              <w:rPr>
                <w:rFonts w:ascii="Garamond" w:eastAsia="Times New Roman" w:hAnsi="Garamond" w:cstheme="minorHAnsi"/>
                <w:color w:val="000000"/>
                <w:lang w:eastAsia="it-IT"/>
              </w:rPr>
            </w:pPr>
          </w:p>
        </w:tc>
        <w:tc>
          <w:tcPr>
            <w:tcW w:w="94" w:type="pct"/>
            <w:gridSpan w:val="2"/>
            <w:tcBorders>
              <w:top w:val="nil"/>
              <w:left w:val="nil"/>
              <w:bottom w:val="nil"/>
              <w:right w:val="nil"/>
            </w:tcBorders>
            <w:shd w:val="clear" w:color="000000" w:fill="FFFFFF"/>
            <w:vAlign w:val="bottom"/>
          </w:tcPr>
          <w:p w14:paraId="54CFD2A7" w14:textId="77777777" w:rsidR="00D53811" w:rsidRPr="00B50AD7" w:rsidRDefault="00D53811" w:rsidP="00D53811">
            <w:pPr>
              <w:spacing w:after="0" w:line="240" w:lineRule="auto"/>
              <w:rPr>
                <w:rFonts w:ascii="Garamond" w:eastAsia="Times New Roman" w:hAnsi="Garamond" w:cstheme="minorHAnsi"/>
                <w:color w:val="000000"/>
                <w:lang w:eastAsia="it-IT"/>
              </w:rPr>
            </w:pPr>
          </w:p>
        </w:tc>
      </w:tr>
      <w:tr w:rsidR="00B34F1E" w:rsidRPr="00B50AD7" w14:paraId="715236F1" w14:textId="77777777" w:rsidTr="003D5E50">
        <w:trPr>
          <w:gridAfter w:val="1"/>
          <w:wAfter w:w="23" w:type="pct"/>
          <w:trHeight w:val="538"/>
        </w:trPr>
        <w:tc>
          <w:tcPr>
            <w:tcW w:w="93" w:type="pct"/>
            <w:tcBorders>
              <w:top w:val="nil"/>
              <w:left w:val="nil"/>
              <w:bottom w:val="nil"/>
              <w:right w:val="single" w:sz="2" w:space="0" w:color="auto"/>
            </w:tcBorders>
            <w:shd w:val="clear" w:color="000000" w:fill="FFFFFF"/>
            <w:vAlign w:val="bottom"/>
            <w:hideMark/>
          </w:tcPr>
          <w:p w14:paraId="4D410D67" w14:textId="77777777" w:rsidR="00BB082A" w:rsidRPr="00B50AD7" w:rsidRDefault="00BB082A" w:rsidP="00BB082A">
            <w:pPr>
              <w:spacing w:after="0" w:line="240" w:lineRule="auto"/>
              <w:rPr>
                <w:rFonts w:ascii="Garamond" w:eastAsia="Times New Roman" w:hAnsi="Garamond" w:cstheme="minorHAnsi"/>
                <w:color w:val="000000"/>
                <w:lang w:eastAsia="it-IT"/>
              </w:rPr>
            </w:pPr>
            <w:r w:rsidRPr="00B50AD7">
              <w:rPr>
                <w:rFonts w:ascii="Garamond" w:eastAsia="Times New Roman" w:hAnsi="Garamond" w:cstheme="minorHAnsi"/>
                <w:color w:val="000000"/>
                <w:lang w:eastAsia="it-IT"/>
              </w:rPr>
              <w:t> </w:t>
            </w:r>
          </w:p>
        </w:tc>
        <w:tc>
          <w:tcPr>
            <w:tcW w:w="1140" w:type="pct"/>
            <w:tcBorders>
              <w:top w:val="single" w:sz="2" w:space="0" w:color="auto"/>
              <w:left w:val="single" w:sz="2" w:space="0" w:color="auto"/>
              <w:bottom w:val="single" w:sz="4" w:space="0" w:color="000000" w:themeColor="text1"/>
              <w:right w:val="single" w:sz="2" w:space="0" w:color="auto"/>
            </w:tcBorders>
            <w:shd w:val="clear" w:color="000000" w:fill="1F497D"/>
            <w:vAlign w:val="center"/>
            <w:hideMark/>
          </w:tcPr>
          <w:p w14:paraId="53AC08A0" w14:textId="77777777" w:rsidR="00BB082A" w:rsidRPr="00B50AD7" w:rsidRDefault="00CD66CE" w:rsidP="00BB082A">
            <w:pPr>
              <w:spacing w:after="0" w:line="240" w:lineRule="auto"/>
              <w:jc w:val="right"/>
              <w:rPr>
                <w:rFonts w:ascii="Garamond" w:eastAsia="Times New Roman" w:hAnsi="Garamond" w:cstheme="minorHAnsi"/>
                <w:b/>
                <w:bCs/>
                <w:color w:val="FFFFFF"/>
                <w:lang w:eastAsia="it-IT"/>
              </w:rPr>
            </w:pPr>
            <w:r w:rsidRPr="00347C7B">
              <w:rPr>
                <w:rFonts w:ascii="Garamond" w:eastAsia="Times New Roman" w:hAnsi="Garamond" w:cstheme="minorHAnsi"/>
                <w:b/>
                <w:bCs/>
                <w:color w:val="FFFFFF"/>
                <w:lang w:eastAsia="it-IT"/>
              </w:rPr>
              <w:t>Riforma o investimento/ sub-investimento</w:t>
            </w:r>
          </w:p>
        </w:tc>
        <w:tc>
          <w:tcPr>
            <w:tcW w:w="3591" w:type="pct"/>
            <w:gridSpan w:val="8"/>
            <w:tcBorders>
              <w:top w:val="single" w:sz="2" w:space="0" w:color="auto"/>
              <w:left w:val="single" w:sz="2" w:space="0" w:color="auto"/>
              <w:bottom w:val="single" w:sz="2" w:space="0" w:color="auto"/>
              <w:right w:val="single" w:sz="2" w:space="0" w:color="auto"/>
            </w:tcBorders>
            <w:shd w:val="clear" w:color="auto" w:fill="auto"/>
            <w:noWrap/>
            <w:vAlign w:val="center"/>
            <w:hideMark/>
          </w:tcPr>
          <w:p w14:paraId="09D3C4A9" w14:textId="294A90F7" w:rsidR="00BB082A" w:rsidRPr="00F732F5" w:rsidRDefault="00D53811" w:rsidP="00BB082A">
            <w:pPr>
              <w:spacing w:after="0" w:line="240" w:lineRule="auto"/>
              <w:rPr>
                <w:rFonts w:ascii="Garamond" w:eastAsia="Times New Roman" w:hAnsi="Garamond" w:cstheme="minorHAnsi"/>
                <w:lang w:eastAsia="it-IT"/>
              </w:rPr>
            </w:pPr>
            <w:r w:rsidRPr="00F732F5">
              <w:rPr>
                <w:rFonts w:ascii="Garamond" w:eastAsia="Times New Roman" w:hAnsi="Garamond" w:cstheme="minorHAnsi"/>
                <w:lang w:eastAsia="it-IT"/>
              </w:rPr>
              <w:t>3.3 “Piano di messa in sicurezza e riqualificazione dell’edilizia scolastica”</w:t>
            </w:r>
          </w:p>
        </w:tc>
        <w:tc>
          <w:tcPr>
            <w:tcW w:w="59" w:type="pct"/>
            <w:tcBorders>
              <w:top w:val="nil"/>
              <w:left w:val="single" w:sz="2" w:space="0" w:color="auto"/>
              <w:bottom w:val="nil"/>
              <w:right w:val="nil"/>
            </w:tcBorders>
            <w:shd w:val="clear" w:color="000000" w:fill="FFFFFF"/>
            <w:vAlign w:val="bottom"/>
            <w:hideMark/>
          </w:tcPr>
          <w:p w14:paraId="1C2C3567" w14:textId="77777777" w:rsidR="00BB082A" w:rsidRPr="00B50AD7" w:rsidRDefault="00BB082A" w:rsidP="00BB082A">
            <w:pPr>
              <w:spacing w:after="0" w:line="240" w:lineRule="auto"/>
              <w:rPr>
                <w:rFonts w:ascii="Garamond" w:eastAsia="Times New Roman" w:hAnsi="Garamond" w:cstheme="minorHAnsi"/>
                <w:color w:val="000000"/>
                <w:lang w:eastAsia="it-IT"/>
              </w:rPr>
            </w:pPr>
            <w:r w:rsidRPr="00B50AD7">
              <w:rPr>
                <w:rFonts w:ascii="Garamond" w:eastAsia="Times New Roman" w:hAnsi="Garamond" w:cstheme="minorHAnsi"/>
                <w:color w:val="000000"/>
                <w:lang w:eastAsia="it-IT"/>
              </w:rPr>
              <w:t> </w:t>
            </w:r>
          </w:p>
        </w:tc>
        <w:tc>
          <w:tcPr>
            <w:tcW w:w="94" w:type="pct"/>
            <w:gridSpan w:val="2"/>
            <w:tcBorders>
              <w:top w:val="nil"/>
              <w:left w:val="nil"/>
              <w:bottom w:val="nil"/>
              <w:right w:val="nil"/>
            </w:tcBorders>
            <w:shd w:val="clear" w:color="000000" w:fill="FFFFFF"/>
            <w:vAlign w:val="bottom"/>
            <w:hideMark/>
          </w:tcPr>
          <w:p w14:paraId="6709781F" w14:textId="77777777" w:rsidR="00BB082A" w:rsidRPr="00B50AD7" w:rsidRDefault="00BB082A" w:rsidP="00BB082A">
            <w:pPr>
              <w:spacing w:after="0" w:line="240" w:lineRule="auto"/>
              <w:rPr>
                <w:rFonts w:ascii="Garamond" w:eastAsia="Times New Roman" w:hAnsi="Garamond" w:cstheme="minorHAnsi"/>
                <w:color w:val="000000"/>
                <w:lang w:eastAsia="it-IT"/>
              </w:rPr>
            </w:pPr>
            <w:r w:rsidRPr="00B50AD7">
              <w:rPr>
                <w:rFonts w:ascii="Garamond" w:eastAsia="Times New Roman" w:hAnsi="Garamond" w:cstheme="minorHAnsi"/>
                <w:color w:val="000000"/>
                <w:lang w:eastAsia="it-IT"/>
              </w:rPr>
              <w:t> </w:t>
            </w:r>
          </w:p>
        </w:tc>
      </w:tr>
      <w:tr w:rsidR="00FF03C6" w:rsidRPr="00B50AD7" w14:paraId="219EA89F" w14:textId="77777777" w:rsidTr="003D5E50">
        <w:trPr>
          <w:gridAfter w:val="1"/>
          <w:wAfter w:w="23" w:type="pct"/>
          <w:trHeight w:val="538"/>
        </w:trPr>
        <w:tc>
          <w:tcPr>
            <w:tcW w:w="93" w:type="pct"/>
            <w:tcBorders>
              <w:top w:val="nil"/>
              <w:left w:val="nil"/>
              <w:bottom w:val="nil"/>
              <w:right w:val="single" w:sz="2" w:space="0" w:color="auto"/>
            </w:tcBorders>
            <w:shd w:val="clear" w:color="000000" w:fill="FFFFFF"/>
            <w:vAlign w:val="bottom"/>
          </w:tcPr>
          <w:p w14:paraId="48DDC9A4" w14:textId="77777777" w:rsidR="00FF03C6" w:rsidRPr="00B50AD7" w:rsidRDefault="00FF03C6" w:rsidP="00BB082A">
            <w:pPr>
              <w:spacing w:after="0" w:line="240" w:lineRule="auto"/>
              <w:rPr>
                <w:rFonts w:ascii="Garamond" w:eastAsia="Times New Roman" w:hAnsi="Garamond" w:cstheme="minorHAnsi"/>
                <w:color w:val="000000"/>
                <w:lang w:eastAsia="it-IT"/>
              </w:rPr>
            </w:pPr>
          </w:p>
        </w:tc>
        <w:tc>
          <w:tcPr>
            <w:tcW w:w="1140" w:type="pct"/>
            <w:tcBorders>
              <w:top w:val="single" w:sz="2" w:space="0" w:color="auto"/>
              <w:left w:val="single" w:sz="2" w:space="0" w:color="auto"/>
              <w:bottom w:val="single" w:sz="4" w:space="0" w:color="000000" w:themeColor="text1"/>
              <w:right w:val="single" w:sz="2" w:space="0" w:color="auto"/>
            </w:tcBorders>
            <w:shd w:val="clear" w:color="000000" w:fill="1F497D"/>
            <w:vAlign w:val="center"/>
          </w:tcPr>
          <w:p w14:paraId="7F8D66CD" w14:textId="5EB7ADA8" w:rsidR="00FF03C6" w:rsidRDefault="00FF03C6" w:rsidP="00BB082A">
            <w:pPr>
              <w:spacing w:after="0" w:line="240" w:lineRule="auto"/>
              <w:jc w:val="right"/>
              <w:rPr>
                <w:rFonts w:ascii="Garamond" w:eastAsia="Times New Roman" w:hAnsi="Garamond" w:cstheme="minorHAnsi"/>
                <w:b/>
                <w:bCs/>
                <w:color w:val="FFFFFF"/>
                <w:lang w:eastAsia="it-IT"/>
              </w:rPr>
            </w:pPr>
            <w:r>
              <w:rPr>
                <w:rFonts w:ascii="Garamond" w:eastAsia="Times New Roman" w:hAnsi="Garamond" w:cstheme="minorHAnsi"/>
                <w:b/>
                <w:bCs/>
                <w:color w:val="FFFFFF"/>
                <w:lang w:eastAsia="it-IT"/>
              </w:rPr>
              <w:t>CUP</w:t>
            </w:r>
          </w:p>
        </w:tc>
        <w:tc>
          <w:tcPr>
            <w:tcW w:w="3591" w:type="pct"/>
            <w:gridSpan w:val="8"/>
            <w:tcBorders>
              <w:top w:val="single" w:sz="2" w:space="0" w:color="auto"/>
              <w:left w:val="single" w:sz="2" w:space="0" w:color="auto"/>
              <w:bottom w:val="single" w:sz="2" w:space="0" w:color="auto"/>
              <w:right w:val="single" w:sz="2" w:space="0" w:color="auto"/>
            </w:tcBorders>
            <w:shd w:val="clear" w:color="auto" w:fill="auto"/>
            <w:noWrap/>
            <w:vAlign w:val="center"/>
          </w:tcPr>
          <w:p w14:paraId="6EADB896" w14:textId="36130612" w:rsidR="00FF03C6" w:rsidRPr="00F732F5" w:rsidRDefault="003A0CB6" w:rsidP="00BB082A">
            <w:pPr>
              <w:spacing w:after="0" w:line="240" w:lineRule="auto"/>
              <w:rPr>
                <w:rFonts w:ascii="Garamond" w:eastAsia="Times New Roman" w:hAnsi="Garamond" w:cstheme="minorHAnsi"/>
                <w:lang w:eastAsia="it-IT"/>
              </w:rPr>
            </w:pPr>
            <w:r w:rsidRPr="003A0CB6">
              <w:rPr>
                <w:rFonts w:ascii="Garamond" w:eastAsia="Times New Roman" w:hAnsi="Garamond" w:cstheme="minorHAnsi"/>
                <w:lang w:eastAsia="it-IT"/>
              </w:rPr>
              <w:t>D68B20001970001</w:t>
            </w:r>
          </w:p>
        </w:tc>
        <w:tc>
          <w:tcPr>
            <w:tcW w:w="59" w:type="pct"/>
            <w:tcBorders>
              <w:top w:val="nil"/>
              <w:left w:val="single" w:sz="2" w:space="0" w:color="auto"/>
              <w:bottom w:val="nil"/>
              <w:right w:val="nil"/>
            </w:tcBorders>
            <w:shd w:val="clear" w:color="000000" w:fill="FFFFFF"/>
            <w:vAlign w:val="bottom"/>
          </w:tcPr>
          <w:p w14:paraId="198F44E9" w14:textId="77777777" w:rsidR="00FF03C6" w:rsidRPr="00B50AD7" w:rsidRDefault="00FF03C6" w:rsidP="00BB082A">
            <w:pPr>
              <w:spacing w:after="0" w:line="240" w:lineRule="auto"/>
              <w:rPr>
                <w:rFonts w:ascii="Garamond" w:eastAsia="Times New Roman" w:hAnsi="Garamond" w:cstheme="minorHAnsi"/>
                <w:color w:val="000000"/>
                <w:lang w:eastAsia="it-IT"/>
              </w:rPr>
            </w:pPr>
          </w:p>
        </w:tc>
        <w:tc>
          <w:tcPr>
            <w:tcW w:w="94" w:type="pct"/>
            <w:gridSpan w:val="2"/>
            <w:tcBorders>
              <w:top w:val="nil"/>
              <w:left w:val="nil"/>
              <w:bottom w:val="nil"/>
              <w:right w:val="nil"/>
            </w:tcBorders>
            <w:shd w:val="clear" w:color="000000" w:fill="FFFFFF"/>
            <w:vAlign w:val="bottom"/>
          </w:tcPr>
          <w:p w14:paraId="28536035" w14:textId="77777777" w:rsidR="00FF03C6" w:rsidRPr="00B50AD7" w:rsidRDefault="00FF03C6" w:rsidP="00BB082A">
            <w:pPr>
              <w:spacing w:after="0" w:line="240" w:lineRule="auto"/>
              <w:rPr>
                <w:rFonts w:ascii="Garamond" w:eastAsia="Times New Roman" w:hAnsi="Garamond" w:cstheme="minorHAnsi"/>
                <w:color w:val="000000"/>
                <w:lang w:eastAsia="it-IT"/>
              </w:rPr>
            </w:pPr>
          </w:p>
        </w:tc>
      </w:tr>
      <w:tr w:rsidR="00007BA5" w:rsidRPr="00B50AD7" w14:paraId="078452D2" w14:textId="77777777" w:rsidTr="003D5E50">
        <w:trPr>
          <w:gridAfter w:val="1"/>
          <w:wAfter w:w="23" w:type="pct"/>
          <w:trHeight w:val="538"/>
        </w:trPr>
        <w:tc>
          <w:tcPr>
            <w:tcW w:w="93" w:type="pct"/>
            <w:tcBorders>
              <w:top w:val="nil"/>
              <w:left w:val="nil"/>
              <w:bottom w:val="nil"/>
              <w:right w:val="single" w:sz="2" w:space="0" w:color="auto"/>
            </w:tcBorders>
            <w:shd w:val="clear" w:color="000000" w:fill="FFFFFF"/>
            <w:vAlign w:val="bottom"/>
          </w:tcPr>
          <w:p w14:paraId="7A12BB27" w14:textId="77777777" w:rsidR="00007BA5" w:rsidRPr="00B50AD7" w:rsidRDefault="00007BA5" w:rsidP="00BB082A">
            <w:pPr>
              <w:spacing w:after="0" w:line="240" w:lineRule="auto"/>
              <w:rPr>
                <w:rFonts w:ascii="Garamond" w:eastAsia="Times New Roman" w:hAnsi="Garamond" w:cstheme="minorHAnsi"/>
                <w:color w:val="000000"/>
                <w:lang w:eastAsia="it-IT"/>
              </w:rPr>
            </w:pPr>
          </w:p>
        </w:tc>
        <w:tc>
          <w:tcPr>
            <w:tcW w:w="1140" w:type="pct"/>
            <w:tcBorders>
              <w:top w:val="single" w:sz="2" w:space="0" w:color="auto"/>
              <w:left w:val="single" w:sz="2" w:space="0" w:color="auto"/>
              <w:bottom w:val="single" w:sz="4" w:space="0" w:color="000000" w:themeColor="text1"/>
              <w:right w:val="single" w:sz="2" w:space="0" w:color="auto"/>
            </w:tcBorders>
            <w:shd w:val="clear" w:color="000000" w:fill="1F497D"/>
            <w:vAlign w:val="center"/>
          </w:tcPr>
          <w:p w14:paraId="3BA2ADE5" w14:textId="77777777" w:rsidR="00007BA5" w:rsidRDefault="00007BA5" w:rsidP="00BB082A">
            <w:pPr>
              <w:spacing w:after="0" w:line="240" w:lineRule="auto"/>
              <w:jc w:val="right"/>
              <w:rPr>
                <w:rFonts w:ascii="Garamond" w:eastAsia="Times New Roman" w:hAnsi="Garamond" w:cstheme="minorHAnsi"/>
                <w:b/>
                <w:bCs/>
                <w:color w:val="FFFFFF"/>
                <w:lang w:eastAsia="it-IT"/>
              </w:rPr>
            </w:pPr>
            <w:r>
              <w:rPr>
                <w:rFonts w:ascii="Garamond" w:eastAsia="Times New Roman" w:hAnsi="Garamond" w:cstheme="minorHAnsi"/>
                <w:b/>
                <w:bCs/>
                <w:color w:val="FFFFFF"/>
                <w:lang w:eastAsia="it-IT"/>
              </w:rPr>
              <w:t>Titolo intervento</w:t>
            </w:r>
          </w:p>
        </w:tc>
        <w:tc>
          <w:tcPr>
            <w:tcW w:w="3591" w:type="pct"/>
            <w:gridSpan w:val="8"/>
            <w:tcBorders>
              <w:top w:val="single" w:sz="2" w:space="0" w:color="auto"/>
              <w:left w:val="single" w:sz="2" w:space="0" w:color="auto"/>
              <w:bottom w:val="single" w:sz="2" w:space="0" w:color="auto"/>
              <w:right w:val="single" w:sz="2" w:space="0" w:color="auto"/>
            </w:tcBorders>
            <w:shd w:val="clear" w:color="auto" w:fill="auto"/>
            <w:noWrap/>
            <w:vAlign w:val="center"/>
          </w:tcPr>
          <w:p w14:paraId="6AF6053A" w14:textId="12DCC326" w:rsidR="00007BA5" w:rsidRPr="00F732F5" w:rsidRDefault="003A0CB6" w:rsidP="00F732F5">
            <w:pPr>
              <w:spacing w:after="0" w:line="240" w:lineRule="auto"/>
              <w:jc w:val="both"/>
              <w:rPr>
                <w:rFonts w:ascii="Garamond" w:eastAsia="Times New Roman" w:hAnsi="Garamond" w:cstheme="minorHAnsi"/>
                <w:lang w:eastAsia="it-IT"/>
              </w:rPr>
            </w:pPr>
            <w:r w:rsidRPr="003A0CB6">
              <w:rPr>
                <w:rFonts w:ascii="Garamond" w:eastAsia="Times New Roman" w:hAnsi="Garamond" w:cstheme="minorHAnsi"/>
                <w:lang w:eastAsia="it-IT"/>
              </w:rPr>
              <w:t>INTERVENTI DI MANUTENZIONE STRAORDINARIA ZAPPA FERMI DI BORGOTARO. CUP D68B20001970001 - (FIN. UE - NEXT GENERATION EU) CIG 9495197471</w:t>
            </w:r>
          </w:p>
        </w:tc>
        <w:tc>
          <w:tcPr>
            <w:tcW w:w="59" w:type="pct"/>
            <w:tcBorders>
              <w:top w:val="nil"/>
              <w:left w:val="single" w:sz="2" w:space="0" w:color="auto"/>
              <w:bottom w:val="nil"/>
              <w:right w:val="nil"/>
            </w:tcBorders>
            <w:shd w:val="clear" w:color="000000" w:fill="FFFFFF"/>
            <w:vAlign w:val="bottom"/>
          </w:tcPr>
          <w:p w14:paraId="7B337681" w14:textId="77777777" w:rsidR="00007BA5" w:rsidRPr="00B50AD7" w:rsidRDefault="00007BA5" w:rsidP="00BB082A">
            <w:pPr>
              <w:spacing w:after="0" w:line="240" w:lineRule="auto"/>
              <w:rPr>
                <w:rFonts w:ascii="Garamond" w:eastAsia="Times New Roman" w:hAnsi="Garamond" w:cstheme="minorHAnsi"/>
                <w:color w:val="000000"/>
                <w:lang w:eastAsia="it-IT"/>
              </w:rPr>
            </w:pPr>
          </w:p>
        </w:tc>
        <w:tc>
          <w:tcPr>
            <w:tcW w:w="94" w:type="pct"/>
            <w:gridSpan w:val="2"/>
            <w:tcBorders>
              <w:top w:val="nil"/>
              <w:left w:val="nil"/>
              <w:bottom w:val="nil"/>
              <w:right w:val="nil"/>
            </w:tcBorders>
            <w:shd w:val="clear" w:color="000000" w:fill="FFFFFF"/>
            <w:vAlign w:val="bottom"/>
          </w:tcPr>
          <w:p w14:paraId="00563D8F" w14:textId="77777777" w:rsidR="00007BA5" w:rsidRPr="00B50AD7" w:rsidRDefault="00007BA5" w:rsidP="00BB082A">
            <w:pPr>
              <w:spacing w:after="0" w:line="240" w:lineRule="auto"/>
              <w:rPr>
                <w:rFonts w:ascii="Garamond" w:eastAsia="Times New Roman" w:hAnsi="Garamond" w:cstheme="minorHAnsi"/>
                <w:color w:val="000000"/>
                <w:lang w:eastAsia="it-IT"/>
              </w:rPr>
            </w:pPr>
          </w:p>
        </w:tc>
      </w:tr>
      <w:tr w:rsidR="00302F35" w:rsidRPr="00B50AD7" w14:paraId="6DC90C3D" w14:textId="77777777" w:rsidTr="003D5E50">
        <w:trPr>
          <w:gridAfter w:val="1"/>
          <w:wAfter w:w="23" w:type="pct"/>
          <w:trHeight w:val="538"/>
        </w:trPr>
        <w:tc>
          <w:tcPr>
            <w:tcW w:w="93" w:type="pct"/>
            <w:tcBorders>
              <w:top w:val="nil"/>
              <w:left w:val="nil"/>
              <w:bottom w:val="nil"/>
              <w:right w:val="single" w:sz="2" w:space="0" w:color="auto"/>
            </w:tcBorders>
            <w:shd w:val="clear" w:color="000000" w:fill="FFFFFF"/>
            <w:vAlign w:val="bottom"/>
          </w:tcPr>
          <w:p w14:paraId="7A69FAC9" w14:textId="77777777" w:rsidR="00302F35" w:rsidRPr="00B50AD7" w:rsidRDefault="00302F35" w:rsidP="00302F35">
            <w:pPr>
              <w:spacing w:after="0" w:line="240" w:lineRule="auto"/>
              <w:rPr>
                <w:rFonts w:ascii="Garamond" w:eastAsia="Times New Roman" w:hAnsi="Garamond" w:cstheme="minorHAnsi"/>
                <w:color w:val="000000"/>
                <w:lang w:eastAsia="it-IT"/>
              </w:rPr>
            </w:pPr>
          </w:p>
        </w:tc>
        <w:tc>
          <w:tcPr>
            <w:tcW w:w="1140" w:type="pct"/>
            <w:tcBorders>
              <w:top w:val="single" w:sz="2" w:space="0" w:color="auto"/>
              <w:left w:val="single" w:sz="2" w:space="0" w:color="auto"/>
              <w:bottom w:val="single" w:sz="2" w:space="0" w:color="auto"/>
              <w:right w:val="single" w:sz="2" w:space="0" w:color="auto"/>
            </w:tcBorders>
            <w:shd w:val="clear" w:color="000000" w:fill="1F497D"/>
            <w:vAlign w:val="center"/>
          </w:tcPr>
          <w:p w14:paraId="4EC6D796" w14:textId="77777777" w:rsidR="00302F35" w:rsidRPr="003D1AE6" w:rsidRDefault="00302F35" w:rsidP="00302F35">
            <w:pPr>
              <w:spacing w:after="0" w:line="240" w:lineRule="auto"/>
              <w:jc w:val="right"/>
              <w:rPr>
                <w:rFonts w:ascii="Garamond" w:eastAsia="Times New Roman" w:hAnsi="Garamond" w:cstheme="minorHAnsi"/>
                <w:b/>
                <w:bCs/>
                <w:color w:val="FFFFFF"/>
                <w:highlight w:val="yellow"/>
                <w:lang w:eastAsia="it-IT"/>
              </w:rPr>
            </w:pPr>
            <w:r w:rsidRPr="00B50AD7">
              <w:rPr>
                <w:rFonts w:ascii="Garamond" w:eastAsia="Times New Roman" w:hAnsi="Garamond" w:cstheme="minorHAnsi"/>
                <w:b/>
                <w:bCs/>
                <w:color w:val="FFFFFF"/>
                <w:lang w:eastAsia="it-IT"/>
              </w:rPr>
              <w:t xml:space="preserve">Soggetto </w:t>
            </w:r>
            <w:r>
              <w:rPr>
                <w:rFonts w:ascii="Garamond" w:eastAsia="Times New Roman" w:hAnsi="Garamond" w:cstheme="minorHAnsi"/>
                <w:b/>
                <w:bCs/>
                <w:color w:val="FFFFFF"/>
                <w:lang w:eastAsia="it-IT"/>
              </w:rPr>
              <w:t>A</w:t>
            </w:r>
            <w:r w:rsidRPr="00B50AD7">
              <w:rPr>
                <w:rFonts w:ascii="Garamond" w:eastAsia="Times New Roman" w:hAnsi="Garamond" w:cstheme="minorHAnsi"/>
                <w:b/>
                <w:bCs/>
                <w:color w:val="FFFFFF"/>
                <w:lang w:eastAsia="it-IT"/>
              </w:rPr>
              <w:t>ttuatore</w:t>
            </w:r>
          </w:p>
        </w:tc>
        <w:tc>
          <w:tcPr>
            <w:tcW w:w="3591" w:type="pct"/>
            <w:gridSpan w:val="8"/>
            <w:tcBorders>
              <w:top w:val="single" w:sz="2" w:space="0" w:color="auto"/>
              <w:left w:val="single" w:sz="2" w:space="0" w:color="auto"/>
              <w:bottom w:val="single" w:sz="2" w:space="0" w:color="auto"/>
              <w:right w:val="single" w:sz="2" w:space="0" w:color="auto"/>
            </w:tcBorders>
            <w:shd w:val="clear" w:color="auto" w:fill="auto"/>
            <w:noWrap/>
            <w:vAlign w:val="center"/>
          </w:tcPr>
          <w:p w14:paraId="3D4979AC" w14:textId="64C19FFA" w:rsidR="00302F35" w:rsidRPr="00F732F5" w:rsidRDefault="00D53811" w:rsidP="00302F35">
            <w:pPr>
              <w:spacing w:after="0" w:line="240" w:lineRule="auto"/>
              <w:rPr>
                <w:rFonts w:ascii="Garamond" w:eastAsia="Times New Roman" w:hAnsi="Garamond" w:cstheme="minorHAnsi"/>
                <w:lang w:eastAsia="it-IT"/>
              </w:rPr>
            </w:pPr>
            <w:r w:rsidRPr="00F732F5">
              <w:rPr>
                <w:rFonts w:ascii="Garamond" w:eastAsia="Times New Roman" w:hAnsi="Garamond" w:cstheme="minorHAnsi"/>
                <w:lang w:eastAsia="it-IT"/>
              </w:rPr>
              <w:t>Provincia di Parma</w:t>
            </w:r>
          </w:p>
        </w:tc>
        <w:tc>
          <w:tcPr>
            <w:tcW w:w="59" w:type="pct"/>
            <w:tcBorders>
              <w:top w:val="nil"/>
              <w:left w:val="single" w:sz="2" w:space="0" w:color="auto"/>
              <w:bottom w:val="nil"/>
              <w:right w:val="nil"/>
            </w:tcBorders>
            <w:shd w:val="clear" w:color="000000" w:fill="FFFFFF"/>
            <w:vAlign w:val="bottom"/>
          </w:tcPr>
          <w:p w14:paraId="46CD8FB4" w14:textId="77777777" w:rsidR="00302F35" w:rsidRPr="00B50AD7" w:rsidRDefault="00302F35" w:rsidP="00302F35">
            <w:pPr>
              <w:spacing w:after="0" w:line="240" w:lineRule="auto"/>
              <w:rPr>
                <w:rFonts w:ascii="Garamond" w:eastAsia="Times New Roman" w:hAnsi="Garamond" w:cstheme="minorHAnsi"/>
                <w:color w:val="000000"/>
                <w:lang w:eastAsia="it-IT"/>
              </w:rPr>
            </w:pPr>
          </w:p>
        </w:tc>
        <w:tc>
          <w:tcPr>
            <w:tcW w:w="94" w:type="pct"/>
            <w:gridSpan w:val="2"/>
            <w:tcBorders>
              <w:top w:val="nil"/>
              <w:left w:val="nil"/>
              <w:bottom w:val="nil"/>
              <w:right w:val="nil"/>
            </w:tcBorders>
            <w:shd w:val="clear" w:color="000000" w:fill="FFFFFF"/>
            <w:vAlign w:val="bottom"/>
          </w:tcPr>
          <w:p w14:paraId="570ECC86" w14:textId="77777777" w:rsidR="00302F35" w:rsidRPr="00B50AD7" w:rsidRDefault="00302F35" w:rsidP="00302F35">
            <w:pPr>
              <w:spacing w:after="0" w:line="240" w:lineRule="auto"/>
              <w:rPr>
                <w:rFonts w:ascii="Garamond" w:eastAsia="Times New Roman" w:hAnsi="Garamond" w:cstheme="minorHAnsi"/>
                <w:color w:val="000000"/>
                <w:lang w:eastAsia="it-IT"/>
              </w:rPr>
            </w:pPr>
          </w:p>
        </w:tc>
      </w:tr>
      <w:tr w:rsidR="00302F35" w:rsidRPr="00B50AD7" w14:paraId="0904FF94" w14:textId="77777777" w:rsidTr="003D5E50">
        <w:trPr>
          <w:gridAfter w:val="1"/>
          <w:wAfter w:w="23" w:type="pct"/>
          <w:trHeight w:val="538"/>
        </w:trPr>
        <w:tc>
          <w:tcPr>
            <w:tcW w:w="93" w:type="pct"/>
            <w:tcBorders>
              <w:top w:val="nil"/>
              <w:left w:val="nil"/>
              <w:bottom w:val="nil"/>
              <w:right w:val="single" w:sz="2" w:space="0" w:color="auto"/>
            </w:tcBorders>
            <w:shd w:val="clear" w:color="000000" w:fill="FFFFFF"/>
            <w:vAlign w:val="bottom"/>
          </w:tcPr>
          <w:p w14:paraId="54E77F03" w14:textId="77777777" w:rsidR="00302F35" w:rsidRPr="00B50AD7" w:rsidRDefault="00302F35" w:rsidP="00302F35">
            <w:pPr>
              <w:spacing w:after="0" w:line="240" w:lineRule="auto"/>
              <w:rPr>
                <w:rFonts w:ascii="Garamond" w:eastAsia="Times New Roman" w:hAnsi="Garamond" w:cstheme="minorHAnsi"/>
                <w:color w:val="000000"/>
                <w:lang w:eastAsia="it-IT"/>
              </w:rPr>
            </w:pPr>
          </w:p>
        </w:tc>
        <w:tc>
          <w:tcPr>
            <w:tcW w:w="1140" w:type="pct"/>
            <w:tcBorders>
              <w:top w:val="single" w:sz="2" w:space="0" w:color="auto"/>
              <w:left w:val="single" w:sz="2" w:space="0" w:color="auto"/>
              <w:bottom w:val="single" w:sz="2" w:space="0" w:color="auto"/>
              <w:right w:val="single" w:sz="2" w:space="0" w:color="auto"/>
            </w:tcBorders>
            <w:shd w:val="clear" w:color="000000" w:fill="1F497D"/>
            <w:vAlign w:val="center"/>
          </w:tcPr>
          <w:p w14:paraId="500083DC" w14:textId="77777777" w:rsidR="00302F35" w:rsidRPr="003D1AE6" w:rsidRDefault="00302F35" w:rsidP="00302F35">
            <w:pPr>
              <w:spacing w:after="0" w:line="240" w:lineRule="auto"/>
              <w:jc w:val="right"/>
              <w:rPr>
                <w:rFonts w:ascii="Garamond" w:eastAsia="Times New Roman" w:hAnsi="Garamond" w:cstheme="minorHAnsi"/>
                <w:b/>
                <w:bCs/>
                <w:color w:val="FFFFFF"/>
                <w:highlight w:val="yellow"/>
                <w:lang w:eastAsia="it-IT"/>
              </w:rPr>
            </w:pPr>
            <w:r>
              <w:rPr>
                <w:rFonts w:ascii="Garamond" w:eastAsia="Times New Roman" w:hAnsi="Garamond" w:cstheme="minorHAnsi"/>
                <w:b/>
                <w:bCs/>
                <w:color w:val="FFFFFF"/>
                <w:lang w:eastAsia="it-IT"/>
              </w:rPr>
              <w:t>Soggetto Realizzatore</w:t>
            </w:r>
          </w:p>
        </w:tc>
        <w:tc>
          <w:tcPr>
            <w:tcW w:w="3591" w:type="pct"/>
            <w:gridSpan w:val="8"/>
            <w:tcBorders>
              <w:top w:val="single" w:sz="2" w:space="0" w:color="auto"/>
              <w:left w:val="single" w:sz="2" w:space="0" w:color="auto"/>
              <w:bottom w:val="single" w:sz="2" w:space="0" w:color="auto"/>
              <w:right w:val="single" w:sz="2" w:space="0" w:color="auto"/>
            </w:tcBorders>
            <w:shd w:val="clear" w:color="auto" w:fill="auto"/>
            <w:noWrap/>
            <w:vAlign w:val="center"/>
          </w:tcPr>
          <w:p w14:paraId="3ECF6CBC" w14:textId="21B46F01" w:rsidR="00302F35" w:rsidRPr="00EB377B" w:rsidRDefault="00D53811" w:rsidP="00302F35">
            <w:pPr>
              <w:spacing w:after="0" w:line="240" w:lineRule="auto"/>
              <w:rPr>
                <w:rFonts w:ascii="Garamond" w:eastAsia="Times New Roman" w:hAnsi="Garamond" w:cstheme="minorHAnsi"/>
                <w:lang w:eastAsia="it-IT"/>
              </w:rPr>
            </w:pPr>
            <w:r>
              <w:rPr>
                <w:rFonts w:ascii="Garamond" w:eastAsia="Times New Roman" w:hAnsi="Garamond" w:cstheme="minorHAnsi"/>
                <w:lang w:eastAsia="it-IT"/>
              </w:rPr>
              <w:t>Provincia di Parma</w:t>
            </w:r>
          </w:p>
        </w:tc>
        <w:tc>
          <w:tcPr>
            <w:tcW w:w="59" w:type="pct"/>
            <w:tcBorders>
              <w:top w:val="nil"/>
              <w:left w:val="single" w:sz="2" w:space="0" w:color="auto"/>
              <w:bottom w:val="nil"/>
              <w:right w:val="nil"/>
            </w:tcBorders>
            <w:shd w:val="clear" w:color="000000" w:fill="FFFFFF"/>
            <w:vAlign w:val="bottom"/>
          </w:tcPr>
          <w:p w14:paraId="368B2BA9" w14:textId="77777777" w:rsidR="00302F35" w:rsidRDefault="00302F35" w:rsidP="00302F35">
            <w:pPr>
              <w:spacing w:after="0" w:line="240" w:lineRule="auto"/>
              <w:rPr>
                <w:rFonts w:ascii="Garamond" w:eastAsia="Times New Roman" w:hAnsi="Garamond" w:cstheme="minorHAnsi"/>
                <w:color w:val="000000"/>
                <w:lang w:eastAsia="it-IT"/>
              </w:rPr>
            </w:pPr>
          </w:p>
          <w:p w14:paraId="1416B130" w14:textId="77777777" w:rsidR="00D31436" w:rsidRPr="00B50AD7" w:rsidRDefault="00D31436" w:rsidP="00302F35">
            <w:pPr>
              <w:spacing w:after="0" w:line="240" w:lineRule="auto"/>
              <w:rPr>
                <w:rFonts w:ascii="Garamond" w:eastAsia="Times New Roman" w:hAnsi="Garamond" w:cstheme="minorHAnsi"/>
                <w:color w:val="000000"/>
                <w:lang w:eastAsia="it-IT"/>
              </w:rPr>
            </w:pPr>
          </w:p>
        </w:tc>
        <w:tc>
          <w:tcPr>
            <w:tcW w:w="94" w:type="pct"/>
            <w:gridSpan w:val="2"/>
            <w:tcBorders>
              <w:top w:val="nil"/>
              <w:left w:val="nil"/>
              <w:bottom w:val="nil"/>
              <w:right w:val="nil"/>
            </w:tcBorders>
            <w:shd w:val="clear" w:color="000000" w:fill="FFFFFF"/>
            <w:vAlign w:val="bottom"/>
          </w:tcPr>
          <w:p w14:paraId="45983A28" w14:textId="77777777" w:rsidR="00302F35" w:rsidRDefault="00302F35" w:rsidP="00302F35">
            <w:pPr>
              <w:spacing w:after="0" w:line="240" w:lineRule="auto"/>
              <w:rPr>
                <w:rFonts w:ascii="Garamond" w:eastAsia="Times New Roman" w:hAnsi="Garamond" w:cstheme="minorHAnsi"/>
                <w:color w:val="000000"/>
                <w:lang w:eastAsia="it-IT"/>
              </w:rPr>
            </w:pPr>
          </w:p>
          <w:p w14:paraId="7BFBE173" w14:textId="77777777" w:rsidR="00D31436" w:rsidRPr="00B50AD7" w:rsidRDefault="00D31436" w:rsidP="00302F35">
            <w:pPr>
              <w:spacing w:after="0" w:line="240" w:lineRule="auto"/>
              <w:rPr>
                <w:rFonts w:ascii="Garamond" w:eastAsia="Times New Roman" w:hAnsi="Garamond" w:cstheme="minorHAnsi"/>
                <w:color w:val="000000"/>
                <w:lang w:eastAsia="it-IT"/>
              </w:rPr>
            </w:pPr>
          </w:p>
        </w:tc>
      </w:tr>
      <w:tr w:rsidR="00FF03C6" w:rsidRPr="00B50AD7" w14:paraId="356D329E" w14:textId="77777777" w:rsidTr="003D5E50">
        <w:trPr>
          <w:gridAfter w:val="1"/>
          <w:wAfter w:w="23" w:type="pct"/>
          <w:trHeight w:val="538"/>
        </w:trPr>
        <w:tc>
          <w:tcPr>
            <w:tcW w:w="93" w:type="pct"/>
            <w:tcBorders>
              <w:top w:val="nil"/>
              <w:left w:val="nil"/>
              <w:bottom w:val="nil"/>
              <w:right w:val="single" w:sz="2" w:space="0" w:color="auto"/>
            </w:tcBorders>
            <w:shd w:val="clear" w:color="000000" w:fill="FFFFFF"/>
            <w:vAlign w:val="bottom"/>
          </w:tcPr>
          <w:p w14:paraId="2AF6795F" w14:textId="77777777" w:rsidR="00FF03C6" w:rsidRPr="00B50AD7" w:rsidRDefault="00FF03C6" w:rsidP="00302F35">
            <w:pPr>
              <w:spacing w:after="0" w:line="240" w:lineRule="auto"/>
              <w:rPr>
                <w:rFonts w:ascii="Garamond" w:eastAsia="Times New Roman" w:hAnsi="Garamond" w:cstheme="minorHAnsi"/>
                <w:color w:val="000000"/>
                <w:lang w:eastAsia="it-IT"/>
              </w:rPr>
            </w:pPr>
          </w:p>
        </w:tc>
        <w:tc>
          <w:tcPr>
            <w:tcW w:w="1140" w:type="pct"/>
            <w:tcBorders>
              <w:top w:val="single" w:sz="2" w:space="0" w:color="auto"/>
              <w:left w:val="single" w:sz="2" w:space="0" w:color="auto"/>
              <w:bottom w:val="single" w:sz="2" w:space="0" w:color="auto"/>
              <w:right w:val="single" w:sz="2" w:space="0" w:color="auto"/>
            </w:tcBorders>
            <w:shd w:val="clear" w:color="000000" w:fill="1F497D"/>
            <w:vAlign w:val="center"/>
          </w:tcPr>
          <w:p w14:paraId="4C9B0761" w14:textId="423C3922" w:rsidR="00FF03C6" w:rsidRPr="00F04748" w:rsidDel="00FF03C6" w:rsidRDefault="00FF03C6" w:rsidP="00302F35">
            <w:pPr>
              <w:spacing w:after="0" w:line="240" w:lineRule="auto"/>
              <w:jc w:val="right"/>
              <w:rPr>
                <w:rFonts w:ascii="Garamond" w:eastAsia="Times New Roman" w:hAnsi="Garamond" w:cstheme="minorHAnsi"/>
                <w:b/>
                <w:bCs/>
                <w:color w:val="FFFFFF"/>
                <w:lang w:eastAsia="it-IT"/>
              </w:rPr>
            </w:pPr>
            <w:r w:rsidRPr="00B50AD7">
              <w:rPr>
                <w:rFonts w:ascii="Garamond" w:eastAsia="Times New Roman" w:hAnsi="Garamond" w:cstheme="minorHAnsi"/>
                <w:b/>
                <w:bCs/>
                <w:color w:val="FFFFFF"/>
                <w:lang w:eastAsia="it-IT"/>
              </w:rPr>
              <w:t xml:space="preserve">Costo totale </w:t>
            </w:r>
            <w:r>
              <w:rPr>
                <w:rFonts w:ascii="Garamond" w:eastAsia="Times New Roman" w:hAnsi="Garamond" w:cstheme="minorHAnsi"/>
                <w:b/>
                <w:bCs/>
                <w:color w:val="FFFFFF"/>
                <w:lang w:eastAsia="it-IT"/>
              </w:rPr>
              <w:t>intervento (€)</w:t>
            </w:r>
          </w:p>
        </w:tc>
        <w:tc>
          <w:tcPr>
            <w:tcW w:w="3591" w:type="pct"/>
            <w:gridSpan w:val="8"/>
            <w:tcBorders>
              <w:top w:val="single" w:sz="2" w:space="0" w:color="auto"/>
              <w:left w:val="single" w:sz="2" w:space="0" w:color="auto"/>
              <w:bottom w:val="single" w:sz="2" w:space="0" w:color="auto"/>
              <w:right w:val="single" w:sz="2" w:space="0" w:color="auto"/>
            </w:tcBorders>
            <w:shd w:val="clear" w:color="auto" w:fill="auto"/>
            <w:noWrap/>
            <w:vAlign w:val="center"/>
          </w:tcPr>
          <w:p w14:paraId="7276F438" w14:textId="7DD0E271" w:rsidR="00FF03C6" w:rsidRPr="00263235" w:rsidRDefault="00E404A3" w:rsidP="00142D5E">
            <w:pPr>
              <w:spacing w:after="0" w:line="240" w:lineRule="auto"/>
              <w:rPr>
                <w:rFonts w:ascii="Garamond" w:eastAsia="Times New Roman" w:hAnsi="Garamond" w:cstheme="minorHAnsi"/>
                <w:lang w:eastAsia="it-IT"/>
              </w:rPr>
            </w:pPr>
            <w:r w:rsidRPr="00263235">
              <w:rPr>
                <w:rFonts w:ascii="Garamond" w:eastAsia="Times New Roman" w:hAnsi="Garamond" w:cstheme="minorHAnsi"/>
                <w:lang w:eastAsia="it-IT"/>
              </w:rPr>
              <w:t xml:space="preserve">€ </w:t>
            </w:r>
            <w:r w:rsidR="003A0CB6" w:rsidRPr="00263235">
              <w:rPr>
                <w:rFonts w:ascii="Garamond" w:eastAsia="Times New Roman" w:hAnsi="Garamond" w:cstheme="minorHAnsi"/>
                <w:lang w:eastAsia="it-IT"/>
              </w:rPr>
              <w:t>1.100.000,00</w:t>
            </w:r>
            <w:r w:rsidR="00D53811" w:rsidRPr="00263235">
              <w:rPr>
                <w:rFonts w:ascii="Garamond" w:eastAsia="Times New Roman" w:hAnsi="Garamond" w:cstheme="minorHAnsi"/>
                <w:lang w:eastAsia="it-IT"/>
              </w:rPr>
              <w:t xml:space="preserve"> (</w:t>
            </w:r>
            <w:r w:rsidR="00374CFF" w:rsidRPr="00263235">
              <w:rPr>
                <w:rFonts w:ascii="Garamond" w:eastAsia="Times New Roman" w:hAnsi="Garamond" w:cstheme="minorHAnsi"/>
                <w:lang w:eastAsia="it-IT"/>
              </w:rPr>
              <w:t>€</w:t>
            </w:r>
            <w:r w:rsidR="00142D5E" w:rsidRPr="00263235">
              <w:rPr>
                <w:rFonts w:ascii="Garamond" w:eastAsia="Times New Roman" w:hAnsi="Garamond" w:cstheme="minorHAnsi"/>
                <w:lang w:eastAsia="it-IT"/>
              </w:rPr>
              <w:t xml:space="preserve"> 1.000.000</w:t>
            </w:r>
            <w:r w:rsidR="00374CFF" w:rsidRPr="00263235">
              <w:rPr>
                <w:rFonts w:ascii="Garamond" w:eastAsia="Times New Roman" w:hAnsi="Garamond" w:cstheme="minorHAnsi"/>
                <w:lang w:eastAsia="it-IT"/>
              </w:rPr>
              <w:t xml:space="preserve"> finanziati con fondi PNRR ed € </w:t>
            </w:r>
            <w:r w:rsidR="00142D5E" w:rsidRPr="00263235">
              <w:rPr>
                <w:rFonts w:ascii="Garamond" w:eastAsia="Times New Roman" w:hAnsi="Garamond" w:cstheme="minorHAnsi"/>
                <w:lang w:eastAsia="it-IT"/>
              </w:rPr>
              <w:t>100.000</w:t>
            </w:r>
            <w:r w:rsidR="00374CFF" w:rsidRPr="00263235">
              <w:rPr>
                <w:rFonts w:ascii="Garamond" w:eastAsia="Times New Roman" w:hAnsi="Garamond" w:cstheme="minorHAnsi"/>
                <w:lang w:eastAsia="it-IT"/>
              </w:rPr>
              <w:t xml:space="preserve"> finanziati con Fondo Opere indifferibili) di cui </w:t>
            </w:r>
            <w:r w:rsidRPr="00263235">
              <w:rPr>
                <w:rFonts w:ascii="Garamond" w:eastAsia="Times New Roman" w:hAnsi="Garamond" w:cstheme="minorHAnsi"/>
                <w:lang w:eastAsia="it-IT"/>
              </w:rPr>
              <w:t xml:space="preserve">IVA € </w:t>
            </w:r>
            <w:r w:rsidR="00142D5E" w:rsidRPr="00263235">
              <w:rPr>
                <w:rFonts w:ascii="Garamond" w:eastAsia="Times New Roman" w:hAnsi="Garamond" w:cstheme="minorHAnsi"/>
                <w:lang w:eastAsia="it-IT"/>
              </w:rPr>
              <w:t>11</w:t>
            </w:r>
            <w:r w:rsidR="00263235" w:rsidRPr="00263235">
              <w:rPr>
                <w:rFonts w:ascii="Garamond" w:eastAsia="Times New Roman" w:hAnsi="Garamond" w:cstheme="minorHAnsi"/>
                <w:lang w:eastAsia="it-IT"/>
              </w:rPr>
              <w:t>2</w:t>
            </w:r>
            <w:r w:rsidR="00142D5E" w:rsidRPr="00263235">
              <w:rPr>
                <w:rFonts w:ascii="Garamond" w:eastAsia="Times New Roman" w:hAnsi="Garamond" w:cstheme="minorHAnsi"/>
                <w:lang w:eastAsia="it-IT"/>
              </w:rPr>
              <w:t>.</w:t>
            </w:r>
            <w:r w:rsidR="00263235" w:rsidRPr="00263235">
              <w:rPr>
                <w:rFonts w:ascii="Garamond" w:eastAsia="Times New Roman" w:hAnsi="Garamond" w:cstheme="minorHAnsi"/>
                <w:lang w:eastAsia="it-IT"/>
              </w:rPr>
              <w:t>980</w:t>
            </w:r>
            <w:r w:rsidR="00142D5E" w:rsidRPr="00263235">
              <w:rPr>
                <w:rFonts w:ascii="Garamond" w:eastAsia="Times New Roman" w:hAnsi="Garamond" w:cstheme="minorHAnsi"/>
                <w:lang w:eastAsia="it-IT"/>
              </w:rPr>
              <w:t>,</w:t>
            </w:r>
            <w:r w:rsidR="00263235" w:rsidRPr="00263235">
              <w:rPr>
                <w:rFonts w:ascii="Garamond" w:eastAsia="Times New Roman" w:hAnsi="Garamond" w:cstheme="minorHAnsi"/>
                <w:lang w:eastAsia="it-IT"/>
              </w:rPr>
              <w:t>23</w:t>
            </w:r>
            <w:r w:rsidR="00142D5E" w:rsidRPr="00263235">
              <w:rPr>
                <w:rFonts w:ascii="Garamond" w:eastAsia="Times New Roman" w:hAnsi="Garamond" w:cstheme="minorHAnsi"/>
                <w:lang w:eastAsia="it-IT"/>
              </w:rPr>
              <w:t> </w:t>
            </w:r>
          </w:p>
        </w:tc>
        <w:tc>
          <w:tcPr>
            <w:tcW w:w="59" w:type="pct"/>
            <w:tcBorders>
              <w:top w:val="nil"/>
              <w:left w:val="single" w:sz="2" w:space="0" w:color="auto"/>
              <w:bottom w:val="nil"/>
              <w:right w:val="nil"/>
            </w:tcBorders>
            <w:shd w:val="clear" w:color="000000" w:fill="FFFFFF"/>
            <w:vAlign w:val="bottom"/>
          </w:tcPr>
          <w:p w14:paraId="5883FC55" w14:textId="77777777" w:rsidR="00FF03C6" w:rsidRDefault="00FF03C6" w:rsidP="00302F35">
            <w:pPr>
              <w:spacing w:after="0" w:line="240" w:lineRule="auto"/>
              <w:rPr>
                <w:rFonts w:ascii="Garamond" w:eastAsia="Times New Roman" w:hAnsi="Garamond" w:cstheme="minorHAnsi"/>
                <w:color w:val="000000"/>
                <w:lang w:eastAsia="it-IT"/>
              </w:rPr>
            </w:pPr>
          </w:p>
        </w:tc>
        <w:tc>
          <w:tcPr>
            <w:tcW w:w="94" w:type="pct"/>
            <w:gridSpan w:val="2"/>
            <w:tcBorders>
              <w:top w:val="nil"/>
              <w:left w:val="nil"/>
              <w:bottom w:val="nil"/>
              <w:right w:val="nil"/>
            </w:tcBorders>
            <w:shd w:val="clear" w:color="000000" w:fill="FFFFFF"/>
            <w:vAlign w:val="bottom"/>
          </w:tcPr>
          <w:p w14:paraId="5A74299C" w14:textId="77777777" w:rsidR="00FF03C6" w:rsidRDefault="00FF03C6" w:rsidP="00302F35">
            <w:pPr>
              <w:spacing w:after="0" w:line="240" w:lineRule="auto"/>
              <w:rPr>
                <w:rFonts w:ascii="Garamond" w:eastAsia="Times New Roman" w:hAnsi="Garamond" w:cstheme="minorHAnsi"/>
                <w:color w:val="000000"/>
                <w:lang w:eastAsia="it-IT"/>
              </w:rPr>
            </w:pPr>
          </w:p>
        </w:tc>
      </w:tr>
      <w:tr w:rsidR="00FF03C6" w:rsidRPr="00B50AD7" w14:paraId="6EBB361E" w14:textId="77777777" w:rsidTr="003D5E50">
        <w:trPr>
          <w:gridAfter w:val="1"/>
          <w:wAfter w:w="23" w:type="pct"/>
          <w:trHeight w:val="538"/>
        </w:trPr>
        <w:tc>
          <w:tcPr>
            <w:tcW w:w="93" w:type="pct"/>
            <w:tcBorders>
              <w:top w:val="nil"/>
              <w:left w:val="nil"/>
              <w:bottom w:val="nil"/>
              <w:right w:val="single" w:sz="2" w:space="0" w:color="auto"/>
            </w:tcBorders>
            <w:shd w:val="clear" w:color="000000" w:fill="FFFFFF"/>
            <w:vAlign w:val="bottom"/>
          </w:tcPr>
          <w:p w14:paraId="417EEBF7" w14:textId="77777777" w:rsidR="00FF03C6" w:rsidRPr="00B50AD7" w:rsidRDefault="00FF03C6" w:rsidP="00302F35">
            <w:pPr>
              <w:spacing w:after="0" w:line="240" w:lineRule="auto"/>
              <w:rPr>
                <w:rFonts w:ascii="Garamond" w:eastAsia="Times New Roman" w:hAnsi="Garamond" w:cstheme="minorHAnsi"/>
                <w:color w:val="000000"/>
                <w:lang w:eastAsia="it-IT"/>
              </w:rPr>
            </w:pPr>
          </w:p>
        </w:tc>
        <w:tc>
          <w:tcPr>
            <w:tcW w:w="1140" w:type="pct"/>
            <w:tcBorders>
              <w:top w:val="single" w:sz="2" w:space="0" w:color="auto"/>
              <w:left w:val="single" w:sz="2" w:space="0" w:color="auto"/>
              <w:bottom w:val="single" w:sz="2" w:space="0" w:color="auto"/>
              <w:right w:val="single" w:sz="2" w:space="0" w:color="auto"/>
            </w:tcBorders>
            <w:shd w:val="clear" w:color="000000" w:fill="1F497D"/>
            <w:vAlign w:val="center"/>
          </w:tcPr>
          <w:p w14:paraId="3D2F306E" w14:textId="38F66C82" w:rsidR="00FF03C6" w:rsidRPr="00F04748" w:rsidDel="00FF03C6" w:rsidRDefault="00FF03C6" w:rsidP="00302F35">
            <w:pPr>
              <w:spacing w:after="0" w:line="240" w:lineRule="auto"/>
              <w:jc w:val="right"/>
              <w:rPr>
                <w:rFonts w:ascii="Garamond" w:eastAsia="Times New Roman" w:hAnsi="Garamond" w:cstheme="minorHAnsi"/>
                <w:b/>
                <w:bCs/>
                <w:color w:val="FFFFFF"/>
                <w:lang w:eastAsia="it-IT"/>
              </w:rPr>
            </w:pPr>
            <w:r w:rsidRPr="00B50AD7">
              <w:rPr>
                <w:rFonts w:ascii="Garamond" w:eastAsia="Times New Roman" w:hAnsi="Garamond" w:cstheme="minorHAnsi"/>
                <w:b/>
                <w:bCs/>
                <w:color w:val="FFFFFF"/>
                <w:lang w:eastAsia="it-IT"/>
              </w:rPr>
              <w:t xml:space="preserve">di cui </w:t>
            </w:r>
            <w:r>
              <w:rPr>
                <w:rFonts w:ascii="Garamond" w:eastAsia="Times New Roman" w:hAnsi="Garamond" w:cstheme="minorHAnsi"/>
                <w:b/>
                <w:bCs/>
                <w:color w:val="FFFFFF"/>
                <w:lang w:eastAsia="it-IT"/>
              </w:rPr>
              <w:t>c</w:t>
            </w:r>
            <w:r w:rsidRPr="00B50AD7">
              <w:rPr>
                <w:rFonts w:ascii="Garamond" w:eastAsia="Times New Roman" w:hAnsi="Garamond" w:cstheme="minorHAnsi"/>
                <w:b/>
                <w:bCs/>
                <w:color w:val="FFFFFF"/>
                <w:lang w:eastAsia="it-IT"/>
              </w:rPr>
              <w:t>osto ammesso PNRR</w:t>
            </w:r>
            <w:r>
              <w:rPr>
                <w:rFonts w:ascii="Garamond" w:eastAsia="Times New Roman" w:hAnsi="Garamond" w:cstheme="minorHAnsi"/>
                <w:b/>
                <w:bCs/>
                <w:color w:val="FFFFFF"/>
                <w:lang w:eastAsia="it-IT"/>
              </w:rPr>
              <w:t xml:space="preserve"> (€)</w:t>
            </w:r>
          </w:p>
        </w:tc>
        <w:tc>
          <w:tcPr>
            <w:tcW w:w="3591" w:type="pct"/>
            <w:gridSpan w:val="8"/>
            <w:tcBorders>
              <w:top w:val="single" w:sz="2" w:space="0" w:color="auto"/>
              <w:left w:val="single" w:sz="2" w:space="0" w:color="auto"/>
              <w:bottom w:val="single" w:sz="2" w:space="0" w:color="auto"/>
              <w:right w:val="single" w:sz="2" w:space="0" w:color="auto"/>
            </w:tcBorders>
            <w:shd w:val="clear" w:color="auto" w:fill="auto"/>
            <w:noWrap/>
            <w:vAlign w:val="center"/>
          </w:tcPr>
          <w:p w14:paraId="5661D3A9" w14:textId="3C693BB5" w:rsidR="00FF03C6" w:rsidRPr="00263235" w:rsidRDefault="00142D5E" w:rsidP="00FF03C6">
            <w:pPr>
              <w:spacing w:after="0" w:line="240" w:lineRule="auto"/>
              <w:rPr>
                <w:rFonts w:ascii="Garamond" w:eastAsia="Times New Roman" w:hAnsi="Garamond" w:cstheme="minorHAnsi"/>
                <w:lang w:eastAsia="it-IT"/>
              </w:rPr>
            </w:pPr>
            <w:r w:rsidRPr="00263235">
              <w:rPr>
                <w:rFonts w:ascii="Garamond" w:eastAsia="Times New Roman" w:hAnsi="Garamond" w:cstheme="minorHAnsi"/>
                <w:lang w:eastAsia="it-IT"/>
              </w:rPr>
              <w:t xml:space="preserve">€ 1.000.000 </w:t>
            </w:r>
            <w:r w:rsidR="00E404A3" w:rsidRPr="00263235">
              <w:rPr>
                <w:rFonts w:ascii="Garamond" w:eastAsia="Times New Roman" w:hAnsi="Garamond" w:cstheme="minorHAnsi"/>
                <w:lang w:eastAsia="it-IT"/>
              </w:rPr>
              <w:t xml:space="preserve">di cui IVA € </w:t>
            </w:r>
            <w:r w:rsidR="00263235" w:rsidRPr="00263235">
              <w:rPr>
                <w:rFonts w:ascii="Garamond" w:eastAsia="Times New Roman" w:hAnsi="Garamond" w:cstheme="minorHAnsi"/>
                <w:lang w:eastAsia="it-IT"/>
              </w:rPr>
              <w:t>103</w:t>
            </w:r>
            <w:r w:rsidRPr="00263235">
              <w:rPr>
                <w:rFonts w:ascii="Garamond" w:eastAsia="Times New Roman" w:hAnsi="Garamond" w:cstheme="minorHAnsi"/>
                <w:lang w:eastAsia="it-IT"/>
              </w:rPr>
              <w:t>.</w:t>
            </w:r>
            <w:r w:rsidR="00263235" w:rsidRPr="00263235">
              <w:rPr>
                <w:rFonts w:ascii="Garamond" w:eastAsia="Times New Roman" w:hAnsi="Garamond" w:cstheme="minorHAnsi"/>
                <w:lang w:eastAsia="it-IT"/>
              </w:rPr>
              <w:t>889</w:t>
            </w:r>
            <w:r w:rsidRPr="00263235">
              <w:rPr>
                <w:rFonts w:ascii="Garamond" w:eastAsia="Times New Roman" w:hAnsi="Garamond" w:cstheme="minorHAnsi"/>
                <w:lang w:eastAsia="it-IT"/>
              </w:rPr>
              <w:t>,</w:t>
            </w:r>
            <w:r w:rsidR="00263235" w:rsidRPr="00263235">
              <w:rPr>
                <w:rFonts w:ascii="Garamond" w:eastAsia="Times New Roman" w:hAnsi="Garamond" w:cstheme="minorHAnsi"/>
                <w:lang w:eastAsia="it-IT"/>
              </w:rPr>
              <w:t>32</w:t>
            </w:r>
          </w:p>
        </w:tc>
        <w:tc>
          <w:tcPr>
            <w:tcW w:w="59" w:type="pct"/>
            <w:tcBorders>
              <w:top w:val="nil"/>
              <w:left w:val="single" w:sz="2" w:space="0" w:color="auto"/>
              <w:bottom w:val="nil"/>
              <w:right w:val="nil"/>
            </w:tcBorders>
            <w:shd w:val="clear" w:color="000000" w:fill="FFFFFF"/>
            <w:vAlign w:val="bottom"/>
          </w:tcPr>
          <w:p w14:paraId="0201E339" w14:textId="77777777" w:rsidR="00FF03C6" w:rsidRDefault="00FF03C6" w:rsidP="00302F35">
            <w:pPr>
              <w:spacing w:after="0" w:line="240" w:lineRule="auto"/>
              <w:rPr>
                <w:rFonts w:ascii="Garamond" w:eastAsia="Times New Roman" w:hAnsi="Garamond" w:cstheme="minorHAnsi"/>
                <w:color w:val="000000"/>
                <w:lang w:eastAsia="it-IT"/>
              </w:rPr>
            </w:pPr>
          </w:p>
        </w:tc>
        <w:tc>
          <w:tcPr>
            <w:tcW w:w="94" w:type="pct"/>
            <w:gridSpan w:val="2"/>
            <w:tcBorders>
              <w:top w:val="nil"/>
              <w:left w:val="nil"/>
              <w:bottom w:val="nil"/>
              <w:right w:val="nil"/>
            </w:tcBorders>
            <w:shd w:val="clear" w:color="000000" w:fill="FFFFFF"/>
            <w:vAlign w:val="bottom"/>
          </w:tcPr>
          <w:p w14:paraId="1D76B99B" w14:textId="77777777" w:rsidR="00FF03C6" w:rsidRDefault="00FF03C6" w:rsidP="00302F35">
            <w:pPr>
              <w:spacing w:after="0" w:line="240" w:lineRule="auto"/>
              <w:rPr>
                <w:rFonts w:ascii="Garamond" w:eastAsia="Times New Roman" w:hAnsi="Garamond" w:cstheme="minorHAnsi"/>
                <w:color w:val="000000"/>
                <w:lang w:eastAsia="it-IT"/>
              </w:rPr>
            </w:pPr>
          </w:p>
        </w:tc>
      </w:tr>
      <w:tr w:rsidR="00FE0539" w:rsidRPr="00B50AD7" w14:paraId="4B237A2F" w14:textId="77777777" w:rsidTr="003D5E50">
        <w:trPr>
          <w:gridAfter w:val="1"/>
          <w:wAfter w:w="23" w:type="pct"/>
          <w:trHeight w:val="538"/>
        </w:trPr>
        <w:tc>
          <w:tcPr>
            <w:tcW w:w="93" w:type="pct"/>
            <w:tcBorders>
              <w:top w:val="nil"/>
              <w:left w:val="nil"/>
              <w:bottom w:val="nil"/>
              <w:right w:val="single" w:sz="2" w:space="0" w:color="auto"/>
            </w:tcBorders>
            <w:shd w:val="clear" w:color="000000" w:fill="FFFFFF"/>
            <w:vAlign w:val="bottom"/>
          </w:tcPr>
          <w:p w14:paraId="16BE10E8" w14:textId="77777777" w:rsidR="00FE0539" w:rsidRPr="00B50AD7" w:rsidRDefault="00FE0539" w:rsidP="00302F35">
            <w:pPr>
              <w:spacing w:after="0" w:line="240" w:lineRule="auto"/>
              <w:rPr>
                <w:rFonts w:ascii="Garamond" w:eastAsia="Times New Roman" w:hAnsi="Garamond" w:cstheme="minorHAnsi"/>
                <w:color w:val="000000"/>
                <w:lang w:eastAsia="it-IT"/>
              </w:rPr>
            </w:pPr>
          </w:p>
        </w:tc>
        <w:tc>
          <w:tcPr>
            <w:tcW w:w="1140" w:type="pct"/>
            <w:tcBorders>
              <w:top w:val="single" w:sz="2" w:space="0" w:color="auto"/>
              <w:left w:val="single" w:sz="2" w:space="0" w:color="auto"/>
              <w:bottom w:val="single" w:sz="2" w:space="0" w:color="auto"/>
              <w:right w:val="single" w:sz="2" w:space="0" w:color="auto"/>
            </w:tcBorders>
            <w:shd w:val="clear" w:color="000000" w:fill="1F497D"/>
            <w:vAlign w:val="center"/>
          </w:tcPr>
          <w:p w14:paraId="149B4746" w14:textId="191218FF" w:rsidR="00FE0539" w:rsidRDefault="00FE0539" w:rsidP="00302F35">
            <w:pPr>
              <w:spacing w:after="0" w:line="240" w:lineRule="auto"/>
              <w:jc w:val="right"/>
              <w:rPr>
                <w:rFonts w:ascii="Garamond" w:eastAsia="Times New Roman" w:hAnsi="Garamond" w:cstheme="minorHAnsi"/>
                <w:b/>
                <w:bCs/>
                <w:color w:val="FFFFFF"/>
                <w:lang w:eastAsia="it-IT"/>
              </w:rPr>
            </w:pPr>
            <w:r>
              <w:rPr>
                <w:rFonts w:ascii="Garamond" w:eastAsia="Times New Roman" w:hAnsi="Garamond" w:cstheme="minorHAnsi"/>
                <w:b/>
                <w:bCs/>
                <w:color w:val="FFFFFF"/>
                <w:lang w:eastAsia="it-IT"/>
              </w:rPr>
              <w:t>di cui cofinanziamento (compresa eventuale quota FOI)</w:t>
            </w:r>
          </w:p>
        </w:tc>
        <w:tc>
          <w:tcPr>
            <w:tcW w:w="3591" w:type="pct"/>
            <w:gridSpan w:val="8"/>
            <w:tcBorders>
              <w:top w:val="single" w:sz="2" w:space="0" w:color="auto"/>
              <w:left w:val="single" w:sz="2" w:space="0" w:color="auto"/>
              <w:bottom w:val="single" w:sz="2" w:space="0" w:color="auto"/>
              <w:right w:val="single" w:sz="2" w:space="0" w:color="auto"/>
            </w:tcBorders>
            <w:shd w:val="clear" w:color="auto" w:fill="auto"/>
            <w:noWrap/>
            <w:vAlign w:val="center"/>
          </w:tcPr>
          <w:p w14:paraId="2409FFFE" w14:textId="2FBBE122" w:rsidR="00FE0539" w:rsidRPr="00263235" w:rsidRDefault="00374CFF" w:rsidP="00142D5E">
            <w:pPr>
              <w:spacing w:after="0" w:line="240" w:lineRule="auto"/>
              <w:rPr>
                <w:rFonts w:ascii="Garamond" w:eastAsia="Times New Roman" w:hAnsi="Garamond" w:cstheme="minorHAnsi"/>
                <w:lang w:eastAsia="it-IT"/>
              </w:rPr>
            </w:pPr>
            <w:r w:rsidRPr="00263235">
              <w:rPr>
                <w:rFonts w:ascii="Garamond" w:eastAsia="Times New Roman" w:hAnsi="Garamond" w:cstheme="minorHAnsi"/>
                <w:lang w:eastAsia="it-IT"/>
              </w:rPr>
              <w:t xml:space="preserve">FOI </w:t>
            </w:r>
            <w:r w:rsidR="00142D5E" w:rsidRPr="00263235">
              <w:rPr>
                <w:rFonts w:ascii="Garamond" w:eastAsia="Times New Roman" w:hAnsi="Garamond" w:cstheme="minorHAnsi"/>
                <w:lang w:eastAsia="it-IT"/>
              </w:rPr>
              <w:t xml:space="preserve">€ 100.000 </w:t>
            </w:r>
            <w:r w:rsidR="00FE0539" w:rsidRPr="00263235">
              <w:rPr>
                <w:rFonts w:ascii="Garamond" w:eastAsia="Times New Roman" w:hAnsi="Garamond" w:cstheme="minorHAnsi"/>
                <w:lang w:eastAsia="it-IT"/>
              </w:rPr>
              <w:t xml:space="preserve">di cui IVA € </w:t>
            </w:r>
            <w:r w:rsidR="001F2C35" w:rsidRPr="00263235">
              <w:rPr>
                <w:rFonts w:ascii="Garamond" w:eastAsia="Times New Roman" w:hAnsi="Garamond" w:cstheme="minorHAnsi"/>
                <w:lang w:eastAsia="it-IT"/>
              </w:rPr>
              <w:t>9.090,91</w:t>
            </w:r>
          </w:p>
        </w:tc>
        <w:tc>
          <w:tcPr>
            <w:tcW w:w="59" w:type="pct"/>
            <w:tcBorders>
              <w:top w:val="nil"/>
              <w:left w:val="single" w:sz="2" w:space="0" w:color="auto"/>
              <w:bottom w:val="nil"/>
              <w:right w:val="nil"/>
            </w:tcBorders>
            <w:shd w:val="clear" w:color="000000" w:fill="FFFFFF"/>
            <w:vAlign w:val="bottom"/>
          </w:tcPr>
          <w:p w14:paraId="2EAE6DE8" w14:textId="77777777" w:rsidR="00FE0539" w:rsidRDefault="00FE0539" w:rsidP="00302F35">
            <w:pPr>
              <w:spacing w:after="0" w:line="240" w:lineRule="auto"/>
              <w:rPr>
                <w:rFonts w:ascii="Garamond" w:eastAsia="Times New Roman" w:hAnsi="Garamond" w:cstheme="minorHAnsi"/>
                <w:color w:val="000000"/>
                <w:lang w:eastAsia="it-IT"/>
              </w:rPr>
            </w:pPr>
          </w:p>
        </w:tc>
        <w:tc>
          <w:tcPr>
            <w:tcW w:w="94" w:type="pct"/>
            <w:gridSpan w:val="2"/>
            <w:tcBorders>
              <w:top w:val="nil"/>
              <w:left w:val="nil"/>
              <w:bottom w:val="nil"/>
              <w:right w:val="nil"/>
            </w:tcBorders>
            <w:shd w:val="clear" w:color="000000" w:fill="FFFFFF"/>
            <w:vAlign w:val="bottom"/>
          </w:tcPr>
          <w:p w14:paraId="74BB2911" w14:textId="77777777" w:rsidR="00FE0539" w:rsidRDefault="00FE0539" w:rsidP="00302F35">
            <w:pPr>
              <w:spacing w:after="0" w:line="240" w:lineRule="auto"/>
              <w:rPr>
                <w:rFonts w:ascii="Garamond" w:eastAsia="Times New Roman" w:hAnsi="Garamond" w:cstheme="minorHAnsi"/>
                <w:color w:val="000000"/>
                <w:lang w:eastAsia="it-IT"/>
              </w:rPr>
            </w:pPr>
          </w:p>
        </w:tc>
      </w:tr>
      <w:tr w:rsidR="00FE0539" w:rsidRPr="00B50AD7" w14:paraId="2480F1F7" w14:textId="77777777" w:rsidTr="003D5E50">
        <w:trPr>
          <w:gridAfter w:val="1"/>
          <w:wAfter w:w="23" w:type="pct"/>
          <w:trHeight w:val="538"/>
        </w:trPr>
        <w:tc>
          <w:tcPr>
            <w:tcW w:w="93" w:type="pct"/>
            <w:tcBorders>
              <w:top w:val="nil"/>
              <w:left w:val="nil"/>
              <w:bottom w:val="nil"/>
              <w:right w:val="single" w:sz="2" w:space="0" w:color="auto"/>
            </w:tcBorders>
            <w:shd w:val="clear" w:color="000000" w:fill="FFFFFF"/>
            <w:vAlign w:val="bottom"/>
          </w:tcPr>
          <w:p w14:paraId="51676BB9" w14:textId="77777777" w:rsidR="00FE0539" w:rsidRPr="00B50AD7" w:rsidRDefault="00FE0539" w:rsidP="00302F35">
            <w:pPr>
              <w:spacing w:after="0" w:line="240" w:lineRule="auto"/>
              <w:rPr>
                <w:rFonts w:ascii="Garamond" w:eastAsia="Times New Roman" w:hAnsi="Garamond" w:cstheme="minorHAnsi"/>
                <w:color w:val="000000"/>
                <w:lang w:eastAsia="it-IT"/>
              </w:rPr>
            </w:pPr>
          </w:p>
        </w:tc>
        <w:tc>
          <w:tcPr>
            <w:tcW w:w="1140" w:type="pct"/>
            <w:tcBorders>
              <w:top w:val="single" w:sz="2" w:space="0" w:color="auto"/>
              <w:left w:val="single" w:sz="2" w:space="0" w:color="auto"/>
              <w:bottom w:val="single" w:sz="2" w:space="0" w:color="auto"/>
              <w:right w:val="single" w:sz="2" w:space="0" w:color="auto"/>
            </w:tcBorders>
            <w:shd w:val="clear" w:color="000000" w:fill="1F497D"/>
            <w:vAlign w:val="center"/>
          </w:tcPr>
          <w:p w14:paraId="079C7EF0" w14:textId="01A3A58B" w:rsidR="00FE0539" w:rsidRDefault="00FE0539" w:rsidP="00302F35">
            <w:pPr>
              <w:spacing w:after="0" w:line="240" w:lineRule="auto"/>
              <w:jc w:val="right"/>
              <w:rPr>
                <w:rFonts w:ascii="Garamond" w:eastAsia="Times New Roman" w:hAnsi="Garamond" w:cstheme="minorHAnsi"/>
                <w:b/>
                <w:bCs/>
                <w:color w:val="FFFFFF"/>
                <w:lang w:eastAsia="it-IT"/>
              </w:rPr>
            </w:pPr>
            <w:r>
              <w:rPr>
                <w:rFonts w:ascii="Garamond" w:eastAsia="Times New Roman" w:hAnsi="Garamond" w:cstheme="minorHAnsi"/>
                <w:b/>
                <w:bCs/>
                <w:color w:val="FFFFFF"/>
                <w:lang w:eastAsia="it-IT"/>
              </w:rPr>
              <w:t>Importo di acconto richiesto</w:t>
            </w:r>
          </w:p>
        </w:tc>
        <w:tc>
          <w:tcPr>
            <w:tcW w:w="3591" w:type="pct"/>
            <w:gridSpan w:val="8"/>
            <w:tcBorders>
              <w:top w:val="single" w:sz="2" w:space="0" w:color="auto"/>
              <w:left w:val="single" w:sz="2" w:space="0" w:color="auto"/>
              <w:bottom w:val="single" w:sz="2" w:space="0" w:color="auto"/>
              <w:right w:val="single" w:sz="2" w:space="0" w:color="auto"/>
            </w:tcBorders>
            <w:shd w:val="clear" w:color="auto" w:fill="auto"/>
            <w:noWrap/>
            <w:vAlign w:val="center"/>
          </w:tcPr>
          <w:p w14:paraId="19BE71CA" w14:textId="65988790" w:rsidR="00FE0539" w:rsidRDefault="00FE0539" w:rsidP="00142D5E">
            <w:pPr>
              <w:spacing w:after="0" w:line="240" w:lineRule="auto"/>
              <w:rPr>
                <w:rFonts w:ascii="Garamond" w:eastAsia="Times New Roman" w:hAnsi="Garamond" w:cstheme="minorHAnsi"/>
                <w:lang w:eastAsia="it-IT"/>
              </w:rPr>
            </w:pPr>
            <w:r w:rsidRPr="00142D5E">
              <w:rPr>
                <w:rFonts w:ascii="Garamond" w:eastAsia="Times New Roman" w:hAnsi="Garamond" w:cstheme="minorHAnsi"/>
                <w:lang w:eastAsia="it-IT"/>
              </w:rPr>
              <w:t xml:space="preserve">€ </w:t>
            </w:r>
            <w:r w:rsidR="00142D5E" w:rsidRPr="00142D5E">
              <w:rPr>
                <w:rFonts w:ascii="Garamond" w:eastAsia="Times New Roman" w:hAnsi="Garamond" w:cstheme="minorHAnsi"/>
                <w:lang w:eastAsia="it-IT"/>
              </w:rPr>
              <w:t>300.000</w:t>
            </w:r>
            <w:r w:rsidRPr="00142D5E">
              <w:rPr>
                <w:rFonts w:ascii="Garamond" w:eastAsia="Times New Roman" w:hAnsi="Garamond" w:cstheme="minorHAnsi"/>
                <w:lang w:eastAsia="it-IT"/>
              </w:rPr>
              <w:t>,</w:t>
            </w:r>
            <w:r w:rsidR="00142D5E" w:rsidRPr="00142D5E">
              <w:rPr>
                <w:rFonts w:ascii="Garamond" w:eastAsia="Times New Roman" w:hAnsi="Garamond" w:cstheme="minorHAnsi"/>
                <w:lang w:eastAsia="it-IT"/>
              </w:rPr>
              <w:t>00</w:t>
            </w:r>
            <w:r w:rsidRPr="00142D5E">
              <w:rPr>
                <w:rFonts w:ascii="Garamond" w:eastAsia="Times New Roman" w:hAnsi="Garamond" w:cstheme="minorHAnsi"/>
                <w:lang w:eastAsia="it-IT"/>
              </w:rPr>
              <w:t xml:space="preserve"> </w:t>
            </w:r>
            <w:r w:rsidR="00142D5E" w:rsidRPr="00142D5E">
              <w:rPr>
                <w:rFonts w:ascii="Garamond" w:eastAsia="Times New Roman" w:hAnsi="Garamond" w:cstheme="minorHAnsi"/>
                <w:lang w:eastAsia="it-IT"/>
              </w:rPr>
              <w:t>(200.000 €pari al 20% di 1.000.000 € + 100.000 €pari al 10% di 1.000</w:t>
            </w:r>
            <w:r w:rsidR="00142D5E" w:rsidRPr="00142D5E">
              <w:rPr>
                <w:rFonts w:ascii="Garamond" w:hAnsi="Garamond" w:cs="Arial"/>
              </w:rPr>
              <w:t>.000 €</w:t>
            </w:r>
            <w:r w:rsidR="00142D5E">
              <w:rPr>
                <w:rFonts w:ascii="Garamond" w:hAnsi="Garamond" w:cs="Arial"/>
              </w:rPr>
              <w:t xml:space="preserve"> )</w:t>
            </w:r>
            <w:r w:rsidR="00142D5E" w:rsidRPr="00142D5E">
              <w:rPr>
                <w:rFonts w:ascii="Garamond" w:hAnsi="Garamond" w:cs="Arial"/>
              </w:rPr>
              <w:t xml:space="preserve"> </w:t>
            </w:r>
            <w:r w:rsidRPr="00142D5E">
              <w:rPr>
                <w:rFonts w:ascii="Garamond" w:hAnsi="Garamond" w:cs="Arial"/>
              </w:rPr>
              <w:t xml:space="preserve">di cui IVA € </w:t>
            </w:r>
            <w:r w:rsidR="00142D5E" w:rsidRPr="00142D5E">
              <w:rPr>
                <w:rFonts w:ascii="Garamond" w:hAnsi="Garamond" w:cs="Arial"/>
              </w:rPr>
              <w:t>27</w:t>
            </w:r>
            <w:r w:rsidR="00142D5E">
              <w:rPr>
                <w:rFonts w:ascii="Garamond" w:hAnsi="Garamond" w:cs="Arial"/>
              </w:rPr>
              <w:t>.</w:t>
            </w:r>
            <w:r w:rsidR="00142D5E" w:rsidRPr="00142D5E">
              <w:rPr>
                <w:rFonts w:ascii="Garamond" w:hAnsi="Garamond" w:cs="Arial"/>
              </w:rPr>
              <w:t>272</w:t>
            </w:r>
            <w:r w:rsidR="00142D5E">
              <w:rPr>
                <w:rFonts w:ascii="Garamond" w:hAnsi="Garamond" w:cs="Arial"/>
              </w:rPr>
              <w:t>,</w:t>
            </w:r>
            <w:r w:rsidR="00142D5E" w:rsidRPr="00142D5E">
              <w:rPr>
                <w:rFonts w:ascii="Garamond" w:hAnsi="Garamond" w:cs="Arial"/>
              </w:rPr>
              <w:t>73</w:t>
            </w:r>
          </w:p>
        </w:tc>
        <w:tc>
          <w:tcPr>
            <w:tcW w:w="59" w:type="pct"/>
            <w:tcBorders>
              <w:top w:val="nil"/>
              <w:left w:val="single" w:sz="2" w:space="0" w:color="auto"/>
              <w:bottom w:val="nil"/>
              <w:right w:val="nil"/>
            </w:tcBorders>
            <w:shd w:val="clear" w:color="000000" w:fill="FFFFFF"/>
            <w:vAlign w:val="bottom"/>
          </w:tcPr>
          <w:p w14:paraId="3A20197E" w14:textId="77777777" w:rsidR="00FE0539" w:rsidRDefault="00FE0539" w:rsidP="00302F35">
            <w:pPr>
              <w:spacing w:after="0" w:line="240" w:lineRule="auto"/>
              <w:rPr>
                <w:rFonts w:ascii="Garamond" w:eastAsia="Times New Roman" w:hAnsi="Garamond" w:cstheme="minorHAnsi"/>
                <w:color w:val="000000"/>
                <w:lang w:eastAsia="it-IT"/>
              </w:rPr>
            </w:pPr>
          </w:p>
        </w:tc>
        <w:tc>
          <w:tcPr>
            <w:tcW w:w="94" w:type="pct"/>
            <w:gridSpan w:val="2"/>
            <w:tcBorders>
              <w:top w:val="nil"/>
              <w:left w:val="nil"/>
              <w:bottom w:val="nil"/>
              <w:right w:val="nil"/>
            </w:tcBorders>
            <w:shd w:val="clear" w:color="000000" w:fill="FFFFFF"/>
            <w:vAlign w:val="bottom"/>
          </w:tcPr>
          <w:p w14:paraId="7C7EB8B5" w14:textId="77777777" w:rsidR="00FE0539" w:rsidRDefault="00FE0539" w:rsidP="00302F35">
            <w:pPr>
              <w:spacing w:after="0" w:line="240" w:lineRule="auto"/>
              <w:rPr>
                <w:rFonts w:ascii="Garamond" w:eastAsia="Times New Roman" w:hAnsi="Garamond" w:cstheme="minorHAnsi"/>
                <w:color w:val="000000"/>
                <w:lang w:eastAsia="it-IT"/>
              </w:rPr>
            </w:pPr>
          </w:p>
        </w:tc>
      </w:tr>
      <w:tr w:rsidR="00FF03C6" w:rsidRPr="00B50AD7" w14:paraId="19292042" w14:textId="77777777" w:rsidTr="003D5E50">
        <w:trPr>
          <w:gridAfter w:val="1"/>
          <w:wAfter w:w="23" w:type="pct"/>
          <w:trHeight w:val="538"/>
        </w:trPr>
        <w:tc>
          <w:tcPr>
            <w:tcW w:w="93" w:type="pct"/>
            <w:tcBorders>
              <w:top w:val="nil"/>
              <w:left w:val="nil"/>
              <w:bottom w:val="nil"/>
              <w:right w:val="single" w:sz="2" w:space="0" w:color="auto"/>
            </w:tcBorders>
            <w:shd w:val="clear" w:color="000000" w:fill="FFFFFF"/>
            <w:vAlign w:val="bottom"/>
          </w:tcPr>
          <w:p w14:paraId="1FCD7B8D" w14:textId="77777777" w:rsidR="00FF03C6" w:rsidRPr="00B50AD7" w:rsidRDefault="00FF03C6" w:rsidP="00302F35">
            <w:pPr>
              <w:spacing w:after="0" w:line="240" w:lineRule="auto"/>
              <w:rPr>
                <w:rFonts w:ascii="Garamond" w:eastAsia="Times New Roman" w:hAnsi="Garamond" w:cstheme="minorHAnsi"/>
                <w:color w:val="000000"/>
                <w:lang w:eastAsia="it-IT"/>
              </w:rPr>
            </w:pPr>
          </w:p>
        </w:tc>
        <w:tc>
          <w:tcPr>
            <w:tcW w:w="1140" w:type="pct"/>
            <w:tcBorders>
              <w:top w:val="single" w:sz="2" w:space="0" w:color="auto"/>
              <w:left w:val="single" w:sz="2" w:space="0" w:color="auto"/>
              <w:bottom w:val="single" w:sz="2" w:space="0" w:color="auto"/>
              <w:right w:val="single" w:sz="2" w:space="0" w:color="auto"/>
            </w:tcBorders>
            <w:shd w:val="clear" w:color="000000" w:fill="1F497D"/>
            <w:vAlign w:val="center"/>
          </w:tcPr>
          <w:p w14:paraId="29099F33" w14:textId="0584953E" w:rsidR="00FF03C6" w:rsidRPr="00F04748" w:rsidRDefault="00FF03C6" w:rsidP="00302F35">
            <w:pPr>
              <w:spacing w:after="0" w:line="240" w:lineRule="auto"/>
              <w:jc w:val="right"/>
              <w:rPr>
                <w:rFonts w:ascii="Garamond" w:eastAsia="Times New Roman" w:hAnsi="Garamond" w:cstheme="minorHAnsi"/>
                <w:b/>
                <w:bCs/>
                <w:color w:val="FFFFFF"/>
                <w:lang w:eastAsia="it-IT"/>
              </w:rPr>
            </w:pPr>
            <w:r>
              <w:rPr>
                <w:rFonts w:ascii="Garamond" w:eastAsia="Times New Roman" w:hAnsi="Garamond" w:cstheme="minorHAnsi"/>
                <w:b/>
                <w:bCs/>
                <w:color w:val="FFFFFF"/>
                <w:lang w:eastAsia="it-IT"/>
              </w:rPr>
              <w:t>Tipologia affidamento</w:t>
            </w:r>
            <w:r w:rsidRPr="00F04748">
              <w:rPr>
                <w:rFonts w:ascii="Garamond" w:eastAsia="Times New Roman" w:hAnsi="Garamond" w:cstheme="minorHAnsi"/>
                <w:b/>
                <w:bCs/>
                <w:color w:val="FFFFFF"/>
                <w:lang w:eastAsia="it-IT"/>
              </w:rPr>
              <w:t xml:space="preserve"> </w:t>
            </w:r>
          </w:p>
        </w:tc>
        <w:tc>
          <w:tcPr>
            <w:tcW w:w="3591" w:type="pct"/>
            <w:gridSpan w:val="8"/>
            <w:tcBorders>
              <w:top w:val="single" w:sz="2" w:space="0" w:color="auto"/>
              <w:left w:val="single" w:sz="2" w:space="0" w:color="auto"/>
              <w:bottom w:val="single" w:sz="2" w:space="0" w:color="auto"/>
              <w:right w:val="single" w:sz="2" w:space="0" w:color="auto"/>
            </w:tcBorders>
            <w:shd w:val="clear" w:color="auto" w:fill="auto"/>
            <w:noWrap/>
            <w:vAlign w:val="center"/>
          </w:tcPr>
          <w:p w14:paraId="7050A29B" w14:textId="0E63CFE3" w:rsidR="00FF03C6" w:rsidRDefault="00142D5E" w:rsidP="007E02B7">
            <w:pPr>
              <w:spacing w:after="0" w:line="240" w:lineRule="auto"/>
              <w:rPr>
                <w:rFonts w:ascii="Garamond" w:eastAsia="Times New Roman" w:hAnsi="Garamond" w:cstheme="minorHAnsi"/>
                <w:lang w:eastAsia="it-IT"/>
              </w:rPr>
            </w:pPr>
            <w:r>
              <w:rPr>
                <w:rFonts w:ascii="Garamond" w:eastAsia="Times New Roman" w:hAnsi="Garamond" w:cstheme="minorHAnsi"/>
                <w:lang w:eastAsia="it-IT"/>
              </w:rPr>
              <w:t>X</w:t>
            </w:r>
            <w:r w:rsidR="00FF03C6">
              <w:rPr>
                <w:rFonts w:ascii="Garamond" w:eastAsia="Times New Roman" w:hAnsi="Garamond" w:cstheme="minorHAnsi"/>
                <w:lang w:eastAsia="it-IT"/>
              </w:rPr>
              <w:t xml:space="preserve"> Lavori</w:t>
            </w:r>
          </w:p>
          <w:p w14:paraId="50DB0D4D" w14:textId="77777777" w:rsidR="00FF03C6" w:rsidRDefault="00FF03C6" w:rsidP="00FF03C6">
            <w:pPr>
              <w:spacing w:after="0" w:line="240" w:lineRule="auto"/>
              <w:rPr>
                <w:rFonts w:ascii="Garamond" w:eastAsia="Times New Roman" w:hAnsi="Garamond" w:cstheme="minorHAnsi"/>
                <w:lang w:eastAsia="it-IT"/>
              </w:rPr>
            </w:pPr>
            <w:r>
              <w:rPr>
                <w:rFonts w:ascii="Garamond" w:eastAsia="Times New Roman" w:hAnsi="Garamond" w:cstheme="minorHAnsi"/>
                <w:lang w:eastAsia="it-IT"/>
              </w:rPr>
              <w:sym w:font="Symbol" w:char="F09E"/>
            </w:r>
            <w:r>
              <w:rPr>
                <w:rFonts w:ascii="Garamond" w:eastAsia="Times New Roman" w:hAnsi="Garamond" w:cstheme="minorHAnsi"/>
                <w:lang w:eastAsia="it-IT"/>
              </w:rPr>
              <w:t xml:space="preserve"> Acquisto fornitura o servizi</w:t>
            </w:r>
          </w:p>
          <w:p w14:paraId="3B287E4B" w14:textId="1B81CE8D" w:rsidR="003C263F" w:rsidRDefault="00FF03C6" w:rsidP="00FF03C6">
            <w:pPr>
              <w:spacing w:after="0" w:line="240" w:lineRule="auto"/>
              <w:rPr>
                <w:rFonts w:ascii="Garamond" w:eastAsia="Times New Roman" w:hAnsi="Garamond" w:cstheme="minorHAnsi"/>
                <w:lang w:eastAsia="it-IT"/>
              </w:rPr>
            </w:pPr>
            <w:r>
              <w:rPr>
                <w:rFonts w:ascii="Garamond" w:eastAsia="Times New Roman" w:hAnsi="Garamond" w:cstheme="minorHAnsi"/>
                <w:lang w:eastAsia="it-IT"/>
              </w:rPr>
              <w:sym w:font="Symbol" w:char="F09E"/>
            </w:r>
            <w:r>
              <w:rPr>
                <w:rFonts w:ascii="Garamond" w:eastAsia="Times New Roman" w:hAnsi="Garamond" w:cstheme="minorHAnsi"/>
                <w:lang w:eastAsia="it-IT"/>
              </w:rPr>
              <w:t xml:space="preserve"> Misti</w:t>
            </w:r>
          </w:p>
          <w:p w14:paraId="40F0B6AA" w14:textId="6A3BFE45" w:rsidR="00FF03C6" w:rsidRDefault="00FF03C6" w:rsidP="00FF03C6">
            <w:pPr>
              <w:spacing w:after="0" w:line="240" w:lineRule="auto"/>
              <w:rPr>
                <w:rFonts w:ascii="Garamond" w:eastAsia="Times New Roman" w:hAnsi="Garamond" w:cstheme="minorHAnsi"/>
                <w:lang w:eastAsia="it-IT"/>
              </w:rPr>
            </w:pPr>
            <w:r>
              <w:rPr>
                <w:rFonts w:ascii="Garamond" w:eastAsia="Times New Roman" w:hAnsi="Garamond" w:cstheme="minorHAnsi"/>
                <w:lang w:eastAsia="it-IT"/>
              </w:rPr>
              <w:sym w:font="Symbol" w:char="F09E"/>
            </w:r>
            <w:r>
              <w:rPr>
                <w:rFonts w:ascii="Garamond" w:eastAsia="Times New Roman" w:hAnsi="Garamond" w:cstheme="minorHAnsi"/>
                <w:lang w:eastAsia="it-IT"/>
              </w:rPr>
              <w:t xml:space="preserve"> Affidamento diretto</w:t>
            </w:r>
          </w:p>
          <w:p w14:paraId="34E28B19" w14:textId="28F82009" w:rsidR="00560797" w:rsidRDefault="00560797" w:rsidP="00560797">
            <w:pPr>
              <w:spacing w:after="0" w:line="240" w:lineRule="auto"/>
              <w:rPr>
                <w:rFonts w:ascii="Garamond" w:eastAsia="Times New Roman" w:hAnsi="Garamond" w:cstheme="minorHAnsi"/>
                <w:lang w:eastAsia="it-IT"/>
              </w:rPr>
            </w:pPr>
            <w:r>
              <w:rPr>
                <w:rFonts w:ascii="Garamond" w:eastAsia="Times New Roman" w:hAnsi="Garamond" w:cstheme="minorHAnsi"/>
                <w:lang w:eastAsia="it-IT"/>
              </w:rPr>
              <w:sym w:font="Symbol" w:char="F09E"/>
            </w:r>
            <w:r>
              <w:rPr>
                <w:rFonts w:ascii="Garamond" w:eastAsia="Times New Roman" w:hAnsi="Garamond" w:cstheme="minorHAnsi"/>
                <w:lang w:eastAsia="it-IT"/>
              </w:rPr>
              <w:t xml:space="preserve"> </w:t>
            </w:r>
            <w:r w:rsidRPr="00FF03C6">
              <w:rPr>
                <w:rFonts w:ascii="Garamond" w:eastAsia="Times New Roman" w:hAnsi="Garamond" w:cstheme="minorHAnsi"/>
                <w:lang w:eastAsia="it-IT"/>
              </w:rPr>
              <w:t>Procedura negoziata senza previa pubblicazione di bando ex art.</w:t>
            </w:r>
            <w:r>
              <w:rPr>
                <w:rFonts w:ascii="Garamond" w:eastAsia="Times New Roman" w:hAnsi="Garamond" w:cstheme="minorHAnsi"/>
                <w:lang w:eastAsia="it-IT"/>
              </w:rPr>
              <w:t xml:space="preserve"> </w:t>
            </w:r>
            <w:r w:rsidRPr="00FF03C6">
              <w:rPr>
                <w:rFonts w:ascii="Garamond" w:eastAsia="Times New Roman" w:hAnsi="Garamond" w:cstheme="minorHAnsi"/>
                <w:lang w:eastAsia="it-IT"/>
              </w:rPr>
              <w:t xml:space="preserve">63 </w:t>
            </w:r>
            <w:r w:rsidR="00925A7A">
              <w:rPr>
                <w:rFonts w:ascii="Garamond" w:eastAsia="Times New Roman" w:hAnsi="Garamond" w:cstheme="minorHAnsi"/>
                <w:lang w:eastAsia="it-IT"/>
              </w:rPr>
              <w:t>d</w:t>
            </w:r>
            <w:r w:rsidRPr="00FF03C6">
              <w:rPr>
                <w:rFonts w:ascii="Garamond" w:eastAsia="Times New Roman" w:hAnsi="Garamond" w:cstheme="minorHAnsi"/>
                <w:lang w:eastAsia="it-IT"/>
              </w:rPr>
              <w:t>.</w:t>
            </w:r>
            <w:r w:rsidR="00925A7A">
              <w:rPr>
                <w:rFonts w:ascii="Garamond" w:eastAsia="Times New Roman" w:hAnsi="Garamond" w:cstheme="minorHAnsi"/>
                <w:lang w:eastAsia="it-IT"/>
              </w:rPr>
              <w:t>l</w:t>
            </w:r>
            <w:r w:rsidRPr="00FF03C6">
              <w:rPr>
                <w:rFonts w:ascii="Garamond" w:eastAsia="Times New Roman" w:hAnsi="Garamond" w:cstheme="minorHAnsi"/>
                <w:lang w:eastAsia="it-IT"/>
              </w:rPr>
              <w:t xml:space="preserve">gs. </w:t>
            </w:r>
            <w:r w:rsidR="00925A7A">
              <w:rPr>
                <w:rFonts w:ascii="Garamond" w:eastAsia="Times New Roman" w:hAnsi="Garamond" w:cstheme="minorHAnsi"/>
                <w:lang w:eastAsia="it-IT"/>
              </w:rPr>
              <w:t xml:space="preserve">n. </w:t>
            </w:r>
            <w:r w:rsidRPr="00FF03C6">
              <w:rPr>
                <w:rFonts w:ascii="Garamond" w:eastAsia="Times New Roman" w:hAnsi="Garamond" w:cstheme="minorHAnsi"/>
                <w:lang w:eastAsia="it-IT"/>
              </w:rPr>
              <w:t>50/2016</w:t>
            </w:r>
          </w:p>
          <w:p w14:paraId="219CDDA7" w14:textId="63A8D686" w:rsidR="00FF03C6" w:rsidRDefault="00803FD0" w:rsidP="00FF03C6">
            <w:pPr>
              <w:spacing w:after="0" w:line="240" w:lineRule="auto"/>
              <w:rPr>
                <w:rFonts w:ascii="Garamond" w:eastAsia="Times New Roman" w:hAnsi="Garamond" w:cstheme="minorHAnsi"/>
                <w:lang w:eastAsia="it-IT"/>
              </w:rPr>
            </w:pPr>
            <w:r>
              <w:rPr>
                <w:rFonts w:ascii="Garamond" w:eastAsia="Times New Roman" w:hAnsi="Garamond" w:cstheme="minorHAnsi"/>
                <w:lang w:eastAsia="it-IT"/>
              </w:rPr>
              <w:t xml:space="preserve">X </w:t>
            </w:r>
            <w:r w:rsidR="00FF03C6" w:rsidRPr="00FF03C6">
              <w:rPr>
                <w:rFonts w:ascii="Garamond" w:eastAsia="Times New Roman" w:hAnsi="Garamond" w:cstheme="minorHAnsi"/>
                <w:lang w:eastAsia="it-IT"/>
              </w:rPr>
              <w:t xml:space="preserve">Procedura aperta ex art. 60 </w:t>
            </w:r>
            <w:r w:rsidR="00925A7A">
              <w:rPr>
                <w:rFonts w:ascii="Garamond" w:eastAsia="Times New Roman" w:hAnsi="Garamond" w:cstheme="minorHAnsi"/>
                <w:lang w:eastAsia="it-IT"/>
              </w:rPr>
              <w:t>d</w:t>
            </w:r>
            <w:r w:rsidR="00FF03C6" w:rsidRPr="00FF03C6">
              <w:rPr>
                <w:rFonts w:ascii="Garamond" w:eastAsia="Times New Roman" w:hAnsi="Garamond" w:cstheme="minorHAnsi"/>
                <w:lang w:eastAsia="it-IT"/>
              </w:rPr>
              <w:t>.</w:t>
            </w:r>
            <w:r w:rsidR="00925A7A">
              <w:rPr>
                <w:rFonts w:ascii="Garamond" w:eastAsia="Times New Roman" w:hAnsi="Garamond" w:cstheme="minorHAnsi"/>
                <w:lang w:eastAsia="it-IT"/>
              </w:rPr>
              <w:t>l</w:t>
            </w:r>
            <w:r w:rsidR="00FF03C6" w:rsidRPr="00FF03C6">
              <w:rPr>
                <w:rFonts w:ascii="Garamond" w:eastAsia="Times New Roman" w:hAnsi="Garamond" w:cstheme="minorHAnsi"/>
                <w:lang w:eastAsia="it-IT"/>
              </w:rPr>
              <w:t xml:space="preserve">gs. </w:t>
            </w:r>
            <w:r w:rsidR="00925A7A">
              <w:rPr>
                <w:rFonts w:ascii="Garamond" w:eastAsia="Times New Roman" w:hAnsi="Garamond" w:cstheme="minorHAnsi"/>
                <w:lang w:eastAsia="it-IT"/>
              </w:rPr>
              <w:t xml:space="preserve">n. </w:t>
            </w:r>
            <w:r w:rsidR="00FF03C6" w:rsidRPr="00FF03C6">
              <w:rPr>
                <w:rFonts w:ascii="Garamond" w:eastAsia="Times New Roman" w:hAnsi="Garamond" w:cstheme="minorHAnsi"/>
                <w:lang w:eastAsia="it-IT"/>
              </w:rPr>
              <w:t>50/2016</w:t>
            </w:r>
          </w:p>
          <w:p w14:paraId="2B5657F9" w14:textId="6A2E97AC" w:rsidR="00FF03C6" w:rsidRDefault="00FF03C6" w:rsidP="00FF03C6">
            <w:pPr>
              <w:spacing w:after="0" w:line="240" w:lineRule="auto"/>
              <w:rPr>
                <w:rFonts w:ascii="Garamond" w:eastAsia="Times New Roman" w:hAnsi="Garamond" w:cstheme="minorHAnsi"/>
                <w:lang w:eastAsia="it-IT"/>
              </w:rPr>
            </w:pPr>
            <w:r>
              <w:rPr>
                <w:rFonts w:ascii="Garamond" w:eastAsia="Times New Roman" w:hAnsi="Garamond" w:cstheme="minorHAnsi"/>
                <w:lang w:eastAsia="it-IT"/>
              </w:rPr>
              <w:sym w:font="Symbol" w:char="F09E"/>
            </w:r>
            <w:r>
              <w:rPr>
                <w:rFonts w:ascii="Garamond" w:eastAsia="Times New Roman" w:hAnsi="Garamond" w:cstheme="minorHAnsi"/>
                <w:lang w:eastAsia="it-IT"/>
              </w:rPr>
              <w:t xml:space="preserve"> </w:t>
            </w:r>
            <w:r w:rsidRPr="00E404A3">
              <w:rPr>
                <w:rFonts w:ascii="Garamond" w:eastAsia="Times New Roman" w:hAnsi="Garamond" w:cstheme="minorHAnsi"/>
                <w:lang w:eastAsia="it-IT"/>
              </w:rPr>
              <w:t xml:space="preserve">Procedura ristretta ex art. 61 </w:t>
            </w:r>
            <w:r w:rsidR="00925A7A">
              <w:rPr>
                <w:rFonts w:ascii="Garamond" w:eastAsia="Times New Roman" w:hAnsi="Garamond" w:cstheme="minorHAnsi"/>
                <w:lang w:eastAsia="it-IT"/>
              </w:rPr>
              <w:t>d</w:t>
            </w:r>
            <w:r w:rsidRPr="00E404A3">
              <w:rPr>
                <w:rFonts w:ascii="Garamond" w:eastAsia="Times New Roman" w:hAnsi="Garamond" w:cstheme="minorHAnsi"/>
                <w:lang w:eastAsia="it-IT"/>
              </w:rPr>
              <w:t>.</w:t>
            </w:r>
            <w:r w:rsidR="00925A7A">
              <w:rPr>
                <w:rFonts w:ascii="Garamond" w:eastAsia="Times New Roman" w:hAnsi="Garamond" w:cstheme="minorHAnsi"/>
                <w:lang w:eastAsia="it-IT"/>
              </w:rPr>
              <w:t>l</w:t>
            </w:r>
            <w:r w:rsidRPr="00E404A3">
              <w:rPr>
                <w:rFonts w:ascii="Garamond" w:eastAsia="Times New Roman" w:hAnsi="Garamond" w:cstheme="minorHAnsi"/>
                <w:lang w:eastAsia="it-IT"/>
              </w:rPr>
              <w:t xml:space="preserve">gs. </w:t>
            </w:r>
            <w:r w:rsidR="00925A7A">
              <w:rPr>
                <w:rFonts w:ascii="Garamond" w:eastAsia="Times New Roman" w:hAnsi="Garamond" w:cstheme="minorHAnsi"/>
                <w:lang w:eastAsia="it-IT"/>
              </w:rPr>
              <w:t xml:space="preserve">n. </w:t>
            </w:r>
            <w:r w:rsidRPr="00E404A3">
              <w:rPr>
                <w:rFonts w:ascii="Garamond" w:eastAsia="Times New Roman" w:hAnsi="Garamond" w:cstheme="minorHAnsi"/>
                <w:lang w:eastAsia="it-IT"/>
              </w:rPr>
              <w:t>50/2016</w:t>
            </w:r>
          </w:p>
          <w:p w14:paraId="2380957B" w14:textId="5957F8D7" w:rsidR="00FF03C6" w:rsidRDefault="00FF03C6" w:rsidP="00FF03C6">
            <w:pPr>
              <w:spacing w:after="0" w:line="240" w:lineRule="auto"/>
              <w:rPr>
                <w:rFonts w:ascii="Garamond" w:eastAsia="Times New Roman" w:hAnsi="Garamond" w:cstheme="minorHAnsi"/>
                <w:lang w:eastAsia="it-IT"/>
              </w:rPr>
            </w:pPr>
            <w:r>
              <w:rPr>
                <w:rFonts w:ascii="Garamond" w:eastAsia="Times New Roman" w:hAnsi="Garamond" w:cstheme="minorHAnsi"/>
                <w:lang w:eastAsia="it-IT"/>
              </w:rPr>
              <w:sym w:font="Symbol" w:char="F09E"/>
            </w:r>
            <w:r>
              <w:rPr>
                <w:rFonts w:ascii="Garamond" w:eastAsia="Times New Roman" w:hAnsi="Garamond" w:cstheme="minorHAnsi"/>
                <w:lang w:eastAsia="it-IT"/>
              </w:rPr>
              <w:t xml:space="preserve"> </w:t>
            </w:r>
            <w:r w:rsidRPr="00FF03C6">
              <w:rPr>
                <w:rFonts w:ascii="Garamond" w:eastAsia="Times New Roman" w:hAnsi="Garamond" w:cstheme="minorHAnsi"/>
                <w:lang w:eastAsia="it-IT"/>
              </w:rPr>
              <w:t xml:space="preserve">Procedura competitiva con negoziazione ex art. 62 </w:t>
            </w:r>
            <w:r w:rsidR="00925A7A">
              <w:rPr>
                <w:rFonts w:ascii="Garamond" w:eastAsia="Times New Roman" w:hAnsi="Garamond" w:cstheme="minorHAnsi"/>
                <w:lang w:eastAsia="it-IT"/>
              </w:rPr>
              <w:t>d</w:t>
            </w:r>
            <w:r w:rsidRPr="00FF03C6">
              <w:rPr>
                <w:rFonts w:ascii="Garamond" w:eastAsia="Times New Roman" w:hAnsi="Garamond" w:cstheme="minorHAnsi"/>
                <w:lang w:eastAsia="it-IT"/>
              </w:rPr>
              <w:t>.</w:t>
            </w:r>
            <w:r w:rsidR="00925A7A">
              <w:rPr>
                <w:rFonts w:ascii="Garamond" w:eastAsia="Times New Roman" w:hAnsi="Garamond" w:cstheme="minorHAnsi"/>
                <w:lang w:eastAsia="it-IT"/>
              </w:rPr>
              <w:t>l</w:t>
            </w:r>
            <w:r w:rsidRPr="00FF03C6">
              <w:rPr>
                <w:rFonts w:ascii="Garamond" w:eastAsia="Times New Roman" w:hAnsi="Garamond" w:cstheme="minorHAnsi"/>
                <w:lang w:eastAsia="it-IT"/>
              </w:rPr>
              <w:t>gs.</w:t>
            </w:r>
            <w:r w:rsidR="00925A7A">
              <w:rPr>
                <w:rFonts w:ascii="Garamond" w:eastAsia="Times New Roman" w:hAnsi="Garamond" w:cstheme="minorHAnsi"/>
                <w:lang w:eastAsia="it-IT"/>
              </w:rPr>
              <w:t xml:space="preserve"> n. </w:t>
            </w:r>
            <w:r w:rsidRPr="00FF03C6">
              <w:rPr>
                <w:rFonts w:ascii="Garamond" w:eastAsia="Times New Roman" w:hAnsi="Garamond" w:cstheme="minorHAnsi"/>
                <w:lang w:eastAsia="it-IT"/>
              </w:rPr>
              <w:t>50/2016</w:t>
            </w:r>
          </w:p>
          <w:p w14:paraId="567DECEF" w14:textId="5F363BDB" w:rsidR="00FF03C6" w:rsidRDefault="00FF03C6" w:rsidP="00560797">
            <w:pPr>
              <w:spacing w:after="0" w:line="240" w:lineRule="auto"/>
              <w:rPr>
                <w:rFonts w:ascii="Garamond" w:eastAsia="Times New Roman" w:hAnsi="Garamond" w:cstheme="minorHAnsi"/>
                <w:lang w:eastAsia="it-IT"/>
              </w:rPr>
            </w:pPr>
            <w:r>
              <w:rPr>
                <w:rFonts w:ascii="Garamond" w:eastAsia="Times New Roman" w:hAnsi="Garamond" w:cstheme="minorHAnsi"/>
                <w:lang w:eastAsia="it-IT"/>
              </w:rPr>
              <w:sym w:font="Symbol" w:char="F09E"/>
            </w:r>
            <w:r>
              <w:rPr>
                <w:rFonts w:ascii="Garamond" w:eastAsia="Times New Roman" w:hAnsi="Garamond" w:cstheme="minorHAnsi"/>
                <w:lang w:eastAsia="it-IT"/>
              </w:rPr>
              <w:t xml:space="preserve"> </w:t>
            </w:r>
            <w:r w:rsidRPr="00FF03C6">
              <w:rPr>
                <w:rFonts w:ascii="Garamond" w:eastAsia="Times New Roman" w:hAnsi="Garamond" w:cstheme="minorHAnsi"/>
                <w:lang w:eastAsia="it-IT"/>
              </w:rPr>
              <w:t xml:space="preserve">Dialogo competitivo ex art. 64 </w:t>
            </w:r>
            <w:r w:rsidR="00925A7A">
              <w:rPr>
                <w:rFonts w:ascii="Garamond" w:eastAsia="Times New Roman" w:hAnsi="Garamond" w:cstheme="minorHAnsi"/>
                <w:lang w:eastAsia="it-IT"/>
              </w:rPr>
              <w:t>d</w:t>
            </w:r>
            <w:r w:rsidRPr="00FF03C6">
              <w:rPr>
                <w:rFonts w:ascii="Garamond" w:eastAsia="Times New Roman" w:hAnsi="Garamond" w:cstheme="minorHAnsi"/>
                <w:lang w:eastAsia="it-IT"/>
              </w:rPr>
              <w:t>.</w:t>
            </w:r>
            <w:r w:rsidR="00925A7A">
              <w:rPr>
                <w:rFonts w:ascii="Garamond" w:eastAsia="Times New Roman" w:hAnsi="Garamond" w:cstheme="minorHAnsi"/>
                <w:lang w:eastAsia="it-IT"/>
              </w:rPr>
              <w:t>l</w:t>
            </w:r>
            <w:r w:rsidRPr="00FF03C6">
              <w:rPr>
                <w:rFonts w:ascii="Garamond" w:eastAsia="Times New Roman" w:hAnsi="Garamond" w:cstheme="minorHAnsi"/>
                <w:lang w:eastAsia="it-IT"/>
              </w:rPr>
              <w:t xml:space="preserve">gs. </w:t>
            </w:r>
            <w:r w:rsidR="00925A7A">
              <w:rPr>
                <w:rFonts w:ascii="Garamond" w:eastAsia="Times New Roman" w:hAnsi="Garamond" w:cstheme="minorHAnsi"/>
                <w:lang w:eastAsia="it-IT"/>
              </w:rPr>
              <w:t xml:space="preserve">n. </w:t>
            </w:r>
            <w:r w:rsidRPr="00FF03C6">
              <w:rPr>
                <w:rFonts w:ascii="Garamond" w:eastAsia="Times New Roman" w:hAnsi="Garamond" w:cstheme="minorHAnsi"/>
                <w:lang w:eastAsia="it-IT"/>
              </w:rPr>
              <w:t>50/2016</w:t>
            </w:r>
            <w:r w:rsidR="00560797">
              <w:rPr>
                <w:rFonts w:ascii="Garamond" w:eastAsia="Times New Roman" w:hAnsi="Garamond" w:cstheme="minorHAnsi"/>
                <w:lang w:eastAsia="it-IT"/>
              </w:rPr>
              <w:t xml:space="preserve"> </w:t>
            </w:r>
            <w:r w:rsidRPr="00F04748">
              <w:rPr>
                <w:rFonts w:ascii="Garamond" w:eastAsia="Times New Roman" w:hAnsi="Garamond" w:cstheme="minorHAnsi"/>
                <w:lang w:eastAsia="it-IT"/>
              </w:rPr>
              <w:t>(P</w:t>
            </w:r>
            <w:r>
              <w:rPr>
                <w:rFonts w:ascii="Garamond" w:eastAsia="Times New Roman" w:hAnsi="Garamond" w:cstheme="minorHAnsi"/>
                <w:lang w:eastAsia="it-IT"/>
              </w:rPr>
              <w:t>rocedura aperta, ristretta, etc.)</w:t>
            </w:r>
          </w:p>
          <w:p w14:paraId="01308A18" w14:textId="36CE31A1" w:rsidR="00E425AF" w:rsidRDefault="00E425AF" w:rsidP="00E425AF">
            <w:pPr>
              <w:spacing w:after="0" w:line="240" w:lineRule="auto"/>
              <w:rPr>
                <w:rFonts w:ascii="Garamond" w:eastAsia="Times New Roman" w:hAnsi="Garamond" w:cstheme="minorHAnsi"/>
                <w:lang w:eastAsia="it-IT"/>
              </w:rPr>
            </w:pPr>
            <w:r>
              <w:rPr>
                <w:rFonts w:ascii="Garamond" w:eastAsia="Times New Roman" w:hAnsi="Garamond" w:cstheme="minorHAnsi"/>
                <w:lang w:eastAsia="it-IT"/>
              </w:rPr>
              <w:sym w:font="Symbol" w:char="F09E"/>
            </w:r>
            <w:r>
              <w:rPr>
                <w:rFonts w:ascii="Garamond" w:eastAsia="Times New Roman" w:hAnsi="Garamond" w:cstheme="minorHAnsi"/>
                <w:lang w:eastAsia="it-IT"/>
              </w:rPr>
              <w:t xml:space="preserve"> Appalto congiunto di progettazione ed esecuzione lavori sulla base del PFTE </w:t>
            </w:r>
            <w:r w:rsidRPr="00E404A3">
              <w:rPr>
                <w:rFonts w:ascii="Garamond" w:eastAsia="Times New Roman" w:hAnsi="Garamond" w:cstheme="minorHAnsi"/>
                <w:lang w:eastAsia="it-IT"/>
              </w:rPr>
              <w:t xml:space="preserve">ex art. </w:t>
            </w:r>
            <w:r>
              <w:rPr>
                <w:rFonts w:ascii="Garamond" w:eastAsia="Times New Roman" w:hAnsi="Garamond" w:cstheme="minorHAnsi"/>
                <w:lang w:eastAsia="it-IT"/>
              </w:rPr>
              <w:t>48</w:t>
            </w:r>
            <w:r w:rsidRPr="00E404A3">
              <w:rPr>
                <w:rFonts w:ascii="Garamond" w:eastAsia="Times New Roman" w:hAnsi="Garamond" w:cstheme="minorHAnsi"/>
                <w:lang w:eastAsia="it-IT"/>
              </w:rPr>
              <w:t xml:space="preserve"> </w:t>
            </w:r>
            <w:r w:rsidR="00925A7A">
              <w:rPr>
                <w:rFonts w:ascii="Garamond" w:eastAsia="Times New Roman" w:hAnsi="Garamond" w:cstheme="minorHAnsi"/>
                <w:lang w:eastAsia="it-IT"/>
              </w:rPr>
              <w:t>D</w:t>
            </w:r>
            <w:r w:rsidR="00E219B1">
              <w:rPr>
                <w:rFonts w:ascii="Garamond" w:eastAsia="Times New Roman" w:hAnsi="Garamond" w:cstheme="minorHAnsi"/>
                <w:lang w:eastAsia="it-IT"/>
              </w:rPr>
              <w:t>.</w:t>
            </w:r>
            <w:r w:rsidR="00925A7A">
              <w:rPr>
                <w:rFonts w:ascii="Garamond" w:eastAsia="Times New Roman" w:hAnsi="Garamond" w:cstheme="minorHAnsi"/>
                <w:lang w:eastAsia="it-IT"/>
              </w:rPr>
              <w:t>L</w:t>
            </w:r>
            <w:r w:rsidR="00E219B1">
              <w:rPr>
                <w:rFonts w:ascii="Garamond" w:eastAsia="Times New Roman" w:hAnsi="Garamond" w:cstheme="minorHAnsi"/>
                <w:lang w:eastAsia="it-IT"/>
              </w:rPr>
              <w:t>.</w:t>
            </w:r>
            <w:r w:rsidR="00925A7A">
              <w:rPr>
                <w:rFonts w:ascii="Garamond" w:eastAsia="Times New Roman" w:hAnsi="Garamond" w:cstheme="minorHAnsi"/>
                <w:lang w:eastAsia="it-IT"/>
              </w:rPr>
              <w:t xml:space="preserve"> n. 77/2021</w:t>
            </w:r>
          </w:p>
          <w:p w14:paraId="1F12225C" w14:textId="067FD860" w:rsidR="00E425AF" w:rsidRDefault="00E425AF" w:rsidP="00560797">
            <w:pPr>
              <w:spacing w:after="0" w:line="240" w:lineRule="auto"/>
              <w:rPr>
                <w:rFonts w:ascii="Garamond" w:eastAsia="Times New Roman" w:hAnsi="Garamond" w:cstheme="minorHAnsi"/>
                <w:lang w:eastAsia="it-IT"/>
              </w:rPr>
            </w:pPr>
            <w:r>
              <w:rPr>
                <w:rFonts w:ascii="Garamond" w:eastAsia="Times New Roman" w:hAnsi="Garamond" w:cstheme="minorHAnsi"/>
                <w:lang w:eastAsia="it-IT"/>
              </w:rPr>
              <w:sym w:font="Symbol" w:char="F09E"/>
            </w:r>
            <w:r>
              <w:rPr>
                <w:rFonts w:ascii="Garamond" w:eastAsia="Times New Roman" w:hAnsi="Garamond" w:cstheme="minorHAnsi"/>
                <w:lang w:eastAsia="it-IT"/>
              </w:rPr>
              <w:t xml:space="preserve"> Appalto congiunto di progettazione ed esecuzione lavori sulla base del </w:t>
            </w:r>
            <w:r w:rsidR="00925A7A">
              <w:rPr>
                <w:rFonts w:ascii="Garamond" w:eastAsia="Times New Roman" w:hAnsi="Garamond" w:cstheme="minorHAnsi"/>
                <w:lang w:eastAsia="it-IT"/>
              </w:rPr>
              <w:t xml:space="preserve">progetto </w:t>
            </w:r>
            <w:r w:rsidR="003C263F">
              <w:rPr>
                <w:rFonts w:ascii="Garamond" w:eastAsia="Times New Roman" w:hAnsi="Garamond" w:cstheme="minorHAnsi"/>
                <w:lang w:eastAsia="it-IT"/>
              </w:rPr>
              <w:t>d</w:t>
            </w:r>
            <w:r>
              <w:rPr>
                <w:rFonts w:ascii="Garamond" w:eastAsia="Times New Roman" w:hAnsi="Garamond" w:cstheme="minorHAnsi"/>
                <w:lang w:eastAsia="it-IT"/>
              </w:rPr>
              <w:t xml:space="preserve">efinitivo </w:t>
            </w:r>
            <w:r w:rsidRPr="00E404A3">
              <w:rPr>
                <w:rFonts w:ascii="Garamond" w:eastAsia="Times New Roman" w:hAnsi="Garamond" w:cstheme="minorHAnsi"/>
                <w:lang w:eastAsia="it-IT"/>
              </w:rPr>
              <w:t xml:space="preserve">ex art. </w:t>
            </w:r>
            <w:r w:rsidR="00B1646E">
              <w:rPr>
                <w:rFonts w:ascii="Garamond" w:eastAsia="Times New Roman" w:hAnsi="Garamond" w:cstheme="minorHAnsi"/>
                <w:lang w:eastAsia="it-IT"/>
              </w:rPr>
              <w:t>1</w:t>
            </w:r>
            <w:r w:rsidR="00BF2B8E">
              <w:rPr>
                <w:rFonts w:ascii="Garamond" w:eastAsia="Times New Roman" w:hAnsi="Garamond" w:cstheme="minorHAnsi"/>
                <w:lang w:eastAsia="it-IT"/>
              </w:rPr>
              <w:t>,</w:t>
            </w:r>
            <w:r w:rsidR="00B1646E">
              <w:rPr>
                <w:rFonts w:ascii="Garamond" w:eastAsia="Times New Roman" w:hAnsi="Garamond" w:cstheme="minorHAnsi"/>
                <w:lang w:eastAsia="it-IT"/>
              </w:rPr>
              <w:t xml:space="preserve"> comma 1</w:t>
            </w:r>
            <w:r w:rsidR="00BF2B8E">
              <w:rPr>
                <w:rFonts w:ascii="Garamond" w:eastAsia="Times New Roman" w:hAnsi="Garamond" w:cstheme="minorHAnsi"/>
                <w:lang w:eastAsia="it-IT"/>
              </w:rPr>
              <w:t>,</w:t>
            </w:r>
            <w:r w:rsidR="00B1646E">
              <w:rPr>
                <w:rFonts w:ascii="Garamond" w:eastAsia="Times New Roman" w:hAnsi="Garamond" w:cstheme="minorHAnsi"/>
                <w:lang w:eastAsia="it-IT"/>
              </w:rPr>
              <w:t xml:space="preserve"> D</w:t>
            </w:r>
            <w:r w:rsidR="00E219B1">
              <w:rPr>
                <w:rFonts w:ascii="Garamond" w:eastAsia="Times New Roman" w:hAnsi="Garamond" w:cstheme="minorHAnsi"/>
                <w:lang w:eastAsia="it-IT"/>
              </w:rPr>
              <w:t>.</w:t>
            </w:r>
            <w:r w:rsidR="00B1646E">
              <w:rPr>
                <w:rFonts w:ascii="Garamond" w:eastAsia="Times New Roman" w:hAnsi="Garamond" w:cstheme="minorHAnsi"/>
                <w:lang w:eastAsia="it-IT"/>
              </w:rPr>
              <w:t>L</w:t>
            </w:r>
            <w:r w:rsidR="00E219B1">
              <w:rPr>
                <w:rFonts w:ascii="Garamond" w:eastAsia="Times New Roman" w:hAnsi="Garamond" w:cstheme="minorHAnsi"/>
                <w:lang w:eastAsia="it-IT"/>
              </w:rPr>
              <w:t>.</w:t>
            </w:r>
            <w:r w:rsidR="00B1646E">
              <w:rPr>
                <w:rFonts w:ascii="Garamond" w:eastAsia="Times New Roman" w:hAnsi="Garamond" w:cstheme="minorHAnsi"/>
                <w:lang w:eastAsia="it-IT"/>
              </w:rPr>
              <w:t xml:space="preserve"> 32/2019 </w:t>
            </w:r>
            <w:r w:rsidR="00E219B1">
              <w:rPr>
                <w:rFonts w:ascii="Garamond" w:eastAsia="Times New Roman" w:hAnsi="Garamond" w:cstheme="minorHAnsi"/>
                <w:lang w:eastAsia="it-IT"/>
              </w:rPr>
              <w:t>così come prorogato dall’</w:t>
            </w:r>
            <w:r w:rsidR="00B1646E">
              <w:rPr>
                <w:rFonts w:ascii="Garamond" w:eastAsia="Times New Roman" w:hAnsi="Garamond" w:cstheme="minorHAnsi"/>
                <w:lang w:eastAsia="it-IT"/>
              </w:rPr>
              <w:t>art. 52 D</w:t>
            </w:r>
            <w:r w:rsidR="00E219B1">
              <w:rPr>
                <w:rFonts w:ascii="Garamond" w:eastAsia="Times New Roman" w:hAnsi="Garamond" w:cstheme="minorHAnsi"/>
                <w:lang w:eastAsia="it-IT"/>
              </w:rPr>
              <w:t>.</w:t>
            </w:r>
            <w:r w:rsidR="00B1646E">
              <w:rPr>
                <w:rFonts w:ascii="Garamond" w:eastAsia="Times New Roman" w:hAnsi="Garamond" w:cstheme="minorHAnsi"/>
                <w:lang w:eastAsia="it-IT"/>
              </w:rPr>
              <w:t>L</w:t>
            </w:r>
            <w:r w:rsidR="00E219B1">
              <w:rPr>
                <w:rFonts w:ascii="Garamond" w:eastAsia="Times New Roman" w:hAnsi="Garamond" w:cstheme="minorHAnsi"/>
                <w:lang w:eastAsia="it-IT"/>
              </w:rPr>
              <w:t>.</w:t>
            </w:r>
            <w:r w:rsidR="00B1646E">
              <w:rPr>
                <w:rFonts w:ascii="Garamond" w:eastAsia="Times New Roman" w:hAnsi="Garamond" w:cstheme="minorHAnsi"/>
                <w:lang w:eastAsia="it-IT"/>
              </w:rPr>
              <w:t xml:space="preserve"> 77/2021 e ss.mm.ii.</w:t>
            </w:r>
          </w:p>
          <w:p w14:paraId="712D2C3C" w14:textId="5D813A7B" w:rsidR="003C263F" w:rsidRPr="008A61EA" w:rsidRDefault="003C263F" w:rsidP="00560797">
            <w:pPr>
              <w:spacing w:after="0" w:line="240" w:lineRule="auto"/>
            </w:pPr>
            <w:r>
              <w:rPr>
                <w:rFonts w:ascii="Garamond" w:eastAsia="Times New Roman" w:hAnsi="Garamond" w:cstheme="minorHAnsi"/>
                <w:lang w:eastAsia="it-IT"/>
              </w:rPr>
              <w:sym w:font="Symbol" w:char="F09E"/>
            </w:r>
            <w:r>
              <w:t xml:space="preserve"> </w:t>
            </w:r>
            <w:r w:rsidRPr="003D5E50">
              <w:rPr>
                <w:rFonts w:ascii="Garamond" w:eastAsia="Times New Roman" w:hAnsi="Garamond" w:cstheme="minorHAnsi"/>
                <w:lang w:eastAsia="it-IT"/>
              </w:rPr>
              <w:t>Altro (specificare)</w:t>
            </w:r>
          </w:p>
        </w:tc>
        <w:tc>
          <w:tcPr>
            <w:tcW w:w="59" w:type="pct"/>
            <w:tcBorders>
              <w:top w:val="nil"/>
              <w:left w:val="single" w:sz="2" w:space="0" w:color="auto"/>
              <w:bottom w:val="nil"/>
              <w:right w:val="nil"/>
            </w:tcBorders>
            <w:shd w:val="clear" w:color="000000" w:fill="FFFFFF"/>
            <w:vAlign w:val="bottom"/>
          </w:tcPr>
          <w:p w14:paraId="6D06E94A" w14:textId="77777777" w:rsidR="00FF03C6" w:rsidRDefault="00FF03C6" w:rsidP="00302F35">
            <w:pPr>
              <w:spacing w:after="0" w:line="240" w:lineRule="auto"/>
              <w:rPr>
                <w:rFonts w:ascii="Garamond" w:eastAsia="Times New Roman" w:hAnsi="Garamond" w:cstheme="minorHAnsi"/>
                <w:color w:val="000000"/>
                <w:lang w:eastAsia="it-IT"/>
              </w:rPr>
            </w:pPr>
          </w:p>
          <w:p w14:paraId="3D30A083" w14:textId="77777777" w:rsidR="00FF03C6" w:rsidRDefault="00FF03C6" w:rsidP="00302F35">
            <w:pPr>
              <w:spacing w:after="0" w:line="240" w:lineRule="auto"/>
              <w:rPr>
                <w:rFonts w:ascii="Garamond" w:eastAsia="Times New Roman" w:hAnsi="Garamond" w:cstheme="minorHAnsi"/>
                <w:color w:val="000000"/>
                <w:lang w:eastAsia="it-IT"/>
              </w:rPr>
            </w:pPr>
          </w:p>
        </w:tc>
        <w:tc>
          <w:tcPr>
            <w:tcW w:w="94" w:type="pct"/>
            <w:gridSpan w:val="2"/>
            <w:tcBorders>
              <w:top w:val="nil"/>
              <w:left w:val="nil"/>
              <w:bottom w:val="nil"/>
              <w:right w:val="nil"/>
            </w:tcBorders>
            <w:shd w:val="clear" w:color="000000" w:fill="FFFFFF"/>
            <w:vAlign w:val="bottom"/>
          </w:tcPr>
          <w:p w14:paraId="0D8A9956" w14:textId="77777777" w:rsidR="00FF03C6" w:rsidRDefault="00FF03C6" w:rsidP="00302F35">
            <w:pPr>
              <w:spacing w:after="0" w:line="240" w:lineRule="auto"/>
              <w:rPr>
                <w:rFonts w:ascii="Garamond" w:eastAsia="Times New Roman" w:hAnsi="Garamond" w:cstheme="minorHAnsi"/>
                <w:color w:val="000000"/>
                <w:lang w:eastAsia="it-IT"/>
              </w:rPr>
            </w:pPr>
          </w:p>
        </w:tc>
      </w:tr>
      <w:tr w:rsidR="00FF03C6" w:rsidRPr="00B50AD7" w14:paraId="5B8EF595" w14:textId="77777777" w:rsidTr="003D5E50">
        <w:trPr>
          <w:gridAfter w:val="1"/>
          <w:wAfter w:w="23" w:type="pct"/>
          <w:trHeight w:val="538"/>
        </w:trPr>
        <w:tc>
          <w:tcPr>
            <w:tcW w:w="93" w:type="pct"/>
            <w:tcBorders>
              <w:top w:val="nil"/>
              <w:left w:val="nil"/>
              <w:bottom w:val="nil"/>
              <w:right w:val="single" w:sz="2" w:space="0" w:color="auto"/>
            </w:tcBorders>
            <w:shd w:val="clear" w:color="000000" w:fill="FFFFFF"/>
            <w:vAlign w:val="bottom"/>
          </w:tcPr>
          <w:p w14:paraId="59C7374D" w14:textId="607B1569" w:rsidR="00FF03C6" w:rsidRPr="00B50AD7" w:rsidRDefault="00FF03C6" w:rsidP="00302F35">
            <w:pPr>
              <w:spacing w:after="0" w:line="240" w:lineRule="auto"/>
              <w:rPr>
                <w:rFonts w:ascii="Garamond" w:eastAsia="Times New Roman" w:hAnsi="Garamond" w:cstheme="minorHAnsi"/>
                <w:color w:val="000000"/>
                <w:lang w:eastAsia="it-IT"/>
              </w:rPr>
            </w:pPr>
          </w:p>
        </w:tc>
        <w:tc>
          <w:tcPr>
            <w:tcW w:w="1140" w:type="pct"/>
            <w:tcBorders>
              <w:top w:val="single" w:sz="2" w:space="0" w:color="auto"/>
              <w:left w:val="single" w:sz="2" w:space="0" w:color="auto"/>
              <w:bottom w:val="single" w:sz="2" w:space="0" w:color="auto"/>
              <w:right w:val="single" w:sz="2" w:space="0" w:color="auto"/>
            </w:tcBorders>
            <w:shd w:val="clear" w:color="000000" w:fill="1F497D"/>
            <w:vAlign w:val="center"/>
          </w:tcPr>
          <w:p w14:paraId="4AA16F12" w14:textId="77777777" w:rsidR="00FF03C6" w:rsidRPr="00B15332" w:rsidRDefault="00FF03C6" w:rsidP="00302F35">
            <w:pPr>
              <w:spacing w:after="0" w:line="240" w:lineRule="auto"/>
              <w:jc w:val="right"/>
              <w:rPr>
                <w:rFonts w:ascii="Garamond" w:eastAsia="Times New Roman" w:hAnsi="Garamond" w:cstheme="minorHAnsi"/>
                <w:b/>
                <w:bCs/>
                <w:color w:val="FFFFFF"/>
                <w:lang w:eastAsia="it-IT"/>
              </w:rPr>
            </w:pPr>
            <w:r>
              <w:rPr>
                <w:rFonts w:ascii="Garamond" w:eastAsia="Times New Roman" w:hAnsi="Garamond" w:cstheme="minorHAnsi"/>
                <w:b/>
                <w:bCs/>
                <w:color w:val="FFFFFF"/>
                <w:lang w:eastAsia="it-IT"/>
              </w:rPr>
              <w:t>CIG</w:t>
            </w:r>
          </w:p>
        </w:tc>
        <w:tc>
          <w:tcPr>
            <w:tcW w:w="3591" w:type="pct"/>
            <w:gridSpan w:val="8"/>
            <w:tcBorders>
              <w:top w:val="single" w:sz="2" w:space="0" w:color="auto"/>
              <w:left w:val="single" w:sz="2" w:space="0" w:color="auto"/>
              <w:bottom w:val="single" w:sz="2" w:space="0" w:color="auto"/>
              <w:right w:val="single" w:sz="2" w:space="0" w:color="auto"/>
            </w:tcBorders>
            <w:shd w:val="clear" w:color="auto" w:fill="auto"/>
            <w:noWrap/>
            <w:vAlign w:val="center"/>
          </w:tcPr>
          <w:p w14:paraId="2E2EE72C" w14:textId="52DAE263" w:rsidR="00FF03C6" w:rsidRPr="00B15332" w:rsidRDefault="003A0CB6" w:rsidP="00302F35">
            <w:pPr>
              <w:spacing w:after="0" w:line="240" w:lineRule="auto"/>
              <w:rPr>
                <w:rFonts w:ascii="Garamond" w:eastAsia="Times New Roman" w:hAnsi="Garamond" w:cstheme="minorHAnsi"/>
                <w:lang w:eastAsia="it-IT"/>
              </w:rPr>
            </w:pPr>
            <w:r w:rsidRPr="003A0CB6">
              <w:rPr>
                <w:rFonts w:ascii="Garamond" w:eastAsia="Times New Roman" w:hAnsi="Garamond" w:cstheme="minorHAnsi"/>
                <w:lang w:eastAsia="it-IT"/>
              </w:rPr>
              <w:t>9495197471</w:t>
            </w:r>
          </w:p>
        </w:tc>
        <w:tc>
          <w:tcPr>
            <w:tcW w:w="59" w:type="pct"/>
            <w:tcBorders>
              <w:top w:val="nil"/>
              <w:left w:val="single" w:sz="2" w:space="0" w:color="auto"/>
              <w:bottom w:val="nil"/>
              <w:right w:val="nil"/>
            </w:tcBorders>
            <w:shd w:val="clear" w:color="000000" w:fill="FFFFFF"/>
            <w:vAlign w:val="bottom"/>
          </w:tcPr>
          <w:p w14:paraId="58675076" w14:textId="77777777" w:rsidR="00FF03C6" w:rsidRPr="00B50AD7" w:rsidRDefault="00FF03C6" w:rsidP="00302F35">
            <w:pPr>
              <w:spacing w:after="0" w:line="240" w:lineRule="auto"/>
              <w:rPr>
                <w:rFonts w:ascii="Garamond" w:eastAsia="Times New Roman" w:hAnsi="Garamond" w:cstheme="minorHAnsi"/>
                <w:color w:val="000000"/>
                <w:lang w:eastAsia="it-IT"/>
              </w:rPr>
            </w:pPr>
          </w:p>
        </w:tc>
        <w:tc>
          <w:tcPr>
            <w:tcW w:w="94" w:type="pct"/>
            <w:gridSpan w:val="2"/>
            <w:tcBorders>
              <w:top w:val="nil"/>
              <w:left w:val="nil"/>
              <w:bottom w:val="nil"/>
              <w:right w:val="nil"/>
            </w:tcBorders>
            <w:shd w:val="clear" w:color="000000" w:fill="FFFFFF"/>
            <w:vAlign w:val="bottom"/>
          </w:tcPr>
          <w:p w14:paraId="0E8691AB" w14:textId="77777777" w:rsidR="00FF03C6" w:rsidRPr="00B50AD7" w:rsidRDefault="00FF03C6" w:rsidP="00302F35">
            <w:pPr>
              <w:spacing w:after="0" w:line="240" w:lineRule="auto"/>
              <w:rPr>
                <w:rFonts w:ascii="Garamond" w:eastAsia="Times New Roman" w:hAnsi="Garamond" w:cstheme="minorHAnsi"/>
                <w:color w:val="000000"/>
                <w:lang w:eastAsia="it-IT"/>
              </w:rPr>
            </w:pPr>
          </w:p>
        </w:tc>
      </w:tr>
      <w:tr w:rsidR="00FF03C6" w:rsidRPr="00B50AD7" w14:paraId="5BD9107B" w14:textId="77777777" w:rsidTr="003D5E50">
        <w:trPr>
          <w:gridAfter w:val="1"/>
          <w:wAfter w:w="23" w:type="pct"/>
          <w:trHeight w:val="538"/>
        </w:trPr>
        <w:tc>
          <w:tcPr>
            <w:tcW w:w="93" w:type="pct"/>
            <w:tcBorders>
              <w:top w:val="nil"/>
              <w:left w:val="nil"/>
              <w:bottom w:val="nil"/>
              <w:right w:val="single" w:sz="2" w:space="0" w:color="auto"/>
            </w:tcBorders>
            <w:shd w:val="clear" w:color="000000" w:fill="FFFFFF"/>
            <w:vAlign w:val="bottom"/>
          </w:tcPr>
          <w:p w14:paraId="16703245" w14:textId="77777777" w:rsidR="00FF03C6" w:rsidRPr="00B50AD7" w:rsidRDefault="00FF03C6" w:rsidP="00302F35">
            <w:pPr>
              <w:spacing w:after="0" w:line="240" w:lineRule="auto"/>
              <w:rPr>
                <w:rFonts w:ascii="Garamond" w:eastAsia="Times New Roman" w:hAnsi="Garamond" w:cstheme="minorHAnsi"/>
                <w:color w:val="000000"/>
                <w:lang w:eastAsia="it-IT"/>
              </w:rPr>
            </w:pPr>
          </w:p>
        </w:tc>
        <w:tc>
          <w:tcPr>
            <w:tcW w:w="1140" w:type="pct"/>
            <w:tcBorders>
              <w:top w:val="single" w:sz="2" w:space="0" w:color="auto"/>
              <w:left w:val="single" w:sz="2" w:space="0" w:color="auto"/>
              <w:bottom w:val="single" w:sz="2" w:space="0" w:color="auto"/>
              <w:right w:val="single" w:sz="2" w:space="0" w:color="auto"/>
            </w:tcBorders>
            <w:shd w:val="clear" w:color="000000" w:fill="1F497D"/>
            <w:vAlign w:val="center"/>
          </w:tcPr>
          <w:p w14:paraId="69452C13" w14:textId="77777777" w:rsidR="00FF03C6" w:rsidRPr="00B15332" w:rsidRDefault="00FF03C6" w:rsidP="00302F35">
            <w:pPr>
              <w:spacing w:after="0" w:line="240" w:lineRule="auto"/>
              <w:jc w:val="right"/>
              <w:rPr>
                <w:rFonts w:ascii="Garamond" w:eastAsia="Times New Roman" w:hAnsi="Garamond" w:cstheme="minorHAnsi"/>
                <w:b/>
                <w:bCs/>
                <w:color w:val="FFFFFF"/>
                <w:lang w:eastAsia="it-IT"/>
              </w:rPr>
            </w:pPr>
            <w:r w:rsidRPr="00B15332">
              <w:rPr>
                <w:rFonts w:ascii="Garamond" w:eastAsia="Times New Roman" w:hAnsi="Garamond" w:cstheme="minorHAnsi"/>
                <w:b/>
                <w:bCs/>
                <w:color w:val="FFFFFF"/>
                <w:lang w:eastAsia="it-IT"/>
              </w:rPr>
              <w:t>Titolo bando di gara</w:t>
            </w:r>
          </w:p>
        </w:tc>
        <w:tc>
          <w:tcPr>
            <w:tcW w:w="3591" w:type="pct"/>
            <w:gridSpan w:val="8"/>
            <w:tcBorders>
              <w:top w:val="single" w:sz="2" w:space="0" w:color="auto"/>
              <w:left w:val="single" w:sz="2" w:space="0" w:color="auto"/>
              <w:bottom w:val="single" w:sz="2" w:space="0" w:color="auto"/>
              <w:right w:val="single" w:sz="2" w:space="0" w:color="auto"/>
            </w:tcBorders>
            <w:shd w:val="clear" w:color="auto" w:fill="auto"/>
            <w:noWrap/>
            <w:vAlign w:val="center"/>
          </w:tcPr>
          <w:p w14:paraId="1DB8B8C9" w14:textId="5A7EA494" w:rsidR="00FF03C6" w:rsidRPr="00B15332" w:rsidRDefault="003A0CB6" w:rsidP="00803FD0">
            <w:pPr>
              <w:spacing w:after="0" w:line="240" w:lineRule="auto"/>
              <w:jc w:val="both"/>
              <w:rPr>
                <w:rFonts w:ascii="Garamond" w:eastAsia="Times New Roman" w:hAnsi="Garamond" w:cstheme="minorHAnsi"/>
                <w:lang w:eastAsia="it-IT"/>
              </w:rPr>
            </w:pPr>
            <w:r w:rsidRPr="003A0CB6">
              <w:rPr>
                <w:rFonts w:ascii="Garamond" w:eastAsia="Times New Roman" w:hAnsi="Garamond" w:cstheme="minorHAnsi"/>
                <w:lang w:eastAsia="it-IT"/>
              </w:rPr>
              <w:t>PROCEDURA APERTA PER L’AFFIDAMENTO IN APPALTO DI INTERVENTI DI MANUTENZIONE STRAORDINARIA ZAPPA FERMI DI BORGOTARO. CUP D68B20001970001 - (FIN. UE - NEXT GENERATION EU) CIG 9495197471</w:t>
            </w:r>
          </w:p>
        </w:tc>
        <w:tc>
          <w:tcPr>
            <w:tcW w:w="59" w:type="pct"/>
            <w:tcBorders>
              <w:top w:val="nil"/>
              <w:left w:val="single" w:sz="2" w:space="0" w:color="auto"/>
              <w:bottom w:val="nil"/>
              <w:right w:val="nil"/>
            </w:tcBorders>
            <w:shd w:val="clear" w:color="000000" w:fill="FFFFFF"/>
            <w:vAlign w:val="bottom"/>
          </w:tcPr>
          <w:p w14:paraId="5295AF5D" w14:textId="77777777" w:rsidR="00FF03C6" w:rsidRPr="00B50AD7" w:rsidRDefault="00FF03C6" w:rsidP="00302F35">
            <w:pPr>
              <w:spacing w:after="0" w:line="240" w:lineRule="auto"/>
              <w:rPr>
                <w:rFonts w:ascii="Garamond" w:eastAsia="Times New Roman" w:hAnsi="Garamond" w:cstheme="minorHAnsi"/>
                <w:color w:val="000000"/>
                <w:lang w:eastAsia="it-IT"/>
              </w:rPr>
            </w:pPr>
          </w:p>
        </w:tc>
        <w:tc>
          <w:tcPr>
            <w:tcW w:w="94" w:type="pct"/>
            <w:gridSpan w:val="2"/>
            <w:tcBorders>
              <w:top w:val="nil"/>
              <w:left w:val="nil"/>
              <w:bottom w:val="nil"/>
              <w:right w:val="nil"/>
            </w:tcBorders>
            <w:shd w:val="clear" w:color="000000" w:fill="FFFFFF"/>
            <w:vAlign w:val="bottom"/>
          </w:tcPr>
          <w:p w14:paraId="53757367" w14:textId="77777777" w:rsidR="00FF03C6" w:rsidRPr="00B50AD7" w:rsidRDefault="00FF03C6" w:rsidP="00302F35">
            <w:pPr>
              <w:spacing w:after="0" w:line="240" w:lineRule="auto"/>
              <w:rPr>
                <w:rFonts w:ascii="Garamond" w:eastAsia="Times New Roman" w:hAnsi="Garamond" w:cstheme="minorHAnsi"/>
                <w:color w:val="000000"/>
                <w:lang w:eastAsia="it-IT"/>
              </w:rPr>
            </w:pPr>
          </w:p>
        </w:tc>
      </w:tr>
      <w:tr w:rsidR="00FF03C6" w:rsidRPr="00B50AD7" w14:paraId="7CC37F27" w14:textId="77777777" w:rsidTr="003D5E50">
        <w:trPr>
          <w:gridAfter w:val="1"/>
          <w:wAfter w:w="23" w:type="pct"/>
          <w:trHeight w:val="538"/>
        </w:trPr>
        <w:tc>
          <w:tcPr>
            <w:tcW w:w="93" w:type="pct"/>
            <w:tcBorders>
              <w:top w:val="nil"/>
              <w:left w:val="nil"/>
              <w:bottom w:val="nil"/>
              <w:right w:val="single" w:sz="2" w:space="0" w:color="auto"/>
            </w:tcBorders>
            <w:shd w:val="clear" w:color="000000" w:fill="FFFFFF"/>
            <w:vAlign w:val="bottom"/>
          </w:tcPr>
          <w:p w14:paraId="315A2543" w14:textId="77777777" w:rsidR="00FF03C6" w:rsidRPr="00B50AD7" w:rsidRDefault="00FF03C6" w:rsidP="00302F35">
            <w:pPr>
              <w:spacing w:after="0" w:line="240" w:lineRule="auto"/>
              <w:rPr>
                <w:rFonts w:ascii="Garamond" w:eastAsia="Times New Roman" w:hAnsi="Garamond" w:cstheme="minorHAnsi"/>
                <w:color w:val="000000"/>
                <w:lang w:eastAsia="it-IT"/>
              </w:rPr>
            </w:pPr>
          </w:p>
        </w:tc>
        <w:tc>
          <w:tcPr>
            <w:tcW w:w="1140" w:type="pct"/>
            <w:tcBorders>
              <w:top w:val="single" w:sz="2" w:space="0" w:color="auto"/>
              <w:left w:val="single" w:sz="2" w:space="0" w:color="auto"/>
              <w:bottom w:val="single" w:sz="2" w:space="0" w:color="auto"/>
              <w:right w:val="single" w:sz="2" w:space="0" w:color="auto"/>
            </w:tcBorders>
            <w:shd w:val="clear" w:color="000000" w:fill="1F497D"/>
            <w:vAlign w:val="center"/>
          </w:tcPr>
          <w:p w14:paraId="6A54485D" w14:textId="77777777" w:rsidR="00FF03C6" w:rsidRDefault="00FF03C6" w:rsidP="00302F35">
            <w:pPr>
              <w:spacing w:after="0" w:line="240" w:lineRule="auto"/>
              <w:jc w:val="right"/>
              <w:rPr>
                <w:rFonts w:ascii="Garamond" w:eastAsia="Times New Roman" w:hAnsi="Garamond" w:cstheme="minorHAnsi"/>
                <w:b/>
                <w:bCs/>
                <w:color w:val="FFFFFF"/>
                <w:lang w:eastAsia="it-IT"/>
              </w:rPr>
            </w:pPr>
            <w:r>
              <w:rPr>
                <w:rFonts w:ascii="Garamond" w:eastAsia="Times New Roman" w:hAnsi="Garamond" w:cstheme="minorHAnsi"/>
                <w:b/>
                <w:bCs/>
                <w:color w:val="FFFFFF"/>
                <w:lang w:eastAsia="it-IT"/>
              </w:rPr>
              <w:t>Atto di riferimento</w:t>
            </w:r>
          </w:p>
        </w:tc>
        <w:tc>
          <w:tcPr>
            <w:tcW w:w="3591" w:type="pct"/>
            <w:gridSpan w:val="8"/>
            <w:tcBorders>
              <w:top w:val="single" w:sz="2" w:space="0" w:color="auto"/>
              <w:left w:val="single" w:sz="2" w:space="0" w:color="auto"/>
              <w:bottom w:val="single" w:sz="2" w:space="0" w:color="auto"/>
              <w:right w:val="single" w:sz="2" w:space="0" w:color="auto"/>
            </w:tcBorders>
            <w:shd w:val="clear" w:color="auto" w:fill="auto"/>
            <w:noWrap/>
            <w:vAlign w:val="center"/>
          </w:tcPr>
          <w:p w14:paraId="72502729" w14:textId="02C5336A" w:rsidR="00803FD0" w:rsidRDefault="00803FD0" w:rsidP="00803FD0">
            <w:pPr>
              <w:spacing w:after="0" w:line="240" w:lineRule="auto"/>
              <w:rPr>
                <w:rFonts w:ascii="Garamond" w:eastAsia="Times New Roman" w:hAnsi="Garamond" w:cstheme="minorHAnsi"/>
                <w:lang w:eastAsia="it-IT"/>
              </w:rPr>
            </w:pPr>
            <w:r>
              <w:rPr>
                <w:rFonts w:ascii="Garamond" w:eastAsia="Times New Roman" w:hAnsi="Garamond" w:cstheme="minorHAnsi"/>
                <w:lang w:eastAsia="it-IT"/>
              </w:rPr>
              <w:t>Determina Dirigenziale</w:t>
            </w:r>
            <w:r w:rsidR="003A0CB6">
              <w:t xml:space="preserve"> </w:t>
            </w:r>
            <w:r w:rsidR="003A0CB6" w:rsidRPr="003A0CB6">
              <w:rPr>
                <w:rFonts w:ascii="Garamond" w:eastAsia="Times New Roman" w:hAnsi="Garamond" w:cstheme="minorHAnsi"/>
                <w:lang w:eastAsia="it-IT"/>
              </w:rPr>
              <w:t xml:space="preserve">D.D.  n. 1429 del 17/11/2022 </w:t>
            </w:r>
            <w:r>
              <w:rPr>
                <w:rFonts w:ascii="Garamond" w:eastAsia="Times New Roman" w:hAnsi="Garamond" w:cstheme="minorHAnsi"/>
                <w:lang w:eastAsia="it-IT"/>
              </w:rPr>
              <w:t>(indizione gara)</w:t>
            </w:r>
          </w:p>
          <w:p w14:paraId="329E7529" w14:textId="77777777" w:rsidR="00803FD0" w:rsidRPr="00263235" w:rsidRDefault="00803FD0" w:rsidP="00803FD0">
            <w:pPr>
              <w:spacing w:after="0" w:line="240" w:lineRule="auto"/>
              <w:rPr>
                <w:rFonts w:ascii="Garamond" w:eastAsia="Times New Roman" w:hAnsi="Garamond" w:cstheme="minorHAnsi"/>
                <w:lang w:eastAsia="it-IT"/>
              </w:rPr>
            </w:pPr>
            <w:r>
              <w:rPr>
                <w:rFonts w:ascii="Garamond" w:eastAsia="Times New Roman" w:hAnsi="Garamond" w:cstheme="minorHAnsi"/>
                <w:lang w:eastAsia="it-IT"/>
              </w:rPr>
              <w:t xml:space="preserve">Determina Dirigenziale </w:t>
            </w:r>
            <w:r w:rsidR="003A0CB6" w:rsidRPr="003A0CB6">
              <w:rPr>
                <w:rFonts w:ascii="Garamond" w:eastAsia="Times New Roman" w:hAnsi="Garamond" w:cstheme="minorHAnsi"/>
                <w:lang w:eastAsia="it-IT"/>
              </w:rPr>
              <w:t>D.D</w:t>
            </w:r>
            <w:r w:rsidR="003A0CB6" w:rsidRPr="00263235">
              <w:rPr>
                <w:rFonts w:ascii="Garamond" w:eastAsia="Times New Roman" w:hAnsi="Garamond" w:cstheme="minorHAnsi"/>
                <w:lang w:eastAsia="it-IT"/>
              </w:rPr>
              <w:t xml:space="preserve">. n. 1792 del 29/12/2022 </w:t>
            </w:r>
            <w:r w:rsidRPr="00263235">
              <w:rPr>
                <w:rFonts w:ascii="Garamond" w:eastAsia="Times New Roman" w:hAnsi="Garamond" w:cstheme="minorHAnsi"/>
                <w:lang w:eastAsia="it-IT"/>
              </w:rPr>
              <w:t>(Aggiudicazione definitiva condizionata)</w:t>
            </w:r>
          </w:p>
          <w:p w14:paraId="3E690D7F" w14:textId="6E393351" w:rsidR="001F2C35" w:rsidRPr="00EB377B" w:rsidRDefault="001F2C35" w:rsidP="00803FD0">
            <w:pPr>
              <w:spacing w:after="0" w:line="240" w:lineRule="auto"/>
              <w:rPr>
                <w:rFonts w:ascii="Garamond" w:eastAsia="Times New Roman" w:hAnsi="Garamond" w:cstheme="minorHAnsi"/>
                <w:lang w:eastAsia="it-IT"/>
              </w:rPr>
            </w:pPr>
            <w:r w:rsidRPr="00263235">
              <w:rPr>
                <w:rFonts w:ascii="Garamond" w:eastAsia="Times New Roman" w:hAnsi="Garamond" w:cstheme="minorHAnsi"/>
                <w:lang w:eastAsia="it-IT"/>
              </w:rPr>
              <w:t>Determina Dirigenziale D.D. n. 216 del 23/02/2023 (presa d’atto aggiudicazione)</w:t>
            </w:r>
          </w:p>
        </w:tc>
        <w:tc>
          <w:tcPr>
            <w:tcW w:w="59" w:type="pct"/>
            <w:tcBorders>
              <w:top w:val="nil"/>
              <w:left w:val="single" w:sz="2" w:space="0" w:color="auto"/>
              <w:bottom w:val="nil"/>
              <w:right w:val="nil"/>
            </w:tcBorders>
            <w:shd w:val="clear" w:color="000000" w:fill="FFFFFF"/>
            <w:vAlign w:val="bottom"/>
          </w:tcPr>
          <w:p w14:paraId="5F37A8B0" w14:textId="77777777" w:rsidR="00FF03C6" w:rsidRPr="00B50AD7" w:rsidRDefault="00FF03C6" w:rsidP="00302F35">
            <w:pPr>
              <w:spacing w:after="0" w:line="240" w:lineRule="auto"/>
              <w:rPr>
                <w:rFonts w:ascii="Garamond" w:eastAsia="Times New Roman" w:hAnsi="Garamond" w:cstheme="minorHAnsi"/>
                <w:color w:val="000000"/>
                <w:lang w:eastAsia="it-IT"/>
              </w:rPr>
            </w:pPr>
          </w:p>
        </w:tc>
        <w:tc>
          <w:tcPr>
            <w:tcW w:w="94" w:type="pct"/>
            <w:gridSpan w:val="2"/>
            <w:tcBorders>
              <w:top w:val="nil"/>
              <w:left w:val="nil"/>
              <w:bottom w:val="nil"/>
              <w:right w:val="nil"/>
            </w:tcBorders>
            <w:shd w:val="clear" w:color="000000" w:fill="FFFFFF"/>
            <w:vAlign w:val="bottom"/>
          </w:tcPr>
          <w:p w14:paraId="754F42D3" w14:textId="77777777" w:rsidR="00FF03C6" w:rsidRPr="00B50AD7" w:rsidRDefault="00FF03C6" w:rsidP="00302F35">
            <w:pPr>
              <w:spacing w:after="0" w:line="240" w:lineRule="auto"/>
              <w:rPr>
                <w:rFonts w:ascii="Garamond" w:eastAsia="Times New Roman" w:hAnsi="Garamond" w:cstheme="minorHAnsi"/>
                <w:color w:val="000000"/>
                <w:lang w:eastAsia="it-IT"/>
              </w:rPr>
            </w:pPr>
          </w:p>
        </w:tc>
      </w:tr>
      <w:tr w:rsidR="00FF03C6" w:rsidRPr="00B50AD7" w14:paraId="79C676AC" w14:textId="77777777" w:rsidTr="003D5E50">
        <w:trPr>
          <w:gridAfter w:val="1"/>
          <w:wAfter w:w="23" w:type="pct"/>
          <w:trHeight w:val="431"/>
        </w:trPr>
        <w:tc>
          <w:tcPr>
            <w:tcW w:w="93" w:type="pct"/>
            <w:tcBorders>
              <w:top w:val="nil"/>
              <w:left w:val="nil"/>
              <w:right w:val="single" w:sz="2" w:space="0" w:color="auto"/>
            </w:tcBorders>
            <w:shd w:val="clear" w:color="000000" w:fill="FFFFFF"/>
            <w:noWrap/>
            <w:vAlign w:val="bottom"/>
          </w:tcPr>
          <w:p w14:paraId="362CCC90" w14:textId="77777777" w:rsidR="00FF03C6" w:rsidRPr="00B50AD7" w:rsidRDefault="00FF03C6" w:rsidP="00F436F9">
            <w:pPr>
              <w:spacing w:after="0" w:line="240" w:lineRule="auto"/>
              <w:rPr>
                <w:rFonts w:ascii="Garamond" w:eastAsia="Times New Roman" w:hAnsi="Garamond" w:cstheme="minorHAnsi"/>
                <w:color w:val="000000"/>
                <w:lang w:eastAsia="it-IT"/>
              </w:rPr>
            </w:pPr>
          </w:p>
        </w:tc>
        <w:tc>
          <w:tcPr>
            <w:tcW w:w="1140" w:type="pct"/>
            <w:tcBorders>
              <w:top w:val="single" w:sz="2" w:space="0" w:color="auto"/>
              <w:left w:val="single" w:sz="2" w:space="0" w:color="auto"/>
              <w:right w:val="single" w:sz="2" w:space="0" w:color="auto"/>
            </w:tcBorders>
            <w:shd w:val="clear" w:color="000000" w:fill="1F497D"/>
            <w:vAlign w:val="center"/>
          </w:tcPr>
          <w:p w14:paraId="6FB0759E" w14:textId="77777777" w:rsidR="00FF03C6" w:rsidRPr="007635ED" w:rsidRDefault="00FF03C6" w:rsidP="00F436F9">
            <w:pPr>
              <w:spacing w:after="0" w:line="240" w:lineRule="auto"/>
              <w:jc w:val="right"/>
              <w:rPr>
                <w:rFonts w:ascii="Garamond" w:eastAsia="Times New Roman" w:hAnsi="Garamond" w:cstheme="minorHAnsi"/>
                <w:b/>
                <w:bCs/>
                <w:color w:val="FFFFFF"/>
                <w:lang w:eastAsia="it-IT"/>
              </w:rPr>
            </w:pPr>
            <w:r>
              <w:rPr>
                <w:rFonts w:ascii="Garamond" w:eastAsia="Times New Roman" w:hAnsi="Garamond" w:cstheme="minorHAnsi"/>
                <w:b/>
                <w:bCs/>
                <w:color w:val="FFFFFF"/>
                <w:lang w:eastAsia="it-IT"/>
              </w:rPr>
              <w:t>Localizzazione intervento</w:t>
            </w:r>
          </w:p>
        </w:tc>
        <w:tc>
          <w:tcPr>
            <w:tcW w:w="3591" w:type="pct"/>
            <w:gridSpan w:val="8"/>
            <w:tcBorders>
              <w:top w:val="single" w:sz="2" w:space="0" w:color="auto"/>
              <w:left w:val="single" w:sz="2" w:space="0" w:color="auto"/>
              <w:bottom w:val="single" w:sz="2" w:space="0" w:color="auto"/>
              <w:right w:val="single" w:sz="2" w:space="0" w:color="auto"/>
            </w:tcBorders>
            <w:shd w:val="clear" w:color="auto" w:fill="auto"/>
            <w:noWrap/>
            <w:vAlign w:val="center"/>
          </w:tcPr>
          <w:p w14:paraId="2C2B7A74" w14:textId="154B0D84" w:rsidR="00FF03C6" w:rsidRPr="00BE7315" w:rsidRDefault="002E4467" w:rsidP="00F436F9">
            <w:pPr>
              <w:spacing w:after="0" w:line="240" w:lineRule="auto"/>
              <w:rPr>
                <w:rFonts w:ascii="Garamond" w:eastAsia="Times New Roman" w:hAnsi="Garamond" w:cstheme="minorHAnsi"/>
                <w:lang w:eastAsia="it-IT"/>
              </w:rPr>
            </w:pPr>
            <w:r w:rsidRPr="002E4467">
              <w:rPr>
                <w:rFonts w:ascii="Garamond" w:eastAsia="Times New Roman" w:hAnsi="Garamond" w:cstheme="minorHAnsi"/>
                <w:lang w:eastAsia="it-IT"/>
              </w:rPr>
              <w:t xml:space="preserve">Provincia di Parma – Comune di </w:t>
            </w:r>
            <w:r w:rsidR="003A0CB6" w:rsidRPr="003A0CB6">
              <w:rPr>
                <w:rFonts w:ascii="Garamond" w:eastAsia="Times New Roman" w:hAnsi="Garamond" w:cstheme="minorHAnsi"/>
                <w:lang w:eastAsia="it-IT"/>
              </w:rPr>
              <w:t>Borgo Val di Taro</w:t>
            </w:r>
            <w:r w:rsidR="00142D5E">
              <w:rPr>
                <w:rFonts w:ascii="Garamond" w:eastAsia="Times New Roman" w:hAnsi="Garamond" w:cstheme="minorHAnsi"/>
                <w:lang w:eastAsia="it-IT"/>
              </w:rPr>
              <w:t xml:space="preserve"> - </w:t>
            </w:r>
            <w:r w:rsidR="00142D5E" w:rsidRPr="00142D5E">
              <w:rPr>
                <w:rFonts w:ascii="Garamond" w:eastAsia="Times New Roman" w:hAnsi="Garamond" w:cstheme="minorHAnsi"/>
                <w:lang w:eastAsia="it-IT"/>
              </w:rPr>
              <w:t>Via CACCHIOLI, 9</w:t>
            </w:r>
          </w:p>
        </w:tc>
        <w:tc>
          <w:tcPr>
            <w:tcW w:w="59" w:type="pct"/>
            <w:tcBorders>
              <w:top w:val="nil"/>
              <w:left w:val="single" w:sz="2" w:space="0" w:color="auto"/>
              <w:right w:val="nil"/>
            </w:tcBorders>
            <w:shd w:val="clear" w:color="000000" w:fill="FFFFFF"/>
            <w:noWrap/>
            <w:vAlign w:val="bottom"/>
          </w:tcPr>
          <w:p w14:paraId="1B058ECE" w14:textId="77777777" w:rsidR="00FF03C6" w:rsidRDefault="00FF03C6" w:rsidP="00F436F9">
            <w:pPr>
              <w:spacing w:after="0" w:line="240" w:lineRule="auto"/>
              <w:rPr>
                <w:rFonts w:ascii="Garamond" w:eastAsia="Times New Roman" w:hAnsi="Garamond" w:cstheme="minorHAnsi"/>
                <w:color w:val="000000"/>
                <w:lang w:eastAsia="it-IT"/>
              </w:rPr>
            </w:pPr>
          </w:p>
          <w:p w14:paraId="3F44466F" w14:textId="77777777" w:rsidR="00FF03C6" w:rsidRDefault="00FF03C6" w:rsidP="00F436F9">
            <w:pPr>
              <w:spacing w:after="0" w:line="240" w:lineRule="auto"/>
              <w:rPr>
                <w:rFonts w:ascii="Garamond" w:eastAsia="Times New Roman" w:hAnsi="Garamond" w:cstheme="minorHAnsi"/>
                <w:color w:val="000000"/>
                <w:lang w:eastAsia="it-IT"/>
              </w:rPr>
            </w:pPr>
          </w:p>
          <w:p w14:paraId="394EE2BF" w14:textId="77777777" w:rsidR="00FF03C6" w:rsidRPr="00B50AD7" w:rsidRDefault="00FF03C6" w:rsidP="00F436F9">
            <w:pPr>
              <w:spacing w:after="0" w:line="240" w:lineRule="auto"/>
              <w:rPr>
                <w:rFonts w:ascii="Garamond" w:eastAsia="Times New Roman" w:hAnsi="Garamond" w:cstheme="minorHAnsi"/>
                <w:color w:val="000000"/>
                <w:lang w:eastAsia="it-IT"/>
              </w:rPr>
            </w:pPr>
          </w:p>
        </w:tc>
        <w:tc>
          <w:tcPr>
            <w:tcW w:w="94" w:type="pct"/>
            <w:gridSpan w:val="2"/>
            <w:tcBorders>
              <w:top w:val="nil"/>
              <w:left w:val="nil"/>
              <w:right w:val="nil"/>
            </w:tcBorders>
            <w:shd w:val="clear" w:color="000000" w:fill="FFFFFF"/>
            <w:noWrap/>
            <w:vAlign w:val="bottom"/>
          </w:tcPr>
          <w:p w14:paraId="225D8BBC" w14:textId="77777777" w:rsidR="00FF03C6" w:rsidRPr="00B50AD7" w:rsidRDefault="00FF03C6" w:rsidP="00F436F9">
            <w:pPr>
              <w:spacing w:after="0" w:line="240" w:lineRule="auto"/>
              <w:rPr>
                <w:rFonts w:ascii="Garamond" w:eastAsia="Times New Roman" w:hAnsi="Garamond" w:cstheme="minorHAnsi"/>
                <w:color w:val="000000"/>
                <w:lang w:eastAsia="it-IT"/>
              </w:rPr>
            </w:pPr>
          </w:p>
        </w:tc>
      </w:tr>
      <w:tr w:rsidR="00FF03C6" w:rsidRPr="00B50AD7" w14:paraId="2335A403" w14:textId="77777777" w:rsidTr="003D5E50">
        <w:trPr>
          <w:gridAfter w:val="1"/>
          <w:wAfter w:w="23" w:type="pct"/>
          <w:trHeight w:val="838"/>
        </w:trPr>
        <w:tc>
          <w:tcPr>
            <w:tcW w:w="93" w:type="pct"/>
            <w:tcBorders>
              <w:top w:val="nil"/>
              <w:left w:val="nil"/>
              <w:right w:val="single" w:sz="2" w:space="0" w:color="auto"/>
            </w:tcBorders>
            <w:shd w:val="clear" w:color="000000" w:fill="FFFFFF"/>
            <w:noWrap/>
            <w:vAlign w:val="bottom"/>
          </w:tcPr>
          <w:p w14:paraId="4DC39A59" w14:textId="77777777" w:rsidR="00FF03C6" w:rsidRPr="00B50AD7" w:rsidRDefault="00FF03C6" w:rsidP="00F436F9">
            <w:pPr>
              <w:spacing w:after="0" w:line="240" w:lineRule="auto"/>
              <w:rPr>
                <w:rFonts w:ascii="Garamond" w:eastAsia="Times New Roman" w:hAnsi="Garamond" w:cstheme="minorHAnsi"/>
                <w:color w:val="000000"/>
                <w:lang w:eastAsia="it-IT"/>
              </w:rPr>
            </w:pPr>
          </w:p>
        </w:tc>
        <w:tc>
          <w:tcPr>
            <w:tcW w:w="1140" w:type="pct"/>
            <w:tcBorders>
              <w:top w:val="single" w:sz="2" w:space="0" w:color="auto"/>
              <w:left w:val="single" w:sz="2" w:space="0" w:color="auto"/>
              <w:bottom w:val="single" w:sz="4" w:space="0" w:color="auto"/>
              <w:right w:val="single" w:sz="2" w:space="0" w:color="auto"/>
            </w:tcBorders>
            <w:shd w:val="clear" w:color="000000" w:fill="1F497D"/>
            <w:vAlign w:val="center"/>
          </w:tcPr>
          <w:p w14:paraId="64051788" w14:textId="5FDCCB52" w:rsidR="00FF03C6" w:rsidRPr="00B50AD7" w:rsidRDefault="00FF03C6" w:rsidP="0021708F">
            <w:pPr>
              <w:spacing w:after="0" w:line="240" w:lineRule="auto"/>
              <w:jc w:val="right"/>
              <w:rPr>
                <w:rFonts w:ascii="Garamond" w:eastAsia="Times New Roman" w:hAnsi="Garamond" w:cstheme="minorHAnsi"/>
                <w:b/>
                <w:bCs/>
                <w:color w:val="FFFFFF"/>
                <w:lang w:eastAsia="it-IT"/>
              </w:rPr>
            </w:pPr>
            <w:r>
              <w:rPr>
                <w:rFonts w:ascii="Garamond" w:eastAsia="Times New Roman" w:hAnsi="Garamond" w:cstheme="minorHAnsi"/>
                <w:b/>
                <w:bCs/>
                <w:color w:val="FFFFFF"/>
                <w:lang w:eastAsia="it-IT"/>
              </w:rPr>
              <w:t xml:space="preserve">Data di avvio e conclusione </w:t>
            </w:r>
            <w:r w:rsidR="0021708F">
              <w:rPr>
                <w:rFonts w:ascii="Garamond" w:eastAsia="Times New Roman" w:hAnsi="Garamond" w:cstheme="minorHAnsi"/>
                <w:b/>
                <w:bCs/>
                <w:color w:val="FFFFFF"/>
                <w:lang w:eastAsia="it-IT"/>
              </w:rPr>
              <w:t xml:space="preserve">affidamento </w:t>
            </w:r>
          </w:p>
        </w:tc>
        <w:tc>
          <w:tcPr>
            <w:tcW w:w="3591" w:type="pct"/>
            <w:gridSpan w:val="8"/>
            <w:tcBorders>
              <w:top w:val="single" w:sz="2" w:space="0" w:color="auto"/>
              <w:left w:val="single" w:sz="2" w:space="0" w:color="auto"/>
              <w:bottom w:val="single" w:sz="4" w:space="0" w:color="auto"/>
              <w:right w:val="single" w:sz="2" w:space="0" w:color="auto"/>
            </w:tcBorders>
            <w:shd w:val="clear" w:color="auto" w:fill="auto"/>
            <w:noWrap/>
            <w:vAlign w:val="center"/>
          </w:tcPr>
          <w:p w14:paraId="32649606" w14:textId="4A2B1E02" w:rsidR="00FF03C6" w:rsidRDefault="00FF03C6" w:rsidP="00F436F9">
            <w:pPr>
              <w:spacing w:after="0" w:line="240" w:lineRule="auto"/>
              <w:rPr>
                <w:rFonts w:ascii="Garamond" w:eastAsia="Times New Roman" w:hAnsi="Garamond" w:cstheme="minorHAnsi"/>
                <w:lang w:eastAsia="it-IT"/>
              </w:rPr>
            </w:pPr>
            <w:r w:rsidRPr="00E63A46">
              <w:rPr>
                <w:rFonts w:ascii="Garamond" w:eastAsia="Times New Roman" w:hAnsi="Garamond" w:cstheme="minorHAnsi"/>
                <w:lang w:eastAsia="it-IT"/>
              </w:rPr>
              <w:t xml:space="preserve">Avvio: </w:t>
            </w:r>
            <w:r w:rsidR="003A0CB6">
              <w:rPr>
                <w:rFonts w:ascii="Garamond" w:eastAsia="Times New Roman" w:hAnsi="Garamond" w:cstheme="minorHAnsi"/>
                <w:lang w:eastAsia="it-IT"/>
              </w:rPr>
              <w:t>17/11/2022</w:t>
            </w:r>
          </w:p>
          <w:p w14:paraId="32E8C9AB" w14:textId="1202852C" w:rsidR="00FF03C6" w:rsidRDefault="00FF03C6" w:rsidP="00F436F9">
            <w:pPr>
              <w:spacing w:after="0" w:line="240" w:lineRule="auto"/>
              <w:rPr>
                <w:rFonts w:ascii="Garamond" w:eastAsia="Times New Roman" w:hAnsi="Garamond" w:cstheme="minorHAnsi"/>
                <w:lang w:eastAsia="it-IT"/>
              </w:rPr>
            </w:pPr>
            <w:r>
              <w:rPr>
                <w:rFonts w:ascii="Garamond" w:eastAsia="Times New Roman" w:hAnsi="Garamond" w:cstheme="minorHAnsi"/>
                <w:lang w:eastAsia="it-IT"/>
              </w:rPr>
              <w:t>Conclusione</w:t>
            </w:r>
            <w:r w:rsidRPr="00E63A46">
              <w:rPr>
                <w:rFonts w:ascii="Garamond" w:eastAsia="Times New Roman" w:hAnsi="Garamond" w:cstheme="minorHAnsi"/>
                <w:lang w:eastAsia="it-IT"/>
              </w:rPr>
              <w:t xml:space="preserve">: </w:t>
            </w:r>
            <w:r w:rsidR="003A0CB6">
              <w:rPr>
                <w:rFonts w:ascii="Garamond" w:eastAsia="Times New Roman" w:hAnsi="Garamond" w:cstheme="minorHAnsi"/>
                <w:lang w:eastAsia="it-IT"/>
              </w:rPr>
              <w:t>29/12/2022</w:t>
            </w:r>
          </w:p>
        </w:tc>
        <w:tc>
          <w:tcPr>
            <w:tcW w:w="59" w:type="pct"/>
            <w:tcBorders>
              <w:top w:val="nil"/>
              <w:left w:val="single" w:sz="2" w:space="0" w:color="auto"/>
              <w:right w:val="nil"/>
            </w:tcBorders>
            <w:shd w:val="clear" w:color="000000" w:fill="FFFFFF"/>
            <w:noWrap/>
            <w:vAlign w:val="bottom"/>
          </w:tcPr>
          <w:p w14:paraId="278D7239" w14:textId="77777777" w:rsidR="00FF03C6" w:rsidRDefault="00FF03C6" w:rsidP="00F436F9">
            <w:pPr>
              <w:spacing w:after="0" w:line="240" w:lineRule="auto"/>
              <w:rPr>
                <w:rFonts w:ascii="Garamond" w:eastAsia="Times New Roman" w:hAnsi="Garamond" w:cstheme="minorHAnsi"/>
                <w:color w:val="000000"/>
                <w:lang w:eastAsia="it-IT"/>
              </w:rPr>
            </w:pPr>
          </w:p>
          <w:p w14:paraId="7863CB05" w14:textId="77777777" w:rsidR="00FF03C6" w:rsidRPr="00B50AD7" w:rsidRDefault="00FF03C6" w:rsidP="00F436F9">
            <w:pPr>
              <w:spacing w:after="0" w:line="240" w:lineRule="auto"/>
              <w:rPr>
                <w:rFonts w:ascii="Garamond" w:eastAsia="Times New Roman" w:hAnsi="Garamond" w:cstheme="minorHAnsi"/>
                <w:color w:val="000000"/>
                <w:lang w:eastAsia="it-IT"/>
              </w:rPr>
            </w:pPr>
          </w:p>
        </w:tc>
        <w:tc>
          <w:tcPr>
            <w:tcW w:w="94" w:type="pct"/>
            <w:gridSpan w:val="2"/>
            <w:tcBorders>
              <w:top w:val="nil"/>
              <w:left w:val="nil"/>
              <w:right w:val="nil"/>
            </w:tcBorders>
            <w:shd w:val="clear" w:color="000000" w:fill="FFFFFF"/>
            <w:noWrap/>
            <w:vAlign w:val="bottom"/>
          </w:tcPr>
          <w:p w14:paraId="2770889D" w14:textId="77777777" w:rsidR="00FF03C6" w:rsidRPr="00B50AD7" w:rsidRDefault="00FF03C6" w:rsidP="00F436F9">
            <w:pPr>
              <w:spacing w:after="0" w:line="240" w:lineRule="auto"/>
              <w:rPr>
                <w:rFonts w:ascii="Garamond" w:eastAsia="Times New Roman" w:hAnsi="Garamond" w:cstheme="minorHAnsi"/>
                <w:color w:val="000000"/>
                <w:lang w:eastAsia="it-IT"/>
              </w:rPr>
            </w:pPr>
          </w:p>
        </w:tc>
      </w:tr>
      <w:tr w:rsidR="00FF03C6" w:rsidRPr="00B50AD7" w14:paraId="38F1187C" w14:textId="77777777" w:rsidTr="003D5E50">
        <w:trPr>
          <w:gridAfter w:val="1"/>
          <w:wAfter w:w="23" w:type="pct"/>
          <w:trHeight w:val="538"/>
        </w:trPr>
        <w:tc>
          <w:tcPr>
            <w:tcW w:w="93" w:type="pct"/>
            <w:tcBorders>
              <w:top w:val="nil"/>
              <w:left w:val="nil"/>
              <w:bottom w:val="nil"/>
              <w:right w:val="single" w:sz="2" w:space="0" w:color="auto"/>
            </w:tcBorders>
            <w:shd w:val="clear" w:color="000000" w:fill="FFFFFF"/>
            <w:noWrap/>
            <w:vAlign w:val="center"/>
          </w:tcPr>
          <w:p w14:paraId="71FB9207" w14:textId="77777777" w:rsidR="00FF03C6" w:rsidRPr="00B50AD7" w:rsidRDefault="00FF03C6" w:rsidP="00F436F9">
            <w:pPr>
              <w:spacing w:after="0" w:line="240" w:lineRule="auto"/>
              <w:rPr>
                <w:rFonts w:ascii="Garamond" w:eastAsia="Times New Roman" w:hAnsi="Garamond" w:cstheme="minorHAnsi"/>
                <w:color w:val="000000"/>
                <w:lang w:eastAsia="it-IT"/>
              </w:rPr>
            </w:pPr>
          </w:p>
        </w:tc>
        <w:tc>
          <w:tcPr>
            <w:tcW w:w="1140" w:type="pct"/>
            <w:tcBorders>
              <w:top w:val="single" w:sz="2" w:space="0" w:color="auto"/>
              <w:left w:val="single" w:sz="2" w:space="0" w:color="auto"/>
              <w:bottom w:val="single" w:sz="2" w:space="0" w:color="auto"/>
              <w:right w:val="single" w:sz="2" w:space="0" w:color="auto"/>
            </w:tcBorders>
            <w:shd w:val="clear" w:color="000000" w:fill="1F497D"/>
            <w:vAlign w:val="center"/>
          </w:tcPr>
          <w:p w14:paraId="41AD6430" w14:textId="77777777" w:rsidR="003C263F" w:rsidRDefault="00ED0754" w:rsidP="00F436F9">
            <w:pPr>
              <w:spacing w:after="0" w:line="240" w:lineRule="auto"/>
              <w:jc w:val="right"/>
              <w:rPr>
                <w:rFonts w:ascii="Garamond" w:eastAsia="Times New Roman" w:hAnsi="Garamond" w:cstheme="minorHAnsi"/>
                <w:b/>
                <w:bCs/>
                <w:color w:val="FFFFFF"/>
                <w:lang w:eastAsia="it-IT"/>
              </w:rPr>
            </w:pPr>
            <w:r>
              <w:rPr>
                <w:rFonts w:ascii="Garamond" w:eastAsia="Times New Roman" w:hAnsi="Garamond" w:cstheme="minorHAnsi"/>
                <w:b/>
                <w:bCs/>
                <w:color w:val="FFFFFF"/>
                <w:lang w:eastAsia="it-IT"/>
              </w:rPr>
              <w:t xml:space="preserve">Importo </w:t>
            </w:r>
            <w:r w:rsidR="00FF03C6">
              <w:rPr>
                <w:rFonts w:ascii="Garamond" w:eastAsia="Times New Roman" w:hAnsi="Garamond" w:cstheme="minorHAnsi"/>
                <w:b/>
                <w:bCs/>
                <w:color w:val="FFFFFF"/>
                <w:lang w:eastAsia="it-IT"/>
              </w:rPr>
              <w:t xml:space="preserve">della procedura </w:t>
            </w:r>
          </w:p>
          <w:p w14:paraId="5B1E0C7B" w14:textId="33E967AB" w:rsidR="00FF03C6" w:rsidRPr="00B50AD7" w:rsidRDefault="00FF03C6" w:rsidP="00F436F9">
            <w:pPr>
              <w:spacing w:after="0" w:line="240" w:lineRule="auto"/>
              <w:jc w:val="right"/>
              <w:rPr>
                <w:rFonts w:ascii="Garamond" w:eastAsia="Times New Roman" w:hAnsi="Garamond" w:cstheme="minorHAnsi"/>
                <w:b/>
                <w:bCs/>
                <w:color w:val="FFFFFF"/>
                <w:lang w:eastAsia="it-IT"/>
              </w:rPr>
            </w:pPr>
            <w:r>
              <w:rPr>
                <w:rFonts w:ascii="Garamond" w:eastAsia="Times New Roman" w:hAnsi="Garamond" w:cstheme="minorHAnsi"/>
                <w:b/>
                <w:bCs/>
                <w:color w:val="FFFFFF"/>
                <w:lang w:eastAsia="it-IT"/>
              </w:rPr>
              <w:t>(importo a base di gara)</w:t>
            </w:r>
          </w:p>
        </w:tc>
        <w:tc>
          <w:tcPr>
            <w:tcW w:w="3591" w:type="pct"/>
            <w:gridSpan w:val="8"/>
            <w:tcBorders>
              <w:top w:val="single" w:sz="2" w:space="0" w:color="auto"/>
              <w:left w:val="single" w:sz="2" w:space="0" w:color="auto"/>
              <w:bottom w:val="single" w:sz="2" w:space="0" w:color="auto"/>
              <w:right w:val="single" w:sz="2" w:space="0" w:color="auto"/>
            </w:tcBorders>
            <w:shd w:val="clear" w:color="auto" w:fill="auto"/>
            <w:noWrap/>
            <w:vAlign w:val="center"/>
          </w:tcPr>
          <w:p w14:paraId="2AD1A0ED" w14:textId="22BDD8FA" w:rsidR="00FF03C6" w:rsidRPr="00B50AD7" w:rsidRDefault="003A0CB6" w:rsidP="00F436F9">
            <w:pPr>
              <w:spacing w:after="0" w:line="240" w:lineRule="auto"/>
              <w:rPr>
                <w:rFonts w:ascii="Garamond" w:eastAsia="Times New Roman" w:hAnsi="Garamond" w:cstheme="minorHAnsi"/>
                <w:lang w:eastAsia="it-IT"/>
              </w:rPr>
            </w:pPr>
            <w:r>
              <w:rPr>
                <w:rFonts w:ascii="Garamond" w:eastAsia="Times New Roman" w:hAnsi="Garamond" w:cstheme="minorHAnsi"/>
                <w:lang w:eastAsia="it-IT"/>
              </w:rPr>
              <w:t>euro</w:t>
            </w:r>
            <w:r w:rsidR="002E4467" w:rsidRPr="002E4467">
              <w:rPr>
                <w:rFonts w:ascii="Garamond" w:eastAsia="Times New Roman" w:hAnsi="Garamond" w:cstheme="minorHAnsi"/>
                <w:lang w:eastAsia="it-IT"/>
              </w:rPr>
              <w:t xml:space="preserve"> </w:t>
            </w:r>
            <w:r w:rsidRPr="003A0CB6">
              <w:rPr>
                <w:rFonts w:ascii="Garamond" w:eastAsia="Times New Roman" w:hAnsi="Garamond" w:cstheme="minorHAnsi"/>
                <w:lang w:eastAsia="it-IT"/>
              </w:rPr>
              <w:t>824.992,30 di cui euro 38.368,80 per oneri per la sicurezza non soggetti a ribasso</w:t>
            </w:r>
          </w:p>
        </w:tc>
        <w:tc>
          <w:tcPr>
            <w:tcW w:w="59" w:type="pct"/>
            <w:tcBorders>
              <w:top w:val="nil"/>
              <w:left w:val="single" w:sz="2" w:space="0" w:color="auto"/>
              <w:bottom w:val="nil"/>
              <w:right w:val="nil"/>
            </w:tcBorders>
            <w:shd w:val="clear" w:color="000000" w:fill="FFFFFF"/>
            <w:noWrap/>
            <w:vAlign w:val="bottom"/>
          </w:tcPr>
          <w:p w14:paraId="4717808F" w14:textId="77777777" w:rsidR="00FF03C6" w:rsidRPr="00B50AD7" w:rsidRDefault="00FF03C6" w:rsidP="00F436F9">
            <w:pPr>
              <w:spacing w:after="0" w:line="240" w:lineRule="auto"/>
              <w:rPr>
                <w:rFonts w:ascii="Garamond" w:eastAsia="Times New Roman" w:hAnsi="Garamond" w:cstheme="minorHAnsi"/>
                <w:color w:val="000000"/>
                <w:lang w:eastAsia="it-IT"/>
              </w:rPr>
            </w:pPr>
          </w:p>
        </w:tc>
        <w:tc>
          <w:tcPr>
            <w:tcW w:w="94" w:type="pct"/>
            <w:gridSpan w:val="2"/>
            <w:tcBorders>
              <w:top w:val="nil"/>
              <w:left w:val="nil"/>
              <w:bottom w:val="nil"/>
              <w:right w:val="nil"/>
            </w:tcBorders>
            <w:shd w:val="clear" w:color="000000" w:fill="FFFFFF"/>
            <w:noWrap/>
            <w:vAlign w:val="bottom"/>
          </w:tcPr>
          <w:p w14:paraId="6BABCD55" w14:textId="77777777" w:rsidR="00FF03C6" w:rsidRPr="00B50AD7" w:rsidRDefault="00FF03C6" w:rsidP="00F436F9">
            <w:pPr>
              <w:spacing w:after="0" w:line="240" w:lineRule="auto"/>
              <w:rPr>
                <w:rFonts w:ascii="Garamond" w:eastAsia="Times New Roman" w:hAnsi="Garamond" w:cstheme="minorHAnsi"/>
                <w:color w:val="000000"/>
                <w:lang w:eastAsia="it-IT"/>
              </w:rPr>
            </w:pPr>
          </w:p>
        </w:tc>
      </w:tr>
      <w:tr w:rsidR="00E73F90" w:rsidRPr="00B50AD7" w14:paraId="4D7E478D" w14:textId="77777777" w:rsidTr="003D5E50">
        <w:trPr>
          <w:gridAfter w:val="1"/>
          <w:wAfter w:w="23" w:type="pct"/>
          <w:trHeight w:val="538"/>
        </w:trPr>
        <w:tc>
          <w:tcPr>
            <w:tcW w:w="93" w:type="pct"/>
            <w:tcBorders>
              <w:top w:val="nil"/>
              <w:left w:val="nil"/>
              <w:bottom w:val="nil"/>
              <w:right w:val="single" w:sz="2" w:space="0" w:color="auto"/>
            </w:tcBorders>
            <w:shd w:val="clear" w:color="000000" w:fill="FFFFFF"/>
            <w:noWrap/>
            <w:vAlign w:val="center"/>
          </w:tcPr>
          <w:p w14:paraId="37DB45EB" w14:textId="77777777" w:rsidR="00E73F90" w:rsidRPr="00B50AD7" w:rsidRDefault="00E73F90" w:rsidP="00F436F9">
            <w:pPr>
              <w:spacing w:after="0" w:line="240" w:lineRule="auto"/>
              <w:rPr>
                <w:rFonts w:ascii="Garamond" w:eastAsia="Times New Roman" w:hAnsi="Garamond" w:cstheme="minorHAnsi"/>
                <w:color w:val="000000"/>
                <w:lang w:eastAsia="it-IT"/>
              </w:rPr>
            </w:pPr>
          </w:p>
        </w:tc>
        <w:tc>
          <w:tcPr>
            <w:tcW w:w="1140" w:type="pct"/>
            <w:tcBorders>
              <w:top w:val="single" w:sz="2" w:space="0" w:color="auto"/>
              <w:left w:val="single" w:sz="2" w:space="0" w:color="auto"/>
              <w:bottom w:val="single" w:sz="2" w:space="0" w:color="auto"/>
              <w:right w:val="single" w:sz="2" w:space="0" w:color="auto"/>
            </w:tcBorders>
            <w:shd w:val="clear" w:color="000000" w:fill="1F497D"/>
            <w:vAlign w:val="center"/>
          </w:tcPr>
          <w:p w14:paraId="7216189E" w14:textId="3D38086A" w:rsidR="00E73F90" w:rsidRPr="002A5F57" w:rsidRDefault="00E73F90" w:rsidP="00F436F9">
            <w:pPr>
              <w:spacing w:after="0" w:line="240" w:lineRule="auto"/>
              <w:jc w:val="right"/>
              <w:rPr>
                <w:rFonts w:ascii="Garamond" w:eastAsia="Times New Roman" w:hAnsi="Garamond" w:cstheme="minorHAnsi"/>
                <w:b/>
                <w:bCs/>
                <w:color w:val="FFFFFF"/>
                <w:lang w:eastAsia="it-IT"/>
              </w:rPr>
            </w:pPr>
            <w:r w:rsidRPr="00E73F90">
              <w:rPr>
                <w:rFonts w:ascii="Garamond" w:eastAsia="Times New Roman" w:hAnsi="Garamond" w:cstheme="minorHAnsi"/>
                <w:b/>
                <w:bCs/>
                <w:color w:val="FFFFFF"/>
                <w:lang w:eastAsia="it-IT"/>
              </w:rPr>
              <w:t>Rilevanza comunitaria</w:t>
            </w:r>
          </w:p>
        </w:tc>
        <w:tc>
          <w:tcPr>
            <w:tcW w:w="3591" w:type="pct"/>
            <w:gridSpan w:val="8"/>
            <w:tcBorders>
              <w:top w:val="single" w:sz="2" w:space="0" w:color="auto"/>
              <w:left w:val="single" w:sz="2" w:space="0" w:color="auto"/>
              <w:bottom w:val="single" w:sz="2" w:space="0" w:color="auto"/>
              <w:right w:val="single" w:sz="2" w:space="0" w:color="auto"/>
            </w:tcBorders>
            <w:shd w:val="clear" w:color="auto" w:fill="auto"/>
            <w:noWrap/>
            <w:vAlign w:val="center"/>
          </w:tcPr>
          <w:p w14:paraId="54BB53D8" w14:textId="25026A75" w:rsidR="00E73F90" w:rsidRPr="00B50AD7" w:rsidRDefault="00E73F90" w:rsidP="00F436F9">
            <w:pPr>
              <w:spacing w:after="0" w:line="240" w:lineRule="auto"/>
              <w:rPr>
                <w:rFonts w:ascii="Garamond" w:eastAsia="Times New Roman" w:hAnsi="Garamond" w:cstheme="minorHAnsi"/>
                <w:lang w:eastAsia="it-IT"/>
              </w:rPr>
            </w:pPr>
            <w:r>
              <w:rPr>
                <w:rFonts w:ascii="Garamond" w:eastAsia="Times New Roman" w:hAnsi="Garamond" w:cstheme="minorHAnsi"/>
                <w:lang w:eastAsia="it-IT"/>
              </w:rPr>
              <w:sym w:font="Symbol" w:char="F09E"/>
            </w:r>
            <w:r>
              <w:rPr>
                <w:rFonts w:ascii="Garamond" w:eastAsia="Times New Roman" w:hAnsi="Garamond" w:cstheme="minorHAnsi"/>
                <w:lang w:eastAsia="it-IT"/>
              </w:rPr>
              <w:t xml:space="preserve"> Sopra soglia comunit</w:t>
            </w:r>
            <w:r w:rsidR="00560797">
              <w:rPr>
                <w:rFonts w:ascii="Garamond" w:eastAsia="Times New Roman" w:hAnsi="Garamond" w:cstheme="minorHAnsi"/>
                <w:lang w:eastAsia="it-IT"/>
              </w:rPr>
              <w:t xml:space="preserve">aria                              </w:t>
            </w:r>
            <w:r w:rsidR="002E4467">
              <w:rPr>
                <w:rFonts w:ascii="Garamond" w:eastAsia="Times New Roman" w:hAnsi="Garamond" w:cstheme="minorHAnsi"/>
                <w:lang w:eastAsia="it-IT"/>
              </w:rPr>
              <w:t>X</w:t>
            </w:r>
            <w:r>
              <w:rPr>
                <w:rFonts w:ascii="Garamond" w:eastAsia="Times New Roman" w:hAnsi="Garamond" w:cstheme="minorHAnsi"/>
                <w:lang w:eastAsia="it-IT"/>
              </w:rPr>
              <w:t xml:space="preserve"> Sotto soglia comunitaria</w:t>
            </w:r>
          </w:p>
        </w:tc>
        <w:tc>
          <w:tcPr>
            <w:tcW w:w="59" w:type="pct"/>
            <w:tcBorders>
              <w:top w:val="nil"/>
              <w:left w:val="single" w:sz="2" w:space="0" w:color="auto"/>
              <w:bottom w:val="nil"/>
              <w:right w:val="nil"/>
            </w:tcBorders>
            <w:shd w:val="clear" w:color="000000" w:fill="FFFFFF"/>
            <w:noWrap/>
            <w:vAlign w:val="bottom"/>
          </w:tcPr>
          <w:p w14:paraId="318C5545" w14:textId="77777777" w:rsidR="00E73F90" w:rsidRPr="00B50AD7" w:rsidRDefault="00E73F90" w:rsidP="00F436F9">
            <w:pPr>
              <w:spacing w:after="0" w:line="240" w:lineRule="auto"/>
              <w:rPr>
                <w:rFonts w:ascii="Garamond" w:eastAsia="Times New Roman" w:hAnsi="Garamond" w:cstheme="minorHAnsi"/>
                <w:color w:val="000000"/>
                <w:lang w:eastAsia="it-IT"/>
              </w:rPr>
            </w:pPr>
          </w:p>
        </w:tc>
        <w:tc>
          <w:tcPr>
            <w:tcW w:w="94" w:type="pct"/>
            <w:gridSpan w:val="2"/>
            <w:tcBorders>
              <w:top w:val="nil"/>
              <w:left w:val="nil"/>
              <w:bottom w:val="nil"/>
              <w:right w:val="nil"/>
            </w:tcBorders>
            <w:shd w:val="clear" w:color="000000" w:fill="FFFFFF"/>
            <w:noWrap/>
            <w:vAlign w:val="bottom"/>
          </w:tcPr>
          <w:p w14:paraId="6FAFFCB3" w14:textId="77777777" w:rsidR="00E73F90" w:rsidRPr="00B50AD7" w:rsidRDefault="00E73F90" w:rsidP="00F436F9">
            <w:pPr>
              <w:spacing w:after="0" w:line="240" w:lineRule="auto"/>
              <w:rPr>
                <w:rFonts w:ascii="Garamond" w:eastAsia="Times New Roman" w:hAnsi="Garamond" w:cstheme="minorHAnsi"/>
                <w:color w:val="000000"/>
                <w:lang w:eastAsia="it-IT"/>
              </w:rPr>
            </w:pPr>
          </w:p>
        </w:tc>
      </w:tr>
      <w:tr w:rsidR="00E73F90" w:rsidRPr="00B50AD7" w14:paraId="42A2E8B7" w14:textId="77777777" w:rsidTr="003D5E50">
        <w:trPr>
          <w:gridAfter w:val="1"/>
          <w:wAfter w:w="23" w:type="pct"/>
          <w:trHeight w:val="538"/>
        </w:trPr>
        <w:tc>
          <w:tcPr>
            <w:tcW w:w="93" w:type="pct"/>
            <w:tcBorders>
              <w:top w:val="nil"/>
              <w:left w:val="nil"/>
              <w:bottom w:val="nil"/>
              <w:right w:val="single" w:sz="2" w:space="0" w:color="auto"/>
            </w:tcBorders>
            <w:shd w:val="clear" w:color="000000" w:fill="FFFFFF"/>
            <w:noWrap/>
            <w:vAlign w:val="center"/>
          </w:tcPr>
          <w:p w14:paraId="2C8CF8B6" w14:textId="77777777" w:rsidR="00E73F90" w:rsidRPr="00B50AD7" w:rsidRDefault="00E73F90" w:rsidP="00F436F9">
            <w:pPr>
              <w:spacing w:after="0" w:line="240" w:lineRule="auto"/>
              <w:rPr>
                <w:rFonts w:ascii="Garamond" w:eastAsia="Times New Roman" w:hAnsi="Garamond" w:cstheme="minorHAnsi"/>
                <w:color w:val="000000"/>
                <w:lang w:eastAsia="it-IT"/>
              </w:rPr>
            </w:pPr>
          </w:p>
        </w:tc>
        <w:tc>
          <w:tcPr>
            <w:tcW w:w="1140" w:type="pct"/>
            <w:tcBorders>
              <w:top w:val="single" w:sz="2" w:space="0" w:color="auto"/>
              <w:left w:val="single" w:sz="2" w:space="0" w:color="auto"/>
              <w:bottom w:val="single" w:sz="2" w:space="0" w:color="auto"/>
              <w:right w:val="single" w:sz="2" w:space="0" w:color="auto"/>
            </w:tcBorders>
            <w:shd w:val="clear" w:color="000000" w:fill="1F497D"/>
            <w:vAlign w:val="center"/>
          </w:tcPr>
          <w:p w14:paraId="372E2B12" w14:textId="7EC6871F" w:rsidR="00E73F90" w:rsidRPr="002A5F57" w:rsidRDefault="00E73F90" w:rsidP="00F436F9">
            <w:pPr>
              <w:spacing w:after="0" w:line="240" w:lineRule="auto"/>
              <w:jc w:val="right"/>
              <w:rPr>
                <w:rFonts w:ascii="Garamond" w:eastAsia="Times New Roman" w:hAnsi="Garamond" w:cstheme="minorHAnsi"/>
                <w:b/>
                <w:bCs/>
                <w:color w:val="FFFFFF"/>
                <w:lang w:eastAsia="it-IT"/>
              </w:rPr>
            </w:pPr>
            <w:r>
              <w:rPr>
                <w:rFonts w:ascii="Garamond" w:eastAsia="Times New Roman" w:hAnsi="Garamond" w:cstheme="minorHAnsi"/>
                <w:b/>
                <w:bCs/>
                <w:color w:val="FFFFFF"/>
                <w:lang w:eastAsia="it-IT"/>
              </w:rPr>
              <w:t xml:space="preserve">Criterio di aggiudicazione </w:t>
            </w:r>
          </w:p>
        </w:tc>
        <w:tc>
          <w:tcPr>
            <w:tcW w:w="3591" w:type="pct"/>
            <w:gridSpan w:val="8"/>
            <w:tcBorders>
              <w:top w:val="single" w:sz="2" w:space="0" w:color="auto"/>
              <w:left w:val="single" w:sz="2" w:space="0" w:color="auto"/>
              <w:bottom w:val="single" w:sz="2" w:space="0" w:color="auto"/>
              <w:right w:val="single" w:sz="2" w:space="0" w:color="auto"/>
            </w:tcBorders>
            <w:shd w:val="clear" w:color="auto" w:fill="auto"/>
            <w:noWrap/>
            <w:vAlign w:val="center"/>
          </w:tcPr>
          <w:p w14:paraId="4758E861" w14:textId="644CDBD9" w:rsidR="00E73F90" w:rsidRDefault="002E4467" w:rsidP="00F436F9">
            <w:pPr>
              <w:spacing w:after="0" w:line="240" w:lineRule="auto"/>
              <w:rPr>
                <w:rFonts w:ascii="Garamond" w:eastAsia="Times New Roman" w:hAnsi="Garamond" w:cstheme="minorHAnsi"/>
                <w:lang w:eastAsia="it-IT"/>
              </w:rPr>
            </w:pPr>
            <w:r>
              <w:rPr>
                <w:rFonts w:ascii="Garamond" w:eastAsia="Times New Roman" w:hAnsi="Garamond" w:cstheme="minorHAnsi"/>
                <w:lang w:eastAsia="it-IT"/>
              </w:rPr>
              <w:t>X</w:t>
            </w:r>
            <w:r w:rsidR="00E73F90">
              <w:rPr>
                <w:rFonts w:ascii="Garamond" w:eastAsia="Times New Roman" w:hAnsi="Garamond" w:cstheme="minorHAnsi"/>
                <w:lang w:eastAsia="it-IT"/>
              </w:rPr>
              <w:t xml:space="preserve"> Sulla base dell’elemento prezzo o del costo</w:t>
            </w:r>
          </w:p>
          <w:p w14:paraId="2A77D599" w14:textId="2D67B538" w:rsidR="00E73F90" w:rsidRDefault="00E73F90" w:rsidP="00F436F9">
            <w:pPr>
              <w:spacing w:after="0" w:line="240" w:lineRule="auto"/>
              <w:rPr>
                <w:rFonts w:ascii="Garamond" w:eastAsia="Times New Roman" w:hAnsi="Garamond" w:cstheme="minorHAnsi"/>
                <w:lang w:eastAsia="it-IT"/>
              </w:rPr>
            </w:pPr>
            <w:r>
              <w:rPr>
                <w:rFonts w:ascii="Garamond" w:eastAsia="Times New Roman" w:hAnsi="Garamond" w:cstheme="minorHAnsi"/>
                <w:lang w:eastAsia="it-IT"/>
              </w:rPr>
              <w:sym w:font="Symbol" w:char="F09E"/>
            </w:r>
            <w:r>
              <w:rPr>
                <w:rFonts w:ascii="Garamond" w:eastAsia="Times New Roman" w:hAnsi="Garamond" w:cstheme="minorHAnsi"/>
                <w:lang w:eastAsia="it-IT"/>
              </w:rPr>
              <w:t xml:space="preserve"> Sulla base de</w:t>
            </w:r>
            <w:r w:rsidR="003C263F">
              <w:rPr>
                <w:rFonts w:ascii="Garamond" w:eastAsia="Times New Roman" w:hAnsi="Garamond" w:cstheme="minorHAnsi"/>
                <w:lang w:eastAsia="it-IT"/>
              </w:rPr>
              <w:t>l</w:t>
            </w:r>
            <w:r>
              <w:rPr>
                <w:rFonts w:ascii="Garamond" w:eastAsia="Times New Roman" w:hAnsi="Garamond" w:cstheme="minorHAnsi"/>
                <w:lang w:eastAsia="it-IT"/>
              </w:rPr>
              <w:t xml:space="preserve"> miglior rapporto qualità</w:t>
            </w:r>
            <w:r w:rsidR="00925A7A">
              <w:rPr>
                <w:rFonts w:ascii="Garamond" w:eastAsia="Times New Roman" w:hAnsi="Garamond" w:cstheme="minorHAnsi"/>
                <w:lang w:eastAsia="it-IT"/>
              </w:rPr>
              <w:t>/</w:t>
            </w:r>
            <w:r>
              <w:rPr>
                <w:rFonts w:ascii="Garamond" w:eastAsia="Times New Roman" w:hAnsi="Garamond" w:cstheme="minorHAnsi"/>
                <w:lang w:eastAsia="it-IT"/>
              </w:rPr>
              <w:t>prezzo</w:t>
            </w:r>
          </w:p>
          <w:p w14:paraId="5F691AB0" w14:textId="77777777" w:rsidR="00E73F90" w:rsidRDefault="00E73F90" w:rsidP="00F436F9">
            <w:pPr>
              <w:spacing w:after="0" w:line="240" w:lineRule="auto"/>
              <w:rPr>
                <w:rFonts w:ascii="Garamond" w:eastAsia="Times New Roman" w:hAnsi="Garamond" w:cstheme="minorHAnsi"/>
                <w:lang w:eastAsia="it-IT"/>
              </w:rPr>
            </w:pPr>
            <w:r>
              <w:rPr>
                <w:rFonts w:ascii="Garamond" w:eastAsia="Times New Roman" w:hAnsi="Garamond" w:cstheme="minorHAnsi"/>
                <w:lang w:eastAsia="it-IT"/>
              </w:rPr>
              <w:sym w:font="Symbol" w:char="F09E"/>
            </w:r>
            <w:r>
              <w:rPr>
                <w:rFonts w:ascii="Garamond" w:eastAsia="Times New Roman" w:hAnsi="Garamond" w:cstheme="minorHAnsi"/>
                <w:lang w:eastAsia="it-IT"/>
              </w:rPr>
              <w:t xml:space="preserve"> Sulla base del prezzo o costo fisso in base a criteri qualitativi</w:t>
            </w:r>
          </w:p>
          <w:p w14:paraId="013719ED" w14:textId="29A6ED2B" w:rsidR="00E73F90" w:rsidRPr="00B50AD7" w:rsidRDefault="00E73F90" w:rsidP="00F436F9">
            <w:pPr>
              <w:spacing w:after="0" w:line="240" w:lineRule="auto"/>
              <w:rPr>
                <w:rFonts w:ascii="Garamond" w:eastAsia="Times New Roman" w:hAnsi="Garamond" w:cstheme="minorHAnsi"/>
                <w:lang w:eastAsia="it-IT"/>
              </w:rPr>
            </w:pPr>
            <w:r>
              <w:rPr>
                <w:rFonts w:ascii="Garamond" w:eastAsia="Times New Roman" w:hAnsi="Garamond" w:cstheme="minorHAnsi"/>
                <w:lang w:eastAsia="it-IT"/>
              </w:rPr>
              <w:sym w:font="Symbol" w:char="F09E"/>
            </w:r>
            <w:r>
              <w:rPr>
                <w:rFonts w:ascii="Garamond" w:eastAsia="Times New Roman" w:hAnsi="Garamond" w:cstheme="minorHAnsi"/>
                <w:lang w:eastAsia="it-IT"/>
              </w:rPr>
              <w:t xml:space="preserve"> Altro</w:t>
            </w:r>
            <w:r w:rsidR="003D5E50">
              <w:rPr>
                <w:rFonts w:ascii="Garamond" w:eastAsia="Times New Roman" w:hAnsi="Garamond" w:cstheme="minorHAnsi"/>
                <w:lang w:eastAsia="it-IT"/>
              </w:rPr>
              <w:t xml:space="preserve"> (specificare)</w:t>
            </w:r>
          </w:p>
        </w:tc>
        <w:tc>
          <w:tcPr>
            <w:tcW w:w="59" w:type="pct"/>
            <w:tcBorders>
              <w:top w:val="nil"/>
              <w:left w:val="single" w:sz="2" w:space="0" w:color="auto"/>
              <w:bottom w:val="nil"/>
              <w:right w:val="nil"/>
            </w:tcBorders>
            <w:shd w:val="clear" w:color="000000" w:fill="FFFFFF"/>
            <w:noWrap/>
            <w:vAlign w:val="bottom"/>
          </w:tcPr>
          <w:p w14:paraId="39EA380B" w14:textId="77777777" w:rsidR="00E73F90" w:rsidRPr="00B50AD7" w:rsidRDefault="00E73F90" w:rsidP="00F436F9">
            <w:pPr>
              <w:spacing w:after="0" w:line="240" w:lineRule="auto"/>
              <w:rPr>
                <w:rFonts w:ascii="Garamond" w:eastAsia="Times New Roman" w:hAnsi="Garamond" w:cstheme="minorHAnsi"/>
                <w:color w:val="000000"/>
                <w:lang w:eastAsia="it-IT"/>
              </w:rPr>
            </w:pPr>
          </w:p>
        </w:tc>
        <w:tc>
          <w:tcPr>
            <w:tcW w:w="94" w:type="pct"/>
            <w:gridSpan w:val="2"/>
            <w:tcBorders>
              <w:top w:val="nil"/>
              <w:left w:val="nil"/>
              <w:bottom w:val="nil"/>
              <w:right w:val="nil"/>
            </w:tcBorders>
            <w:shd w:val="clear" w:color="000000" w:fill="FFFFFF"/>
            <w:noWrap/>
            <w:vAlign w:val="bottom"/>
          </w:tcPr>
          <w:p w14:paraId="6974D882" w14:textId="77777777" w:rsidR="00E73F90" w:rsidRPr="00B50AD7" w:rsidRDefault="00E73F90" w:rsidP="00F436F9">
            <w:pPr>
              <w:spacing w:after="0" w:line="240" w:lineRule="auto"/>
              <w:rPr>
                <w:rFonts w:ascii="Garamond" w:eastAsia="Times New Roman" w:hAnsi="Garamond" w:cstheme="minorHAnsi"/>
                <w:color w:val="000000"/>
                <w:lang w:eastAsia="it-IT"/>
              </w:rPr>
            </w:pPr>
          </w:p>
        </w:tc>
      </w:tr>
      <w:tr w:rsidR="006357F1" w:rsidRPr="00B50AD7" w14:paraId="0E629FCF" w14:textId="77777777" w:rsidTr="003D5E50">
        <w:trPr>
          <w:gridAfter w:val="1"/>
          <w:wAfter w:w="23" w:type="pct"/>
          <w:trHeight w:val="538"/>
        </w:trPr>
        <w:tc>
          <w:tcPr>
            <w:tcW w:w="93" w:type="pct"/>
            <w:tcBorders>
              <w:top w:val="nil"/>
              <w:left w:val="nil"/>
              <w:bottom w:val="nil"/>
              <w:right w:val="single" w:sz="2" w:space="0" w:color="auto"/>
            </w:tcBorders>
            <w:shd w:val="clear" w:color="000000" w:fill="FFFFFF"/>
            <w:noWrap/>
            <w:vAlign w:val="center"/>
          </w:tcPr>
          <w:p w14:paraId="429C9702" w14:textId="77777777" w:rsidR="006357F1" w:rsidRPr="00B50AD7" w:rsidRDefault="006357F1" w:rsidP="00F436F9">
            <w:pPr>
              <w:spacing w:after="0" w:line="240" w:lineRule="auto"/>
              <w:rPr>
                <w:rFonts w:ascii="Garamond" w:eastAsia="Times New Roman" w:hAnsi="Garamond" w:cstheme="minorHAnsi"/>
                <w:color w:val="000000"/>
                <w:lang w:eastAsia="it-IT"/>
              </w:rPr>
            </w:pPr>
          </w:p>
        </w:tc>
        <w:tc>
          <w:tcPr>
            <w:tcW w:w="1140" w:type="pct"/>
            <w:tcBorders>
              <w:top w:val="single" w:sz="2" w:space="0" w:color="auto"/>
              <w:left w:val="single" w:sz="2" w:space="0" w:color="auto"/>
              <w:bottom w:val="single" w:sz="2" w:space="0" w:color="auto"/>
              <w:right w:val="single" w:sz="2" w:space="0" w:color="auto"/>
            </w:tcBorders>
            <w:shd w:val="clear" w:color="000000" w:fill="1F497D"/>
            <w:vAlign w:val="center"/>
          </w:tcPr>
          <w:p w14:paraId="0C5A004C" w14:textId="789972D5" w:rsidR="006357F1" w:rsidRDefault="006357F1" w:rsidP="00F436F9">
            <w:pPr>
              <w:spacing w:after="0" w:line="240" w:lineRule="auto"/>
              <w:jc w:val="right"/>
              <w:rPr>
                <w:rFonts w:ascii="Garamond" w:eastAsia="Times New Roman" w:hAnsi="Garamond" w:cstheme="minorHAnsi"/>
                <w:b/>
                <w:bCs/>
                <w:color w:val="FFFFFF"/>
                <w:lang w:eastAsia="it-IT"/>
              </w:rPr>
            </w:pPr>
            <w:r>
              <w:rPr>
                <w:rFonts w:ascii="Garamond" w:eastAsia="Times New Roman" w:hAnsi="Garamond" w:cstheme="minorHAnsi"/>
                <w:b/>
                <w:bCs/>
                <w:color w:val="FFFFFF"/>
                <w:lang w:eastAsia="it-IT"/>
              </w:rPr>
              <w:t>Titolare del contratto/convenzione</w:t>
            </w:r>
          </w:p>
        </w:tc>
        <w:tc>
          <w:tcPr>
            <w:tcW w:w="3591" w:type="pct"/>
            <w:gridSpan w:val="8"/>
            <w:tcBorders>
              <w:top w:val="single" w:sz="2" w:space="0" w:color="auto"/>
              <w:left w:val="single" w:sz="2" w:space="0" w:color="auto"/>
              <w:bottom w:val="single" w:sz="2" w:space="0" w:color="auto"/>
              <w:right w:val="single" w:sz="2" w:space="0" w:color="auto"/>
            </w:tcBorders>
            <w:shd w:val="clear" w:color="auto" w:fill="auto"/>
            <w:noWrap/>
            <w:vAlign w:val="center"/>
          </w:tcPr>
          <w:p w14:paraId="73CA0B8B" w14:textId="496E766C" w:rsidR="006357F1" w:rsidRPr="00B50AD7" w:rsidRDefault="003A0CB6" w:rsidP="003A0CB6">
            <w:pPr>
              <w:spacing w:after="0" w:line="240" w:lineRule="auto"/>
              <w:rPr>
                <w:rFonts w:ascii="Garamond" w:eastAsia="Times New Roman" w:hAnsi="Garamond" w:cstheme="minorHAnsi"/>
                <w:lang w:eastAsia="it-IT"/>
              </w:rPr>
            </w:pPr>
            <w:r w:rsidRPr="003A0CB6">
              <w:rPr>
                <w:rFonts w:ascii="Garamond" w:eastAsia="Times New Roman" w:hAnsi="Garamond" w:cstheme="minorHAnsi"/>
                <w:lang w:eastAsia="it-IT"/>
              </w:rPr>
              <w:t>PRODON IMPIANTI TECNOLOGICI s.r.l. con sede in Via Monte</w:t>
            </w:r>
            <w:r>
              <w:rPr>
                <w:rFonts w:ascii="Garamond" w:eastAsia="Times New Roman" w:hAnsi="Garamond" w:cstheme="minorHAnsi"/>
                <w:lang w:eastAsia="it-IT"/>
              </w:rPr>
              <w:t xml:space="preserve"> </w:t>
            </w:r>
            <w:r w:rsidRPr="003A0CB6">
              <w:rPr>
                <w:rFonts w:ascii="Garamond" w:eastAsia="Times New Roman" w:hAnsi="Garamond" w:cstheme="minorHAnsi"/>
                <w:lang w:eastAsia="it-IT"/>
              </w:rPr>
              <w:t>Santo n. 51/A, cap. 76123 Andria (Barletta-Andria-Trani)</w:t>
            </w:r>
            <w:r w:rsidR="003F1B48">
              <w:rPr>
                <w:rFonts w:ascii="Garamond" w:eastAsia="Times New Roman" w:hAnsi="Garamond" w:cstheme="minorHAnsi"/>
                <w:lang w:eastAsia="it-IT"/>
              </w:rPr>
              <w:t xml:space="preserve"> C.F. e P.IVA 05791980724</w:t>
            </w:r>
          </w:p>
        </w:tc>
        <w:tc>
          <w:tcPr>
            <w:tcW w:w="59" w:type="pct"/>
            <w:tcBorders>
              <w:top w:val="nil"/>
              <w:left w:val="single" w:sz="2" w:space="0" w:color="auto"/>
              <w:bottom w:val="nil"/>
              <w:right w:val="nil"/>
            </w:tcBorders>
            <w:shd w:val="clear" w:color="000000" w:fill="FFFFFF"/>
            <w:noWrap/>
            <w:vAlign w:val="bottom"/>
          </w:tcPr>
          <w:p w14:paraId="2929CC95" w14:textId="77777777" w:rsidR="006357F1" w:rsidRPr="00B50AD7" w:rsidRDefault="006357F1" w:rsidP="00F436F9">
            <w:pPr>
              <w:spacing w:after="0" w:line="240" w:lineRule="auto"/>
              <w:rPr>
                <w:rFonts w:ascii="Garamond" w:eastAsia="Times New Roman" w:hAnsi="Garamond" w:cstheme="minorHAnsi"/>
                <w:color w:val="000000"/>
                <w:lang w:eastAsia="it-IT"/>
              </w:rPr>
            </w:pPr>
          </w:p>
        </w:tc>
        <w:tc>
          <w:tcPr>
            <w:tcW w:w="94" w:type="pct"/>
            <w:gridSpan w:val="2"/>
            <w:tcBorders>
              <w:top w:val="nil"/>
              <w:left w:val="nil"/>
              <w:bottom w:val="nil"/>
              <w:right w:val="nil"/>
            </w:tcBorders>
            <w:shd w:val="clear" w:color="000000" w:fill="FFFFFF"/>
            <w:noWrap/>
            <w:vAlign w:val="bottom"/>
          </w:tcPr>
          <w:p w14:paraId="439A37FC" w14:textId="77777777" w:rsidR="006357F1" w:rsidRPr="00B50AD7" w:rsidRDefault="006357F1" w:rsidP="00F436F9">
            <w:pPr>
              <w:spacing w:after="0" w:line="240" w:lineRule="auto"/>
              <w:rPr>
                <w:rFonts w:ascii="Garamond" w:eastAsia="Times New Roman" w:hAnsi="Garamond" w:cstheme="minorHAnsi"/>
                <w:color w:val="000000"/>
                <w:lang w:eastAsia="it-IT"/>
              </w:rPr>
            </w:pPr>
          </w:p>
        </w:tc>
      </w:tr>
      <w:tr w:rsidR="00E73F90" w:rsidRPr="00B50AD7" w14:paraId="643502B5" w14:textId="77777777" w:rsidTr="003D5E50">
        <w:trPr>
          <w:gridAfter w:val="1"/>
          <w:wAfter w:w="23" w:type="pct"/>
          <w:trHeight w:val="538"/>
        </w:trPr>
        <w:tc>
          <w:tcPr>
            <w:tcW w:w="93" w:type="pct"/>
            <w:tcBorders>
              <w:top w:val="nil"/>
              <w:left w:val="nil"/>
              <w:bottom w:val="nil"/>
              <w:right w:val="single" w:sz="2" w:space="0" w:color="auto"/>
            </w:tcBorders>
            <w:shd w:val="clear" w:color="000000" w:fill="FFFFFF"/>
            <w:noWrap/>
            <w:vAlign w:val="center"/>
          </w:tcPr>
          <w:p w14:paraId="287C8043" w14:textId="77777777" w:rsidR="00E73F90" w:rsidRPr="00B50AD7" w:rsidRDefault="00E73F90" w:rsidP="00F436F9">
            <w:pPr>
              <w:spacing w:after="0" w:line="240" w:lineRule="auto"/>
              <w:rPr>
                <w:rFonts w:ascii="Garamond" w:eastAsia="Times New Roman" w:hAnsi="Garamond" w:cstheme="minorHAnsi"/>
                <w:color w:val="000000"/>
                <w:lang w:eastAsia="it-IT"/>
              </w:rPr>
            </w:pPr>
          </w:p>
        </w:tc>
        <w:tc>
          <w:tcPr>
            <w:tcW w:w="1140" w:type="pct"/>
            <w:tcBorders>
              <w:top w:val="single" w:sz="2" w:space="0" w:color="auto"/>
              <w:left w:val="single" w:sz="2" w:space="0" w:color="auto"/>
              <w:bottom w:val="single" w:sz="2" w:space="0" w:color="auto"/>
              <w:right w:val="single" w:sz="2" w:space="0" w:color="auto"/>
            </w:tcBorders>
            <w:shd w:val="clear" w:color="000000" w:fill="1F497D"/>
            <w:vAlign w:val="center"/>
          </w:tcPr>
          <w:p w14:paraId="4B514D53" w14:textId="385841A1" w:rsidR="00E73F90" w:rsidRPr="002A5F57" w:rsidRDefault="00E73F90" w:rsidP="00F436F9">
            <w:pPr>
              <w:spacing w:after="0" w:line="240" w:lineRule="auto"/>
              <w:jc w:val="right"/>
              <w:rPr>
                <w:rFonts w:ascii="Garamond" w:eastAsia="Times New Roman" w:hAnsi="Garamond" w:cstheme="minorHAnsi"/>
                <w:b/>
                <w:bCs/>
                <w:color w:val="FFFFFF"/>
                <w:lang w:eastAsia="it-IT"/>
              </w:rPr>
            </w:pPr>
            <w:r>
              <w:rPr>
                <w:rFonts w:ascii="Garamond" w:eastAsia="Times New Roman" w:hAnsi="Garamond" w:cstheme="minorHAnsi"/>
                <w:b/>
                <w:bCs/>
                <w:color w:val="FFFFFF"/>
                <w:lang w:eastAsia="it-IT"/>
              </w:rPr>
              <w:t>Estremi contratto/convenzione</w:t>
            </w:r>
          </w:p>
        </w:tc>
        <w:tc>
          <w:tcPr>
            <w:tcW w:w="3591" w:type="pct"/>
            <w:gridSpan w:val="8"/>
            <w:tcBorders>
              <w:top w:val="single" w:sz="2" w:space="0" w:color="auto"/>
              <w:left w:val="single" w:sz="2" w:space="0" w:color="auto"/>
              <w:bottom w:val="single" w:sz="2" w:space="0" w:color="auto"/>
              <w:right w:val="single" w:sz="2" w:space="0" w:color="auto"/>
            </w:tcBorders>
            <w:shd w:val="clear" w:color="auto" w:fill="auto"/>
            <w:noWrap/>
            <w:vAlign w:val="center"/>
          </w:tcPr>
          <w:p w14:paraId="091051D5" w14:textId="26B917E9" w:rsidR="00E73F90" w:rsidRPr="00B50AD7" w:rsidRDefault="002E4467" w:rsidP="00F436F9">
            <w:pPr>
              <w:spacing w:after="0" w:line="240" w:lineRule="auto"/>
              <w:rPr>
                <w:rFonts w:ascii="Garamond" w:eastAsia="Times New Roman" w:hAnsi="Garamond" w:cstheme="minorHAnsi"/>
                <w:lang w:eastAsia="it-IT"/>
              </w:rPr>
            </w:pPr>
            <w:r>
              <w:rPr>
                <w:rFonts w:ascii="Garamond" w:eastAsia="Times New Roman" w:hAnsi="Garamond" w:cstheme="minorHAnsi"/>
                <w:lang w:eastAsia="it-IT"/>
              </w:rPr>
              <w:t xml:space="preserve">Contratto rep. </w:t>
            </w:r>
            <w:r w:rsidR="003A0CB6" w:rsidRPr="003F1B48">
              <w:rPr>
                <w:rFonts w:ascii="Garamond" w:eastAsia="Times New Roman" w:hAnsi="Garamond" w:cstheme="minorHAnsi"/>
                <w:lang w:eastAsia="it-IT"/>
              </w:rPr>
              <w:t>15267</w:t>
            </w:r>
            <w:r w:rsidRPr="003F1B48">
              <w:rPr>
                <w:rFonts w:ascii="Garamond" w:eastAsia="Times New Roman" w:hAnsi="Garamond" w:cstheme="minorHAnsi"/>
                <w:lang w:eastAsia="it-IT"/>
              </w:rPr>
              <w:t xml:space="preserve"> del </w:t>
            </w:r>
            <w:r w:rsidR="00F732F5" w:rsidRPr="003F1B48">
              <w:rPr>
                <w:rFonts w:ascii="Garamond" w:eastAsia="Times New Roman" w:hAnsi="Garamond" w:cstheme="minorHAnsi"/>
                <w:lang w:eastAsia="it-IT"/>
              </w:rPr>
              <w:t>16/0</w:t>
            </w:r>
            <w:r w:rsidR="003F1B48">
              <w:rPr>
                <w:rFonts w:ascii="Garamond" w:eastAsia="Times New Roman" w:hAnsi="Garamond" w:cstheme="minorHAnsi"/>
                <w:lang w:eastAsia="it-IT"/>
              </w:rPr>
              <w:t>3</w:t>
            </w:r>
            <w:r w:rsidR="00F732F5" w:rsidRPr="003F1B48">
              <w:rPr>
                <w:rFonts w:ascii="Garamond" w:eastAsia="Times New Roman" w:hAnsi="Garamond" w:cstheme="minorHAnsi"/>
                <w:lang w:eastAsia="it-IT"/>
              </w:rPr>
              <w:t>/2023</w:t>
            </w:r>
          </w:p>
        </w:tc>
        <w:tc>
          <w:tcPr>
            <w:tcW w:w="59" w:type="pct"/>
            <w:tcBorders>
              <w:top w:val="nil"/>
              <w:left w:val="single" w:sz="2" w:space="0" w:color="auto"/>
              <w:bottom w:val="nil"/>
              <w:right w:val="nil"/>
            </w:tcBorders>
            <w:shd w:val="clear" w:color="000000" w:fill="FFFFFF"/>
            <w:noWrap/>
            <w:vAlign w:val="bottom"/>
          </w:tcPr>
          <w:p w14:paraId="52200257" w14:textId="77777777" w:rsidR="00E73F90" w:rsidRPr="00B50AD7" w:rsidRDefault="00E73F90" w:rsidP="00F436F9">
            <w:pPr>
              <w:spacing w:after="0" w:line="240" w:lineRule="auto"/>
              <w:rPr>
                <w:rFonts w:ascii="Garamond" w:eastAsia="Times New Roman" w:hAnsi="Garamond" w:cstheme="minorHAnsi"/>
                <w:color w:val="000000"/>
                <w:lang w:eastAsia="it-IT"/>
              </w:rPr>
            </w:pPr>
          </w:p>
        </w:tc>
        <w:tc>
          <w:tcPr>
            <w:tcW w:w="94" w:type="pct"/>
            <w:gridSpan w:val="2"/>
            <w:tcBorders>
              <w:top w:val="nil"/>
              <w:left w:val="nil"/>
              <w:bottom w:val="nil"/>
              <w:right w:val="nil"/>
            </w:tcBorders>
            <w:shd w:val="clear" w:color="000000" w:fill="FFFFFF"/>
            <w:noWrap/>
            <w:vAlign w:val="bottom"/>
          </w:tcPr>
          <w:p w14:paraId="310692A8" w14:textId="77777777" w:rsidR="00E73F90" w:rsidRPr="00B50AD7" w:rsidRDefault="00E73F90" w:rsidP="00F436F9">
            <w:pPr>
              <w:spacing w:after="0" w:line="240" w:lineRule="auto"/>
              <w:rPr>
                <w:rFonts w:ascii="Garamond" w:eastAsia="Times New Roman" w:hAnsi="Garamond" w:cstheme="minorHAnsi"/>
                <w:color w:val="000000"/>
                <w:lang w:eastAsia="it-IT"/>
              </w:rPr>
            </w:pPr>
          </w:p>
        </w:tc>
      </w:tr>
      <w:tr w:rsidR="00E73F90" w:rsidRPr="00B50AD7" w14:paraId="1F4F53B3" w14:textId="77777777" w:rsidTr="003D5E50">
        <w:trPr>
          <w:gridAfter w:val="1"/>
          <w:wAfter w:w="23" w:type="pct"/>
          <w:trHeight w:val="538"/>
        </w:trPr>
        <w:tc>
          <w:tcPr>
            <w:tcW w:w="93" w:type="pct"/>
            <w:tcBorders>
              <w:top w:val="nil"/>
              <w:left w:val="nil"/>
              <w:bottom w:val="nil"/>
              <w:right w:val="single" w:sz="2" w:space="0" w:color="auto"/>
            </w:tcBorders>
            <w:shd w:val="clear" w:color="000000" w:fill="FFFFFF"/>
            <w:noWrap/>
            <w:vAlign w:val="center"/>
          </w:tcPr>
          <w:p w14:paraId="70C246D0" w14:textId="77777777" w:rsidR="00E73F90" w:rsidRPr="00B50AD7" w:rsidRDefault="00E73F90" w:rsidP="00F436F9">
            <w:pPr>
              <w:spacing w:after="0" w:line="240" w:lineRule="auto"/>
              <w:rPr>
                <w:rFonts w:ascii="Garamond" w:eastAsia="Times New Roman" w:hAnsi="Garamond" w:cstheme="minorHAnsi"/>
                <w:color w:val="000000"/>
                <w:lang w:eastAsia="it-IT"/>
              </w:rPr>
            </w:pPr>
          </w:p>
        </w:tc>
        <w:tc>
          <w:tcPr>
            <w:tcW w:w="1140" w:type="pct"/>
            <w:tcBorders>
              <w:top w:val="single" w:sz="2" w:space="0" w:color="auto"/>
              <w:left w:val="single" w:sz="2" w:space="0" w:color="auto"/>
              <w:bottom w:val="single" w:sz="2" w:space="0" w:color="auto"/>
              <w:right w:val="single" w:sz="2" w:space="0" w:color="auto"/>
            </w:tcBorders>
            <w:shd w:val="clear" w:color="000000" w:fill="1F497D"/>
            <w:vAlign w:val="center"/>
          </w:tcPr>
          <w:p w14:paraId="68237D4A" w14:textId="3DE1B596" w:rsidR="00E73F90" w:rsidRPr="002A5F57" w:rsidRDefault="00E73F90" w:rsidP="00E73F90">
            <w:pPr>
              <w:spacing w:after="0" w:line="240" w:lineRule="auto"/>
              <w:jc w:val="right"/>
              <w:rPr>
                <w:rFonts w:ascii="Garamond" w:eastAsia="Times New Roman" w:hAnsi="Garamond" w:cstheme="minorHAnsi"/>
                <w:b/>
                <w:bCs/>
                <w:color w:val="FFFFFF"/>
                <w:lang w:eastAsia="it-IT"/>
              </w:rPr>
            </w:pPr>
            <w:r>
              <w:rPr>
                <w:rFonts w:ascii="Garamond" w:eastAsia="Times New Roman" w:hAnsi="Garamond" w:cstheme="minorHAnsi"/>
                <w:b/>
                <w:bCs/>
                <w:color w:val="FFFFFF"/>
                <w:lang w:eastAsia="it-IT"/>
              </w:rPr>
              <w:t>Importo netto contratto</w:t>
            </w:r>
          </w:p>
        </w:tc>
        <w:tc>
          <w:tcPr>
            <w:tcW w:w="3591" w:type="pct"/>
            <w:gridSpan w:val="8"/>
            <w:tcBorders>
              <w:top w:val="single" w:sz="2" w:space="0" w:color="auto"/>
              <w:left w:val="single" w:sz="2" w:space="0" w:color="auto"/>
              <w:bottom w:val="single" w:sz="2" w:space="0" w:color="auto"/>
              <w:right w:val="single" w:sz="2" w:space="0" w:color="auto"/>
            </w:tcBorders>
            <w:shd w:val="clear" w:color="auto" w:fill="auto"/>
            <w:noWrap/>
            <w:vAlign w:val="center"/>
          </w:tcPr>
          <w:p w14:paraId="348A7718" w14:textId="27337E0E" w:rsidR="00E73F90" w:rsidRPr="00B50AD7" w:rsidRDefault="002E4467" w:rsidP="002E4467">
            <w:pPr>
              <w:spacing w:after="0" w:line="240" w:lineRule="auto"/>
              <w:rPr>
                <w:rFonts w:ascii="Garamond" w:eastAsia="Times New Roman" w:hAnsi="Garamond" w:cstheme="minorHAnsi"/>
                <w:lang w:eastAsia="it-IT"/>
              </w:rPr>
            </w:pPr>
            <w:r w:rsidRPr="002E4467">
              <w:rPr>
                <w:rFonts w:ascii="Garamond" w:eastAsia="Times New Roman" w:hAnsi="Garamond" w:cstheme="minorHAnsi"/>
                <w:lang w:eastAsia="it-IT"/>
              </w:rPr>
              <w:t xml:space="preserve">€ </w:t>
            </w:r>
            <w:r w:rsidR="003F1B48">
              <w:rPr>
                <w:rFonts w:ascii="Garamond" w:eastAsia="Times New Roman" w:hAnsi="Garamond" w:cstheme="minorHAnsi"/>
                <w:lang w:eastAsia="it-IT"/>
              </w:rPr>
              <w:t>656.308,76</w:t>
            </w:r>
            <w:r w:rsidRPr="002E4467">
              <w:rPr>
                <w:rFonts w:ascii="Garamond" w:eastAsia="Times New Roman" w:hAnsi="Garamond" w:cstheme="minorHAnsi"/>
                <w:lang w:eastAsia="it-IT"/>
              </w:rPr>
              <w:t xml:space="preserve"> (di</w:t>
            </w:r>
            <w:r>
              <w:rPr>
                <w:rFonts w:ascii="Garamond" w:eastAsia="Times New Roman" w:hAnsi="Garamond" w:cstheme="minorHAnsi"/>
                <w:lang w:eastAsia="it-IT"/>
              </w:rPr>
              <w:t xml:space="preserve"> </w:t>
            </w:r>
            <w:r w:rsidRPr="002E4467">
              <w:rPr>
                <w:rFonts w:ascii="Garamond" w:eastAsia="Times New Roman" w:hAnsi="Garamond" w:cstheme="minorHAnsi"/>
                <w:lang w:eastAsia="it-IT"/>
              </w:rPr>
              <w:t xml:space="preserve">cui euro </w:t>
            </w:r>
            <w:r w:rsidR="003F1B48">
              <w:rPr>
                <w:rFonts w:ascii="Garamond" w:eastAsia="Times New Roman" w:hAnsi="Garamond" w:cstheme="minorHAnsi"/>
                <w:lang w:eastAsia="it-IT"/>
              </w:rPr>
              <w:t>617.939,96</w:t>
            </w:r>
            <w:r w:rsidRPr="002E4467">
              <w:rPr>
                <w:rFonts w:ascii="Garamond" w:eastAsia="Times New Roman" w:hAnsi="Garamond" w:cstheme="minorHAnsi"/>
                <w:lang w:eastAsia="it-IT"/>
              </w:rPr>
              <w:t xml:space="preserve"> per lavori ed euro </w:t>
            </w:r>
            <w:r w:rsidR="003F1B48">
              <w:rPr>
                <w:rFonts w:ascii="Garamond" w:eastAsia="Times New Roman" w:hAnsi="Garamond" w:cstheme="minorHAnsi"/>
                <w:lang w:eastAsia="it-IT"/>
              </w:rPr>
              <w:t>38.368,80</w:t>
            </w:r>
            <w:r w:rsidRPr="002E4467">
              <w:rPr>
                <w:rFonts w:ascii="Garamond" w:eastAsia="Times New Roman" w:hAnsi="Garamond" w:cstheme="minorHAnsi"/>
                <w:lang w:eastAsia="it-IT"/>
              </w:rPr>
              <w:t xml:space="preserve"> per oneri di sicurezza)</w:t>
            </w:r>
          </w:p>
        </w:tc>
        <w:tc>
          <w:tcPr>
            <w:tcW w:w="59" w:type="pct"/>
            <w:tcBorders>
              <w:top w:val="nil"/>
              <w:left w:val="single" w:sz="2" w:space="0" w:color="auto"/>
              <w:bottom w:val="nil"/>
              <w:right w:val="nil"/>
            </w:tcBorders>
            <w:shd w:val="clear" w:color="000000" w:fill="FFFFFF"/>
            <w:noWrap/>
            <w:vAlign w:val="bottom"/>
          </w:tcPr>
          <w:p w14:paraId="3F07AD2F" w14:textId="77777777" w:rsidR="00E73F90" w:rsidRPr="00B50AD7" w:rsidRDefault="00E73F90" w:rsidP="00F436F9">
            <w:pPr>
              <w:spacing w:after="0" w:line="240" w:lineRule="auto"/>
              <w:rPr>
                <w:rFonts w:ascii="Garamond" w:eastAsia="Times New Roman" w:hAnsi="Garamond" w:cstheme="minorHAnsi"/>
                <w:color w:val="000000"/>
                <w:lang w:eastAsia="it-IT"/>
              </w:rPr>
            </w:pPr>
          </w:p>
        </w:tc>
        <w:tc>
          <w:tcPr>
            <w:tcW w:w="94" w:type="pct"/>
            <w:gridSpan w:val="2"/>
            <w:tcBorders>
              <w:top w:val="nil"/>
              <w:left w:val="nil"/>
              <w:bottom w:val="nil"/>
              <w:right w:val="nil"/>
            </w:tcBorders>
            <w:shd w:val="clear" w:color="000000" w:fill="FFFFFF"/>
            <w:noWrap/>
            <w:vAlign w:val="bottom"/>
          </w:tcPr>
          <w:p w14:paraId="248BB945" w14:textId="77777777" w:rsidR="00E73F90" w:rsidRPr="00B50AD7" w:rsidRDefault="00E73F90" w:rsidP="00F436F9">
            <w:pPr>
              <w:spacing w:after="0" w:line="240" w:lineRule="auto"/>
              <w:rPr>
                <w:rFonts w:ascii="Garamond" w:eastAsia="Times New Roman" w:hAnsi="Garamond" w:cstheme="minorHAnsi"/>
                <w:color w:val="000000"/>
                <w:lang w:eastAsia="it-IT"/>
              </w:rPr>
            </w:pPr>
          </w:p>
        </w:tc>
      </w:tr>
      <w:tr w:rsidR="00E73F90" w:rsidRPr="00B50AD7" w14:paraId="29798A75" w14:textId="77777777" w:rsidTr="003D5E50">
        <w:trPr>
          <w:gridAfter w:val="1"/>
          <w:wAfter w:w="23" w:type="pct"/>
          <w:trHeight w:val="538"/>
        </w:trPr>
        <w:tc>
          <w:tcPr>
            <w:tcW w:w="93" w:type="pct"/>
            <w:tcBorders>
              <w:top w:val="nil"/>
              <w:left w:val="nil"/>
              <w:bottom w:val="nil"/>
              <w:right w:val="single" w:sz="2" w:space="0" w:color="auto"/>
            </w:tcBorders>
            <w:shd w:val="clear" w:color="000000" w:fill="FFFFFF"/>
            <w:noWrap/>
            <w:vAlign w:val="center"/>
          </w:tcPr>
          <w:p w14:paraId="2C9B03B6" w14:textId="77777777" w:rsidR="00E73F90" w:rsidRPr="00B50AD7" w:rsidRDefault="00E73F90" w:rsidP="00F436F9">
            <w:pPr>
              <w:spacing w:after="0" w:line="240" w:lineRule="auto"/>
              <w:rPr>
                <w:rFonts w:ascii="Garamond" w:eastAsia="Times New Roman" w:hAnsi="Garamond" w:cstheme="minorHAnsi"/>
                <w:color w:val="000000"/>
                <w:lang w:eastAsia="it-IT"/>
              </w:rPr>
            </w:pPr>
          </w:p>
        </w:tc>
        <w:tc>
          <w:tcPr>
            <w:tcW w:w="1140" w:type="pct"/>
            <w:tcBorders>
              <w:top w:val="single" w:sz="2" w:space="0" w:color="auto"/>
              <w:left w:val="single" w:sz="2" w:space="0" w:color="auto"/>
              <w:bottom w:val="single" w:sz="2" w:space="0" w:color="auto"/>
              <w:right w:val="single" w:sz="2" w:space="0" w:color="auto"/>
            </w:tcBorders>
            <w:shd w:val="clear" w:color="000000" w:fill="1F497D"/>
            <w:vAlign w:val="center"/>
          </w:tcPr>
          <w:p w14:paraId="51EA2D24" w14:textId="096D940C" w:rsidR="00E73F90" w:rsidRPr="002A5F57" w:rsidRDefault="00E73F90" w:rsidP="00F436F9">
            <w:pPr>
              <w:spacing w:after="0" w:line="240" w:lineRule="auto"/>
              <w:jc w:val="right"/>
              <w:rPr>
                <w:rFonts w:ascii="Garamond" w:eastAsia="Times New Roman" w:hAnsi="Garamond" w:cstheme="minorHAnsi"/>
                <w:b/>
                <w:bCs/>
                <w:color w:val="FFFFFF"/>
                <w:lang w:eastAsia="it-IT"/>
              </w:rPr>
            </w:pPr>
            <w:r>
              <w:rPr>
                <w:rFonts w:ascii="Garamond" w:eastAsia="Times New Roman" w:hAnsi="Garamond" w:cstheme="minorHAnsi"/>
                <w:b/>
                <w:bCs/>
                <w:color w:val="FFFFFF"/>
                <w:lang w:eastAsia="it-IT"/>
              </w:rPr>
              <w:t xml:space="preserve">Importo IVA e altri oneri </w:t>
            </w:r>
          </w:p>
        </w:tc>
        <w:tc>
          <w:tcPr>
            <w:tcW w:w="3591" w:type="pct"/>
            <w:gridSpan w:val="8"/>
            <w:tcBorders>
              <w:top w:val="single" w:sz="2" w:space="0" w:color="auto"/>
              <w:left w:val="single" w:sz="2" w:space="0" w:color="auto"/>
              <w:bottom w:val="single" w:sz="2" w:space="0" w:color="auto"/>
              <w:right w:val="single" w:sz="2" w:space="0" w:color="auto"/>
            </w:tcBorders>
            <w:shd w:val="clear" w:color="auto" w:fill="auto"/>
            <w:noWrap/>
            <w:vAlign w:val="center"/>
          </w:tcPr>
          <w:p w14:paraId="1FD2979F" w14:textId="3F3C96A4" w:rsidR="00E73F90" w:rsidRPr="00142D5E" w:rsidRDefault="002E4467" w:rsidP="00F436F9">
            <w:pPr>
              <w:spacing w:after="0" w:line="240" w:lineRule="auto"/>
              <w:rPr>
                <w:rFonts w:ascii="Garamond" w:eastAsia="Times New Roman" w:hAnsi="Garamond" w:cstheme="minorHAnsi"/>
                <w:lang w:eastAsia="it-IT"/>
              </w:rPr>
            </w:pPr>
            <w:r w:rsidRPr="00142D5E">
              <w:rPr>
                <w:rFonts w:ascii="Garamond" w:eastAsia="Times New Roman" w:hAnsi="Garamond" w:cstheme="minorHAnsi"/>
                <w:lang w:eastAsia="it-IT"/>
              </w:rPr>
              <w:t xml:space="preserve">€ </w:t>
            </w:r>
            <w:r w:rsidR="00142D5E" w:rsidRPr="00142D5E">
              <w:rPr>
                <w:rFonts w:ascii="Garamond" w:eastAsia="Times New Roman" w:hAnsi="Garamond" w:cstheme="minorHAnsi"/>
                <w:lang w:eastAsia="it-IT"/>
              </w:rPr>
              <w:t>65.630,88</w:t>
            </w:r>
          </w:p>
        </w:tc>
        <w:tc>
          <w:tcPr>
            <w:tcW w:w="59" w:type="pct"/>
            <w:tcBorders>
              <w:top w:val="nil"/>
              <w:left w:val="single" w:sz="2" w:space="0" w:color="auto"/>
              <w:bottom w:val="nil"/>
              <w:right w:val="nil"/>
            </w:tcBorders>
            <w:shd w:val="clear" w:color="000000" w:fill="FFFFFF"/>
            <w:noWrap/>
            <w:vAlign w:val="bottom"/>
          </w:tcPr>
          <w:p w14:paraId="6D0F648F" w14:textId="77777777" w:rsidR="00E73F90" w:rsidRPr="00B50AD7" w:rsidRDefault="00E73F90" w:rsidP="00F436F9">
            <w:pPr>
              <w:spacing w:after="0" w:line="240" w:lineRule="auto"/>
              <w:rPr>
                <w:rFonts w:ascii="Garamond" w:eastAsia="Times New Roman" w:hAnsi="Garamond" w:cstheme="minorHAnsi"/>
                <w:color w:val="000000"/>
                <w:lang w:eastAsia="it-IT"/>
              </w:rPr>
            </w:pPr>
          </w:p>
        </w:tc>
        <w:tc>
          <w:tcPr>
            <w:tcW w:w="94" w:type="pct"/>
            <w:gridSpan w:val="2"/>
            <w:tcBorders>
              <w:top w:val="nil"/>
              <w:left w:val="nil"/>
              <w:bottom w:val="nil"/>
              <w:right w:val="nil"/>
            </w:tcBorders>
            <w:shd w:val="clear" w:color="000000" w:fill="FFFFFF"/>
            <w:noWrap/>
            <w:vAlign w:val="bottom"/>
          </w:tcPr>
          <w:p w14:paraId="0291ABD4" w14:textId="77777777" w:rsidR="00E73F90" w:rsidRPr="00B50AD7" w:rsidRDefault="00E73F90" w:rsidP="00F436F9">
            <w:pPr>
              <w:spacing w:after="0" w:line="240" w:lineRule="auto"/>
              <w:rPr>
                <w:rFonts w:ascii="Garamond" w:eastAsia="Times New Roman" w:hAnsi="Garamond" w:cstheme="minorHAnsi"/>
                <w:color w:val="000000"/>
                <w:lang w:eastAsia="it-IT"/>
              </w:rPr>
            </w:pPr>
          </w:p>
        </w:tc>
      </w:tr>
      <w:tr w:rsidR="00E73F90" w:rsidRPr="00B50AD7" w14:paraId="0ADA7C92" w14:textId="77777777" w:rsidTr="003D5E50">
        <w:trPr>
          <w:gridAfter w:val="1"/>
          <w:wAfter w:w="23" w:type="pct"/>
          <w:trHeight w:val="538"/>
        </w:trPr>
        <w:tc>
          <w:tcPr>
            <w:tcW w:w="93" w:type="pct"/>
            <w:tcBorders>
              <w:top w:val="nil"/>
              <w:left w:val="nil"/>
              <w:bottom w:val="nil"/>
              <w:right w:val="single" w:sz="2" w:space="0" w:color="auto"/>
            </w:tcBorders>
            <w:shd w:val="clear" w:color="000000" w:fill="FFFFFF"/>
            <w:noWrap/>
            <w:vAlign w:val="center"/>
          </w:tcPr>
          <w:p w14:paraId="3F61AF87" w14:textId="77777777" w:rsidR="00E73F90" w:rsidRPr="00B50AD7" w:rsidRDefault="00E73F90" w:rsidP="00F436F9">
            <w:pPr>
              <w:spacing w:after="0" w:line="240" w:lineRule="auto"/>
              <w:rPr>
                <w:rFonts w:ascii="Garamond" w:eastAsia="Times New Roman" w:hAnsi="Garamond" w:cstheme="minorHAnsi"/>
                <w:color w:val="000000"/>
                <w:lang w:eastAsia="it-IT"/>
              </w:rPr>
            </w:pPr>
          </w:p>
        </w:tc>
        <w:tc>
          <w:tcPr>
            <w:tcW w:w="1140" w:type="pct"/>
            <w:tcBorders>
              <w:top w:val="single" w:sz="2" w:space="0" w:color="auto"/>
              <w:left w:val="single" w:sz="2" w:space="0" w:color="auto"/>
              <w:bottom w:val="single" w:sz="2" w:space="0" w:color="auto"/>
              <w:right w:val="single" w:sz="2" w:space="0" w:color="auto"/>
            </w:tcBorders>
            <w:shd w:val="clear" w:color="000000" w:fill="1F497D"/>
            <w:vAlign w:val="center"/>
          </w:tcPr>
          <w:p w14:paraId="2197A03E" w14:textId="7AE9B0C5" w:rsidR="00E73F90" w:rsidRDefault="00E73F90" w:rsidP="00F436F9">
            <w:pPr>
              <w:spacing w:after="0" w:line="240" w:lineRule="auto"/>
              <w:jc w:val="right"/>
              <w:rPr>
                <w:rFonts w:ascii="Garamond" w:eastAsia="Times New Roman" w:hAnsi="Garamond" w:cstheme="minorHAnsi"/>
                <w:b/>
                <w:bCs/>
                <w:color w:val="FFFFFF"/>
                <w:lang w:eastAsia="it-IT"/>
              </w:rPr>
            </w:pPr>
            <w:r>
              <w:rPr>
                <w:rFonts w:ascii="Garamond" w:eastAsia="Times New Roman" w:hAnsi="Garamond" w:cstheme="minorHAnsi"/>
                <w:b/>
                <w:bCs/>
                <w:color w:val="FFFFFF"/>
                <w:lang w:eastAsia="it-IT"/>
              </w:rPr>
              <w:t xml:space="preserve">Importo totale del contratto </w:t>
            </w:r>
          </w:p>
        </w:tc>
        <w:tc>
          <w:tcPr>
            <w:tcW w:w="3591" w:type="pct"/>
            <w:gridSpan w:val="8"/>
            <w:tcBorders>
              <w:top w:val="single" w:sz="2" w:space="0" w:color="auto"/>
              <w:left w:val="single" w:sz="2" w:space="0" w:color="auto"/>
              <w:bottom w:val="single" w:sz="2" w:space="0" w:color="auto"/>
              <w:right w:val="single" w:sz="2" w:space="0" w:color="auto"/>
            </w:tcBorders>
            <w:shd w:val="clear" w:color="auto" w:fill="auto"/>
            <w:noWrap/>
            <w:vAlign w:val="center"/>
          </w:tcPr>
          <w:p w14:paraId="50EB27F7" w14:textId="3C08E23A" w:rsidR="00E73F90" w:rsidRPr="00B50AD7" w:rsidRDefault="002E4467" w:rsidP="00F436F9">
            <w:pPr>
              <w:spacing w:after="0" w:line="240" w:lineRule="auto"/>
              <w:rPr>
                <w:rFonts w:ascii="Garamond" w:eastAsia="Times New Roman" w:hAnsi="Garamond" w:cstheme="minorHAnsi"/>
                <w:lang w:eastAsia="it-IT"/>
              </w:rPr>
            </w:pPr>
            <w:r w:rsidRPr="00142D5E">
              <w:rPr>
                <w:rFonts w:ascii="Garamond" w:eastAsia="Times New Roman" w:hAnsi="Garamond" w:cstheme="minorHAnsi"/>
                <w:lang w:eastAsia="it-IT"/>
              </w:rPr>
              <w:t xml:space="preserve">€ </w:t>
            </w:r>
            <w:r w:rsidR="00142D5E" w:rsidRPr="00142D5E">
              <w:rPr>
                <w:rFonts w:ascii="Garamond" w:eastAsia="Times New Roman" w:hAnsi="Garamond" w:cstheme="minorHAnsi"/>
                <w:lang w:eastAsia="it-IT"/>
              </w:rPr>
              <w:t xml:space="preserve"> 721.939,63</w:t>
            </w:r>
          </w:p>
        </w:tc>
        <w:tc>
          <w:tcPr>
            <w:tcW w:w="59" w:type="pct"/>
            <w:tcBorders>
              <w:top w:val="nil"/>
              <w:left w:val="single" w:sz="2" w:space="0" w:color="auto"/>
              <w:bottom w:val="nil"/>
              <w:right w:val="nil"/>
            </w:tcBorders>
            <w:shd w:val="clear" w:color="000000" w:fill="FFFFFF"/>
            <w:noWrap/>
            <w:vAlign w:val="bottom"/>
          </w:tcPr>
          <w:p w14:paraId="68690678" w14:textId="77777777" w:rsidR="00E73F90" w:rsidRPr="00B50AD7" w:rsidRDefault="00E73F90" w:rsidP="00F436F9">
            <w:pPr>
              <w:spacing w:after="0" w:line="240" w:lineRule="auto"/>
              <w:rPr>
                <w:rFonts w:ascii="Garamond" w:eastAsia="Times New Roman" w:hAnsi="Garamond" w:cstheme="minorHAnsi"/>
                <w:color w:val="000000"/>
                <w:lang w:eastAsia="it-IT"/>
              </w:rPr>
            </w:pPr>
          </w:p>
        </w:tc>
        <w:tc>
          <w:tcPr>
            <w:tcW w:w="94" w:type="pct"/>
            <w:gridSpan w:val="2"/>
            <w:tcBorders>
              <w:top w:val="nil"/>
              <w:left w:val="nil"/>
              <w:bottom w:val="nil"/>
              <w:right w:val="nil"/>
            </w:tcBorders>
            <w:shd w:val="clear" w:color="000000" w:fill="FFFFFF"/>
            <w:noWrap/>
            <w:vAlign w:val="bottom"/>
          </w:tcPr>
          <w:p w14:paraId="202A1E56" w14:textId="77777777" w:rsidR="00E73F90" w:rsidRPr="00B50AD7" w:rsidRDefault="00E73F90" w:rsidP="00F436F9">
            <w:pPr>
              <w:spacing w:after="0" w:line="240" w:lineRule="auto"/>
              <w:rPr>
                <w:rFonts w:ascii="Garamond" w:eastAsia="Times New Roman" w:hAnsi="Garamond" w:cstheme="minorHAnsi"/>
                <w:color w:val="000000"/>
                <w:lang w:eastAsia="it-IT"/>
              </w:rPr>
            </w:pPr>
          </w:p>
        </w:tc>
      </w:tr>
      <w:tr w:rsidR="00E73F90" w:rsidRPr="00B50AD7" w14:paraId="166C0AE8" w14:textId="77777777" w:rsidTr="003D5E50">
        <w:trPr>
          <w:gridAfter w:val="1"/>
          <w:wAfter w:w="23" w:type="pct"/>
          <w:trHeight w:val="538"/>
        </w:trPr>
        <w:tc>
          <w:tcPr>
            <w:tcW w:w="93" w:type="pct"/>
            <w:tcBorders>
              <w:top w:val="nil"/>
              <w:left w:val="nil"/>
              <w:bottom w:val="nil"/>
              <w:right w:val="single" w:sz="2" w:space="0" w:color="auto"/>
            </w:tcBorders>
            <w:shd w:val="clear" w:color="000000" w:fill="FFFFFF"/>
            <w:noWrap/>
            <w:vAlign w:val="center"/>
          </w:tcPr>
          <w:p w14:paraId="068221D9" w14:textId="77777777" w:rsidR="00E73F90" w:rsidRPr="00B50AD7" w:rsidRDefault="00E73F90" w:rsidP="00F436F9">
            <w:pPr>
              <w:spacing w:after="0" w:line="240" w:lineRule="auto"/>
              <w:rPr>
                <w:rFonts w:ascii="Garamond" w:eastAsia="Times New Roman" w:hAnsi="Garamond" w:cstheme="minorHAnsi"/>
                <w:color w:val="000000"/>
                <w:lang w:eastAsia="it-IT"/>
              </w:rPr>
            </w:pPr>
          </w:p>
        </w:tc>
        <w:tc>
          <w:tcPr>
            <w:tcW w:w="1140" w:type="pct"/>
            <w:tcBorders>
              <w:top w:val="single" w:sz="2" w:space="0" w:color="auto"/>
              <w:left w:val="single" w:sz="2" w:space="0" w:color="auto"/>
              <w:bottom w:val="single" w:sz="2" w:space="0" w:color="auto"/>
              <w:right w:val="single" w:sz="2" w:space="0" w:color="auto"/>
            </w:tcBorders>
            <w:shd w:val="clear" w:color="000000" w:fill="1F497D"/>
            <w:vAlign w:val="center"/>
          </w:tcPr>
          <w:p w14:paraId="49592DF7" w14:textId="49EB2033" w:rsidR="00E73F90" w:rsidRPr="002A5F57" w:rsidRDefault="00E73F90" w:rsidP="00F436F9">
            <w:pPr>
              <w:spacing w:after="0" w:line="240" w:lineRule="auto"/>
              <w:jc w:val="right"/>
              <w:rPr>
                <w:rFonts w:ascii="Garamond" w:eastAsia="Times New Roman" w:hAnsi="Garamond" w:cstheme="minorHAnsi"/>
                <w:b/>
                <w:bCs/>
                <w:color w:val="FFFFFF"/>
                <w:lang w:eastAsia="it-IT"/>
              </w:rPr>
            </w:pPr>
            <w:r>
              <w:rPr>
                <w:rFonts w:ascii="Garamond" w:eastAsia="Times New Roman" w:hAnsi="Garamond" w:cstheme="minorHAnsi"/>
                <w:b/>
                <w:bCs/>
                <w:color w:val="FFFFFF"/>
                <w:lang w:eastAsia="it-IT"/>
              </w:rPr>
              <w:t>Ribasso offerto (%)</w:t>
            </w:r>
          </w:p>
        </w:tc>
        <w:tc>
          <w:tcPr>
            <w:tcW w:w="3591" w:type="pct"/>
            <w:gridSpan w:val="8"/>
            <w:tcBorders>
              <w:top w:val="single" w:sz="2" w:space="0" w:color="auto"/>
              <w:left w:val="single" w:sz="2" w:space="0" w:color="auto"/>
              <w:bottom w:val="single" w:sz="2" w:space="0" w:color="auto"/>
              <w:right w:val="single" w:sz="2" w:space="0" w:color="auto"/>
            </w:tcBorders>
            <w:shd w:val="clear" w:color="auto" w:fill="auto"/>
            <w:noWrap/>
            <w:vAlign w:val="center"/>
          </w:tcPr>
          <w:p w14:paraId="7D45360B" w14:textId="4E5B67C6" w:rsidR="00E73F90" w:rsidRPr="00B50AD7" w:rsidRDefault="00F732F5" w:rsidP="00F436F9">
            <w:pPr>
              <w:spacing w:after="0" w:line="240" w:lineRule="auto"/>
              <w:rPr>
                <w:rFonts w:ascii="Garamond" w:eastAsia="Times New Roman" w:hAnsi="Garamond" w:cstheme="minorHAnsi"/>
                <w:lang w:eastAsia="it-IT"/>
              </w:rPr>
            </w:pPr>
            <w:r>
              <w:rPr>
                <w:rFonts w:ascii="Garamond" w:eastAsia="Times New Roman" w:hAnsi="Garamond" w:cstheme="minorHAnsi"/>
                <w:lang w:eastAsia="it-IT"/>
              </w:rPr>
              <w:t>21,</w:t>
            </w:r>
            <w:r w:rsidR="003A0CB6">
              <w:rPr>
                <w:rFonts w:ascii="Garamond" w:eastAsia="Times New Roman" w:hAnsi="Garamond" w:cstheme="minorHAnsi"/>
                <w:lang w:eastAsia="it-IT"/>
              </w:rPr>
              <w:t>444</w:t>
            </w:r>
          </w:p>
        </w:tc>
        <w:tc>
          <w:tcPr>
            <w:tcW w:w="59" w:type="pct"/>
            <w:tcBorders>
              <w:top w:val="nil"/>
              <w:left w:val="single" w:sz="2" w:space="0" w:color="auto"/>
              <w:bottom w:val="nil"/>
              <w:right w:val="nil"/>
            </w:tcBorders>
            <w:shd w:val="clear" w:color="000000" w:fill="FFFFFF"/>
            <w:noWrap/>
            <w:vAlign w:val="bottom"/>
          </w:tcPr>
          <w:p w14:paraId="6337319D" w14:textId="77777777" w:rsidR="00E73F90" w:rsidRPr="00B50AD7" w:rsidRDefault="00E73F90" w:rsidP="00F436F9">
            <w:pPr>
              <w:spacing w:after="0" w:line="240" w:lineRule="auto"/>
              <w:rPr>
                <w:rFonts w:ascii="Garamond" w:eastAsia="Times New Roman" w:hAnsi="Garamond" w:cstheme="minorHAnsi"/>
                <w:color w:val="000000"/>
                <w:lang w:eastAsia="it-IT"/>
              </w:rPr>
            </w:pPr>
          </w:p>
        </w:tc>
        <w:tc>
          <w:tcPr>
            <w:tcW w:w="94" w:type="pct"/>
            <w:gridSpan w:val="2"/>
            <w:tcBorders>
              <w:top w:val="nil"/>
              <w:left w:val="nil"/>
              <w:bottom w:val="nil"/>
              <w:right w:val="nil"/>
            </w:tcBorders>
            <w:shd w:val="clear" w:color="000000" w:fill="FFFFFF"/>
            <w:noWrap/>
            <w:vAlign w:val="bottom"/>
          </w:tcPr>
          <w:p w14:paraId="57774A59" w14:textId="77777777" w:rsidR="00E73F90" w:rsidRPr="00B50AD7" w:rsidRDefault="00E73F90" w:rsidP="00F436F9">
            <w:pPr>
              <w:spacing w:after="0" w:line="240" w:lineRule="auto"/>
              <w:rPr>
                <w:rFonts w:ascii="Garamond" w:eastAsia="Times New Roman" w:hAnsi="Garamond" w:cstheme="minorHAnsi"/>
                <w:color w:val="000000"/>
                <w:lang w:eastAsia="it-IT"/>
              </w:rPr>
            </w:pPr>
          </w:p>
        </w:tc>
      </w:tr>
      <w:tr w:rsidR="00FF03C6" w:rsidRPr="00B50AD7" w14:paraId="341C8AAE" w14:textId="77777777" w:rsidTr="003D5E50">
        <w:trPr>
          <w:gridAfter w:val="1"/>
          <w:wAfter w:w="23" w:type="pct"/>
          <w:trHeight w:val="538"/>
        </w:trPr>
        <w:tc>
          <w:tcPr>
            <w:tcW w:w="93" w:type="pct"/>
            <w:tcBorders>
              <w:top w:val="nil"/>
              <w:left w:val="nil"/>
              <w:bottom w:val="nil"/>
              <w:right w:val="single" w:sz="2" w:space="0" w:color="auto"/>
            </w:tcBorders>
            <w:shd w:val="clear" w:color="000000" w:fill="FFFFFF"/>
            <w:noWrap/>
            <w:vAlign w:val="center"/>
          </w:tcPr>
          <w:p w14:paraId="0BBA4782" w14:textId="5E31C88C" w:rsidR="00FF03C6" w:rsidRPr="00B50AD7" w:rsidRDefault="00FF03C6" w:rsidP="00F436F9">
            <w:pPr>
              <w:spacing w:after="0" w:line="240" w:lineRule="auto"/>
              <w:rPr>
                <w:rFonts w:ascii="Garamond" w:eastAsia="Times New Roman" w:hAnsi="Garamond" w:cstheme="minorHAnsi"/>
                <w:color w:val="000000"/>
                <w:lang w:eastAsia="it-IT"/>
              </w:rPr>
            </w:pPr>
          </w:p>
        </w:tc>
        <w:tc>
          <w:tcPr>
            <w:tcW w:w="1140" w:type="pct"/>
            <w:tcBorders>
              <w:top w:val="single" w:sz="2" w:space="0" w:color="auto"/>
              <w:left w:val="single" w:sz="2" w:space="0" w:color="auto"/>
              <w:bottom w:val="single" w:sz="2" w:space="0" w:color="auto"/>
              <w:right w:val="single" w:sz="2" w:space="0" w:color="auto"/>
            </w:tcBorders>
            <w:shd w:val="clear" w:color="000000" w:fill="1F497D"/>
            <w:vAlign w:val="center"/>
          </w:tcPr>
          <w:p w14:paraId="0455ED7E" w14:textId="77777777" w:rsidR="00FF03C6" w:rsidRDefault="00FF03C6" w:rsidP="00F436F9">
            <w:pPr>
              <w:spacing w:after="0" w:line="240" w:lineRule="auto"/>
              <w:jc w:val="right"/>
              <w:rPr>
                <w:rFonts w:ascii="Garamond" w:eastAsia="Times New Roman" w:hAnsi="Garamond" w:cstheme="minorHAnsi"/>
                <w:b/>
                <w:bCs/>
                <w:color w:val="FFFFFF"/>
                <w:lang w:eastAsia="it-IT"/>
              </w:rPr>
            </w:pPr>
            <w:r w:rsidRPr="002A5F57">
              <w:rPr>
                <w:rFonts w:ascii="Garamond" w:eastAsia="Times New Roman" w:hAnsi="Garamond" w:cstheme="minorHAnsi"/>
                <w:b/>
                <w:bCs/>
                <w:color w:val="FFFFFF"/>
                <w:lang w:eastAsia="it-IT"/>
              </w:rPr>
              <w:t>Luogo di conservazione della documentazione</w:t>
            </w:r>
          </w:p>
          <w:p w14:paraId="6F84B524" w14:textId="77777777" w:rsidR="00FF03C6" w:rsidRDefault="00FF03C6" w:rsidP="00F436F9">
            <w:pPr>
              <w:spacing w:after="0" w:line="240" w:lineRule="auto"/>
              <w:jc w:val="right"/>
              <w:rPr>
                <w:rFonts w:ascii="Garamond" w:eastAsia="Times New Roman" w:hAnsi="Garamond" w:cstheme="minorHAnsi"/>
                <w:b/>
                <w:bCs/>
                <w:color w:val="FFFFFF"/>
                <w:lang w:eastAsia="it-IT"/>
              </w:rPr>
            </w:pPr>
            <w:r w:rsidRPr="00D57365">
              <w:rPr>
                <w:rFonts w:ascii="Garamond" w:eastAsia="Times New Roman" w:hAnsi="Garamond" w:cstheme="minorHAnsi"/>
                <w:color w:val="FFFFFF"/>
                <w:sz w:val="18"/>
                <w:szCs w:val="18"/>
                <w:lang w:eastAsia="it-IT"/>
              </w:rPr>
              <w:t>(</w:t>
            </w:r>
            <w:r w:rsidRPr="00D57365">
              <w:rPr>
                <w:rFonts w:ascii="Garamond" w:eastAsia="Times New Roman" w:hAnsi="Garamond" w:cstheme="minorHAnsi"/>
                <w:color w:val="FFFFFF" w:themeColor="background1"/>
                <w:sz w:val="18"/>
                <w:szCs w:val="18"/>
                <w:lang w:eastAsia="it-IT"/>
              </w:rPr>
              <w:t>Ente/Ufficio/Stanza o Server/archivio informatico</w:t>
            </w:r>
          </w:p>
        </w:tc>
        <w:tc>
          <w:tcPr>
            <w:tcW w:w="3591" w:type="pct"/>
            <w:gridSpan w:val="8"/>
            <w:tcBorders>
              <w:top w:val="single" w:sz="2" w:space="0" w:color="auto"/>
              <w:left w:val="single" w:sz="2" w:space="0" w:color="auto"/>
              <w:bottom w:val="single" w:sz="2" w:space="0" w:color="auto"/>
              <w:right w:val="single" w:sz="2" w:space="0" w:color="auto"/>
            </w:tcBorders>
            <w:shd w:val="clear" w:color="auto" w:fill="auto"/>
            <w:noWrap/>
            <w:vAlign w:val="center"/>
          </w:tcPr>
          <w:p w14:paraId="51261306" w14:textId="29D6A5E5" w:rsidR="00FF03C6" w:rsidRPr="00B50AD7" w:rsidRDefault="00674D09" w:rsidP="00F436F9">
            <w:pPr>
              <w:spacing w:after="0" w:line="240" w:lineRule="auto"/>
              <w:rPr>
                <w:rFonts w:ascii="Garamond" w:eastAsia="Times New Roman" w:hAnsi="Garamond" w:cstheme="minorHAnsi"/>
                <w:lang w:eastAsia="it-IT"/>
              </w:rPr>
            </w:pPr>
            <w:r>
              <w:rPr>
                <w:rFonts w:ascii="Garamond" w:eastAsia="Times New Roman" w:hAnsi="Garamond" w:cstheme="minorHAnsi"/>
                <w:lang w:eastAsia="it-IT"/>
              </w:rPr>
              <w:t>ENTE</w:t>
            </w:r>
            <w:r w:rsidR="00F732F5">
              <w:rPr>
                <w:rFonts w:ascii="Garamond" w:eastAsia="Times New Roman" w:hAnsi="Garamond" w:cstheme="minorHAnsi"/>
                <w:lang w:eastAsia="it-IT"/>
              </w:rPr>
              <w:t xml:space="preserve"> </w:t>
            </w:r>
            <w:r>
              <w:rPr>
                <w:rFonts w:ascii="Garamond" w:eastAsia="Times New Roman" w:hAnsi="Garamond" w:cstheme="minorHAnsi"/>
                <w:lang w:eastAsia="it-IT"/>
              </w:rPr>
              <w:t>- STAZIONE UNICA APPALTANTE-</w:t>
            </w:r>
            <w:r w:rsidRPr="0037267D">
              <w:rPr>
                <w:rFonts w:ascii="Garamond" w:eastAsia="Times New Roman" w:hAnsi="Garamond" w:cstheme="minorHAnsi"/>
                <w:lang w:eastAsia="it-IT"/>
              </w:rPr>
              <w:t>UFFICIO EDILIZIA SCOLASTICA + SERVER</w:t>
            </w:r>
          </w:p>
        </w:tc>
        <w:tc>
          <w:tcPr>
            <w:tcW w:w="59" w:type="pct"/>
            <w:tcBorders>
              <w:top w:val="nil"/>
              <w:left w:val="single" w:sz="2" w:space="0" w:color="auto"/>
              <w:bottom w:val="nil"/>
              <w:right w:val="nil"/>
            </w:tcBorders>
            <w:shd w:val="clear" w:color="000000" w:fill="FFFFFF"/>
            <w:noWrap/>
            <w:vAlign w:val="bottom"/>
          </w:tcPr>
          <w:p w14:paraId="3CB4AB37" w14:textId="77777777" w:rsidR="00FF03C6" w:rsidRPr="00B50AD7" w:rsidRDefault="00FF03C6" w:rsidP="00F436F9">
            <w:pPr>
              <w:spacing w:after="0" w:line="240" w:lineRule="auto"/>
              <w:rPr>
                <w:rFonts w:ascii="Garamond" w:eastAsia="Times New Roman" w:hAnsi="Garamond" w:cstheme="minorHAnsi"/>
                <w:color w:val="000000"/>
                <w:lang w:eastAsia="it-IT"/>
              </w:rPr>
            </w:pPr>
          </w:p>
        </w:tc>
        <w:tc>
          <w:tcPr>
            <w:tcW w:w="94" w:type="pct"/>
            <w:gridSpan w:val="2"/>
            <w:tcBorders>
              <w:top w:val="nil"/>
              <w:left w:val="nil"/>
              <w:bottom w:val="nil"/>
              <w:right w:val="nil"/>
            </w:tcBorders>
            <w:shd w:val="clear" w:color="000000" w:fill="FFFFFF"/>
            <w:noWrap/>
            <w:vAlign w:val="bottom"/>
          </w:tcPr>
          <w:p w14:paraId="7A19353E" w14:textId="77777777" w:rsidR="00FF03C6" w:rsidRPr="00B50AD7" w:rsidRDefault="00FF03C6" w:rsidP="00F436F9">
            <w:pPr>
              <w:spacing w:after="0" w:line="240" w:lineRule="auto"/>
              <w:rPr>
                <w:rFonts w:ascii="Garamond" w:eastAsia="Times New Roman" w:hAnsi="Garamond" w:cstheme="minorHAnsi"/>
                <w:color w:val="000000"/>
                <w:lang w:eastAsia="it-IT"/>
              </w:rPr>
            </w:pPr>
          </w:p>
        </w:tc>
      </w:tr>
    </w:tbl>
    <w:p w14:paraId="4600F221" w14:textId="4D08B872" w:rsidR="00D135F3" w:rsidRDefault="00D135F3">
      <w:pPr>
        <w:rPr>
          <w:rFonts w:ascii="Garamond" w:hAnsi="Garamond"/>
        </w:rPr>
      </w:pPr>
    </w:p>
    <w:p w14:paraId="294610D3" w14:textId="77777777" w:rsidR="00341D3C" w:rsidRPr="00B50AD7" w:rsidRDefault="00341D3C">
      <w:pPr>
        <w:rPr>
          <w:rFonts w:ascii="Garamond" w:hAnsi="Garamond"/>
        </w:rPr>
      </w:pPr>
    </w:p>
    <w:tbl>
      <w:tblPr>
        <w:tblW w:w="535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676"/>
        <w:gridCol w:w="4690"/>
        <w:gridCol w:w="563"/>
        <w:gridCol w:w="691"/>
        <w:gridCol w:w="9"/>
        <w:gridCol w:w="780"/>
        <w:gridCol w:w="2371"/>
        <w:gridCol w:w="2267"/>
        <w:gridCol w:w="3234"/>
        <w:gridCol w:w="15"/>
      </w:tblGrid>
      <w:tr w:rsidR="009427A3" w:rsidRPr="00B50AD7" w14:paraId="36769B61" w14:textId="77777777" w:rsidTr="009427A3">
        <w:trPr>
          <w:trHeight w:val="1500"/>
          <w:tblHeader/>
        </w:trPr>
        <w:tc>
          <w:tcPr>
            <w:tcW w:w="1754" w:type="pct"/>
            <w:gridSpan w:val="2"/>
            <w:shd w:val="clear" w:color="000000" w:fill="1F497D"/>
            <w:vAlign w:val="center"/>
            <w:hideMark/>
          </w:tcPr>
          <w:p w14:paraId="02C2D658" w14:textId="01983E20" w:rsidR="00341D3C" w:rsidRPr="00B50AD7" w:rsidRDefault="00341D3C" w:rsidP="004C0CD9">
            <w:pPr>
              <w:spacing w:after="0" w:line="240" w:lineRule="auto"/>
              <w:jc w:val="center"/>
              <w:rPr>
                <w:rFonts w:ascii="Garamond" w:eastAsia="Times New Roman" w:hAnsi="Garamond" w:cstheme="minorHAnsi"/>
                <w:b/>
                <w:bCs/>
                <w:color w:val="FFFFFF"/>
                <w:lang w:eastAsia="it-IT"/>
              </w:rPr>
            </w:pPr>
            <w:r w:rsidRPr="00B50AD7">
              <w:rPr>
                <w:rFonts w:ascii="Garamond" w:eastAsia="Times New Roman" w:hAnsi="Garamond" w:cstheme="minorHAnsi"/>
                <w:b/>
                <w:bCs/>
                <w:color w:val="FFFFFF"/>
                <w:lang w:eastAsia="it-IT"/>
              </w:rPr>
              <w:t>V</w:t>
            </w:r>
            <w:r>
              <w:rPr>
                <w:rFonts w:ascii="Garamond" w:eastAsia="Times New Roman" w:hAnsi="Garamond" w:cstheme="minorHAnsi"/>
                <w:b/>
                <w:bCs/>
                <w:color w:val="FFFFFF"/>
                <w:lang w:eastAsia="it-IT"/>
              </w:rPr>
              <w:t>erifica</w:t>
            </w:r>
            <w:r w:rsidR="00A224F6">
              <w:rPr>
                <w:rFonts w:ascii="Garamond" w:eastAsia="Times New Roman" w:hAnsi="Garamond" w:cstheme="minorHAnsi"/>
                <w:b/>
                <w:bCs/>
                <w:color w:val="FFFFFF"/>
                <w:lang w:eastAsia="it-IT"/>
              </w:rPr>
              <w:t xml:space="preserve"> affidamento/esecuzione appalto</w:t>
            </w:r>
          </w:p>
        </w:tc>
        <w:tc>
          <w:tcPr>
            <w:tcW w:w="184" w:type="pct"/>
            <w:shd w:val="clear" w:color="000000" w:fill="1F497D"/>
            <w:vAlign w:val="center"/>
            <w:hideMark/>
          </w:tcPr>
          <w:p w14:paraId="07A5A20C" w14:textId="77777777" w:rsidR="00341D3C" w:rsidRPr="00B50AD7" w:rsidRDefault="00341D3C" w:rsidP="006B7FF4">
            <w:pPr>
              <w:spacing w:after="0" w:line="240" w:lineRule="auto"/>
              <w:jc w:val="center"/>
              <w:rPr>
                <w:rFonts w:ascii="Garamond" w:eastAsia="Times New Roman" w:hAnsi="Garamond" w:cstheme="minorHAnsi"/>
                <w:b/>
                <w:bCs/>
                <w:color w:val="FFFFFF"/>
                <w:lang w:eastAsia="it-IT"/>
              </w:rPr>
            </w:pPr>
            <w:r w:rsidRPr="00B50AD7">
              <w:rPr>
                <w:rFonts w:ascii="Garamond" w:eastAsia="Times New Roman" w:hAnsi="Garamond" w:cstheme="minorHAnsi"/>
                <w:b/>
                <w:bCs/>
                <w:color w:val="FFFFFF"/>
                <w:lang w:eastAsia="it-IT"/>
              </w:rPr>
              <w:t>SI</w:t>
            </w:r>
          </w:p>
        </w:tc>
        <w:tc>
          <w:tcPr>
            <w:tcW w:w="226" w:type="pct"/>
            <w:shd w:val="clear" w:color="000000" w:fill="1F497D"/>
            <w:vAlign w:val="center"/>
            <w:hideMark/>
          </w:tcPr>
          <w:p w14:paraId="7846630D" w14:textId="77777777" w:rsidR="00341D3C" w:rsidRPr="00B50AD7" w:rsidRDefault="00341D3C" w:rsidP="006B7FF4">
            <w:pPr>
              <w:spacing w:after="0" w:line="240" w:lineRule="auto"/>
              <w:jc w:val="center"/>
              <w:rPr>
                <w:rFonts w:ascii="Garamond" w:eastAsia="Times New Roman" w:hAnsi="Garamond" w:cstheme="minorHAnsi"/>
                <w:b/>
                <w:bCs/>
                <w:color w:val="FFFFFF"/>
                <w:lang w:eastAsia="it-IT"/>
              </w:rPr>
            </w:pPr>
            <w:r w:rsidRPr="00B50AD7">
              <w:rPr>
                <w:rFonts w:ascii="Garamond" w:eastAsia="Times New Roman" w:hAnsi="Garamond" w:cstheme="minorHAnsi"/>
                <w:b/>
                <w:bCs/>
                <w:color w:val="FFFFFF"/>
                <w:lang w:eastAsia="it-IT"/>
              </w:rPr>
              <w:t>NO</w:t>
            </w:r>
          </w:p>
        </w:tc>
        <w:tc>
          <w:tcPr>
            <w:tcW w:w="258" w:type="pct"/>
            <w:gridSpan w:val="2"/>
            <w:shd w:val="clear" w:color="000000" w:fill="1F497D"/>
            <w:vAlign w:val="center"/>
            <w:hideMark/>
          </w:tcPr>
          <w:p w14:paraId="3F52DF80" w14:textId="77777777" w:rsidR="00341D3C" w:rsidRPr="00B50AD7" w:rsidRDefault="00341D3C" w:rsidP="006B7FF4">
            <w:pPr>
              <w:spacing w:after="0" w:line="240" w:lineRule="auto"/>
              <w:jc w:val="center"/>
              <w:rPr>
                <w:rFonts w:ascii="Garamond" w:eastAsia="Times New Roman" w:hAnsi="Garamond" w:cstheme="minorHAnsi"/>
                <w:b/>
                <w:bCs/>
                <w:color w:val="FFFFFF"/>
                <w:lang w:eastAsia="it-IT"/>
              </w:rPr>
            </w:pPr>
            <w:r w:rsidRPr="00B50AD7">
              <w:rPr>
                <w:rFonts w:ascii="Garamond" w:eastAsia="Times New Roman" w:hAnsi="Garamond" w:cstheme="minorHAnsi"/>
                <w:b/>
                <w:bCs/>
                <w:color w:val="FFFFFF"/>
                <w:lang w:eastAsia="it-IT"/>
              </w:rPr>
              <w:t>N.A.</w:t>
            </w:r>
          </w:p>
        </w:tc>
        <w:tc>
          <w:tcPr>
            <w:tcW w:w="775" w:type="pct"/>
            <w:shd w:val="clear" w:color="000000" w:fill="1F497D"/>
            <w:vAlign w:val="center"/>
            <w:hideMark/>
          </w:tcPr>
          <w:p w14:paraId="695510E2" w14:textId="77777777" w:rsidR="00341D3C" w:rsidRPr="00B50AD7" w:rsidRDefault="00341D3C" w:rsidP="006B7FF4">
            <w:pPr>
              <w:spacing w:after="0" w:line="240" w:lineRule="auto"/>
              <w:jc w:val="center"/>
              <w:rPr>
                <w:rFonts w:ascii="Garamond" w:eastAsia="Times New Roman" w:hAnsi="Garamond" w:cstheme="minorHAnsi"/>
                <w:b/>
                <w:bCs/>
                <w:color w:val="FFFFFF"/>
                <w:lang w:eastAsia="it-IT"/>
              </w:rPr>
            </w:pPr>
            <w:r>
              <w:rPr>
                <w:rFonts w:ascii="Garamond" w:eastAsia="Times New Roman" w:hAnsi="Garamond" w:cstheme="minorHAnsi"/>
                <w:b/>
                <w:bCs/>
                <w:color w:val="FFFFFF"/>
                <w:lang w:eastAsia="it-IT"/>
              </w:rPr>
              <w:t>Elenco dei documenti verificati</w:t>
            </w:r>
          </w:p>
        </w:tc>
        <w:tc>
          <w:tcPr>
            <w:tcW w:w="741" w:type="pct"/>
            <w:shd w:val="clear" w:color="000000" w:fill="1F497D"/>
            <w:vAlign w:val="center"/>
            <w:hideMark/>
          </w:tcPr>
          <w:p w14:paraId="7F7590B4" w14:textId="77777777" w:rsidR="00341D3C" w:rsidRPr="00B50AD7" w:rsidRDefault="00341D3C" w:rsidP="006B7FF4">
            <w:pPr>
              <w:spacing w:after="0" w:line="240" w:lineRule="auto"/>
              <w:jc w:val="center"/>
              <w:rPr>
                <w:rFonts w:ascii="Garamond" w:eastAsia="Times New Roman" w:hAnsi="Garamond" w:cstheme="minorHAnsi"/>
                <w:b/>
                <w:bCs/>
                <w:color w:val="FFFFFF"/>
                <w:lang w:eastAsia="it-IT"/>
              </w:rPr>
            </w:pPr>
            <w:r w:rsidRPr="00B50AD7">
              <w:rPr>
                <w:rFonts w:ascii="Garamond" w:eastAsia="Times New Roman" w:hAnsi="Garamond" w:cstheme="minorHAnsi"/>
                <w:b/>
                <w:bCs/>
                <w:color w:val="FFFFFF"/>
                <w:lang w:eastAsia="it-IT"/>
              </w:rPr>
              <w:t>Note</w:t>
            </w:r>
          </w:p>
        </w:tc>
        <w:tc>
          <w:tcPr>
            <w:tcW w:w="1062" w:type="pct"/>
            <w:gridSpan w:val="2"/>
            <w:shd w:val="clear" w:color="auto" w:fill="CCCCFF"/>
            <w:vAlign w:val="center"/>
          </w:tcPr>
          <w:p w14:paraId="5C3D4B17" w14:textId="3BDA8B13" w:rsidR="00341D3C" w:rsidRPr="008F151A" w:rsidRDefault="00341D3C" w:rsidP="006357F1">
            <w:pPr>
              <w:spacing w:after="0" w:line="240" w:lineRule="auto"/>
              <w:jc w:val="center"/>
              <w:rPr>
                <w:rFonts w:ascii="Garamond" w:eastAsia="Times New Roman" w:hAnsi="Garamond" w:cstheme="minorHAnsi"/>
                <w:b/>
                <w:bCs/>
                <w:lang w:eastAsia="it-IT"/>
              </w:rPr>
            </w:pPr>
            <w:r w:rsidRPr="008F151A">
              <w:rPr>
                <w:rFonts w:ascii="Garamond" w:eastAsia="Times New Roman" w:hAnsi="Garamond" w:cstheme="minorHAnsi"/>
                <w:b/>
                <w:bCs/>
                <w:lang w:eastAsia="it-IT"/>
              </w:rPr>
              <w:t>Oggetto del controllo</w:t>
            </w:r>
          </w:p>
        </w:tc>
      </w:tr>
      <w:tr w:rsidR="00341D3C" w:rsidRPr="00023F3C" w14:paraId="5DD6AF73" w14:textId="77777777" w:rsidTr="009427A3">
        <w:trPr>
          <w:trHeight w:val="680"/>
        </w:trPr>
        <w:tc>
          <w:tcPr>
            <w:tcW w:w="221" w:type="pct"/>
            <w:shd w:val="clear" w:color="000000" w:fill="B8CCE4"/>
            <w:vAlign w:val="center"/>
          </w:tcPr>
          <w:p w14:paraId="7F33B2E6" w14:textId="77777777" w:rsidR="00341D3C" w:rsidRPr="002C13A0" w:rsidRDefault="00341D3C" w:rsidP="006B7FF4">
            <w:pPr>
              <w:spacing w:after="0" w:line="240" w:lineRule="auto"/>
              <w:jc w:val="center"/>
              <w:rPr>
                <w:rFonts w:ascii="Garamond" w:eastAsia="Times New Roman" w:hAnsi="Garamond" w:cs="Times New Roman"/>
                <w:b/>
                <w:bCs/>
                <w:color w:val="000000"/>
                <w:lang w:eastAsia="it-IT"/>
              </w:rPr>
            </w:pPr>
            <w:r>
              <w:rPr>
                <w:rFonts w:ascii="Garamond" w:eastAsia="Times New Roman" w:hAnsi="Garamond" w:cs="Times New Roman"/>
                <w:b/>
                <w:bCs/>
                <w:color w:val="000000"/>
                <w:lang w:eastAsia="it-IT"/>
              </w:rPr>
              <w:t>A</w:t>
            </w:r>
          </w:p>
        </w:tc>
        <w:tc>
          <w:tcPr>
            <w:tcW w:w="4779" w:type="pct"/>
            <w:gridSpan w:val="9"/>
            <w:shd w:val="clear" w:color="000000" w:fill="B8CCE4"/>
            <w:vAlign w:val="center"/>
          </w:tcPr>
          <w:p w14:paraId="7D631983" w14:textId="144444FE" w:rsidR="00341D3C" w:rsidRPr="00023F3C" w:rsidRDefault="00DB3A47" w:rsidP="006B7FF4">
            <w:pPr>
              <w:spacing w:after="0" w:line="240" w:lineRule="auto"/>
              <w:rPr>
                <w:rFonts w:ascii="Garamond" w:eastAsia="Times New Roman" w:hAnsi="Garamond" w:cs="Times New Roman"/>
                <w:color w:val="000000"/>
                <w:lang w:eastAsia="it-IT"/>
              </w:rPr>
            </w:pPr>
            <w:r>
              <w:rPr>
                <w:rFonts w:ascii="Garamond" w:eastAsia="Times New Roman" w:hAnsi="Garamond" w:cs="Times New Roman"/>
                <w:b/>
                <w:bCs/>
                <w:lang w:eastAsia="it-IT"/>
              </w:rPr>
              <w:t>Parte generale</w:t>
            </w:r>
            <w:r w:rsidR="00341D3C">
              <w:rPr>
                <w:rFonts w:ascii="Garamond" w:eastAsia="Times New Roman" w:hAnsi="Garamond" w:cs="Times New Roman"/>
                <w:b/>
                <w:bCs/>
                <w:lang w:eastAsia="it-IT"/>
              </w:rPr>
              <w:t xml:space="preserve"> </w:t>
            </w:r>
          </w:p>
        </w:tc>
      </w:tr>
      <w:tr w:rsidR="00030979" w:rsidRPr="00023F3C" w14:paraId="53C35A42" w14:textId="77777777" w:rsidTr="009427A3">
        <w:trPr>
          <w:trHeight w:val="1417"/>
        </w:trPr>
        <w:tc>
          <w:tcPr>
            <w:tcW w:w="221" w:type="pct"/>
            <w:shd w:val="clear" w:color="auto" w:fill="auto"/>
            <w:vAlign w:val="center"/>
          </w:tcPr>
          <w:p w14:paraId="1015A82C" w14:textId="77777777" w:rsidR="00030979" w:rsidRPr="00086BEC" w:rsidRDefault="00030979" w:rsidP="00030979">
            <w:pPr>
              <w:spacing w:after="0" w:line="240" w:lineRule="auto"/>
              <w:jc w:val="center"/>
              <w:rPr>
                <w:rFonts w:ascii="Garamond" w:eastAsia="Times New Roman" w:hAnsi="Garamond" w:cs="Times New Roman"/>
                <w:color w:val="000000"/>
                <w:highlight w:val="green"/>
                <w:lang w:eastAsia="it-IT"/>
              </w:rPr>
            </w:pPr>
            <w:r w:rsidRPr="001833DF">
              <w:rPr>
                <w:rFonts w:ascii="Garamond" w:eastAsia="Times New Roman" w:hAnsi="Garamond" w:cs="Times New Roman"/>
                <w:color w:val="000000"/>
                <w:lang w:eastAsia="it-IT"/>
              </w:rPr>
              <w:lastRenderedPageBreak/>
              <w:t>1</w:t>
            </w:r>
          </w:p>
        </w:tc>
        <w:tc>
          <w:tcPr>
            <w:tcW w:w="1533" w:type="pct"/>
            <w:shd w:val="clear" w:color="auto" w:fill="auto"/>
            <w:vAlign w:val="center"/>
          </w:tcPr>
          <w:p w14:paraId="29E147D9" w14:textId="2AAFF9D7" w:rsidR="00030979" w:rsidRPr="001833DF" w:rsidRDefault="00030979" w:rsidP="00030979">
            <w:pPr>
              <w:spacing w:after="0" w:line="240" w:lineRule="auto"/>
              <w:jc w:val="both"/>
              <w:rPr>
                <w:rFonts w:ascii="Garamond" w:eastAsia="Times New Roman" w:hAnsi="Garamond" w:cs="Times New Roman"/>
                <w:color w:val="000000"/>
                <w:lang w:eastAsia="it-IT"/>
              </w:rPr>
            </w:pPr>
            <w:r>
              <w:rPr>
                <w:rFonts w:ascii="Garamond" w:eastAsia="Times New Roman" w:hAnsi="Garamond" w:cs="Times New Roman"/>
                <w:color w:val="000000"/>
                <w:lang w:eastAsia="it-IT"/>
              </w:rPr>
              <w:t xml:space="preserve">È stata verificata la veridicità e correttezza delle Dichiarazioni sostitutive di atto notorio (DSAN) in merito all’assenza del conflitto di interessi e situazioni di incompatibilità? </w:t>
            </w:r>
          </w:p>
        </w:tc>
        <w:tc>
          <w:tcPr>
            <w:tcW w:w="184" w:type="pct"/>
            <w:shd w:val="clear" w:color="auto" w:fill="auto"/>
            <w:vAlign w:val="center"/>
          </w:tcPr>
          <w:p w14:paraId="428E1B96" w14:textId="3978F7BD" w:rsidR="00030979" w:rsidRPr="001833DF" w:rsidRDefault="00030979" w:rsidP="00030979">
            <w:pPr>
              <w:spacing w:after="0" w:line="240" w:lineRule="auto"/>
              <w:jc w:val="center"/>
              <w:rPr>
                <w:rFonts w:ascii="Garamond" w:eastAsia="Times New Roman" w:hAnsi="Garamond" w:cs="Times New Roman"/>
                <w:b/>
                <w:bCs/>
                <w:color w:val="000000"/>
                <w:lang w:eastAsia="it-IT"/>
              </w:rPr>
            </w:pPr>
            <w:r>
              <w:rPr>
                <w:rFonts w:ascii="Garamond" w:eastAsia="Times New Roman" w:hAnsi="Garamond" w:cs="Times New Roman"/>
                <w:b/>
                <w:bCs/>
                <w:color w:val="000000"/>
                <w:lang w:eastAsia="it-IT"/>
              </w:rPr>
              <w:t>X</w:t>
            </w:r>
          </w:p>
        </w:tc>
        <w:tc>
          <w:tcPr>
            <w:tcW w:w="226" w:type="pct"/>
            <w:shd w:val="clear" w:color="auto" w:fill="auto"/>
            <w:vAlign w:val="center"/>
          </w:tcPr>
          <w:p w14:paraId="60C51578" w14:textId="77777777" w:rsidR="00030979" w:rsidRPr="001833DF" w:rsidRDefault="00030979" w:rsidP="00030979">
            <w:pPr>
              <w:spacing w:after="0" w:line="240" w:lineRule="auto"/>
              <w:rPr>
                <w:rFonts w:ascii="Garamond" w:eastAsia="Times New Roman" w:hAnsi="Garamond" w:cs="Times New Roman"/>
                <w:b/>
                <w:bCs/>
                <w:color w:val="000000"/>
                <w:lang w:eastAsia="it-IT"/>
              </w:rPr>
            </w:pPr>
          </w:p>
        </w:tc>
        <w:tc>
          <w:tcPr>
            <w:tcW w:w="258" w:type="pct"/>
            <w:gridSpan w:val="2"/>
            <w:shd w:val="clear" w:color="auto" w:fill="auto"/>
            <w:vAlign w:val="center"/>
          </w:tcPr>
          <w:p w14:paraId="03D57D7B" w14:textId="77777777" w:rsidR="00030979" w:rsidRPr="001833DF" w:rsidRDefault="00030979" w:rsidP="00030979">
            <w:pPr>
              <w:spacing w:after="0" w:line="240" w:lineRule="auto"/>
              <w:rPr>
                <w:rFonts w:ascii="Garamond" w:eastAsia="Times New Roman" w:hAnsi="Garamond" w:cs="Times New Roman"/>
                <w:b/>
                <w:bCs/>
                <w:color w:val="000000"/>
                <w:lang w:eastAsia="it-IT"/>
              </w:rPr>
            </w:pPr>
          </w:p>
        </w:tc>
        <w:tc>
          <w:tcPr>
            <w:tcW w:w="775" w:type="pct"/>
            <w:shd w:val="clear" w:color="auto" w:fill="auto"/>
            <w:vAlign w:val="center"/>
          </w:tcPr>
          <w:p w14:paraId="303B85D7" w14:textId="3F6044BB" w:rsidR="00030979" w:rsidRPr="00674D09" w:rsidRDefault="00030979" w:rsidP="00030979">
            <w:pPr>
              <w:spacing w:after="0" w:line="240" w:lineRule="auto"/>
              <w:jc w:val="both"/>
              <w:rPr>
                <w:rFonts w:ascii="Garamond" w:eastAsia="Times New Roman" w:hAnsi="Garamond" w:cs="Times New Roman"/>
                <w:bCs/>
                <w:color w:val="000000"/>
                <w:lang w:eastAsia="it-IT"/>
              </w:rPr>
            </w:pPr>
            <w:r w:rsidRPr="00906911">
              <w:rPr>
                <w:rFonts w:ascii="Garamond" w:eastAsia="Times New Roman" w:hAnsi="Garamond" w:cs="Times New Roman"/>
                <w:bCs/>
                <w:color w:val="000000"/>
                <w:lang w:eastAsia="it-IT"/>
              </w:rPr>
              <w:t>Checklist per la verifica delle regolarità amministrativo-contabile delle Procedure di appalto ai sensi del D. lgs. n. 50/2016 e ss.mm.ii. sottoscritte dal RUP fino al 30/04/2025</w:t>
            </w:r>
          </w:p>
        </w:tc>
        <w:tc>
          <w:tcPr>
            <w:tcW w:w="741" w:type="pct"/>
            <w:shd w:val="clear" w:color="auto" w:fill="auto"/>
            <w:vAlign w:val="center"/>
          </w:tcPr>
          <w:p w14:paraId="768A5EBF" w14:textId="77777777" w:rsidR="00030979" w:rsidRPr="001833DF" w:rsidRDefault="00030979" w:rsidP="00030979">
            <w:pPr>
              <w:spacing w:after="0" w:line="240" w:lineRule="auto"/>
              <w:rPr>
                <w:rFonts w:ascii="Garamond" w:eastAsia="Times New Roman" w:hAnsi="Garamond" w:cs="Times New Roman"/>
                <w:color w:val="000000"/>
                <w:lang w:eastAsia="it-IT"/>
              </w:rPr>
            </w:pPr>
          </w:p>
        </w:tc>
        <w:tc>
          <w:tcPr>
            <w:tcW w:w="1062" w:type="pct"/>
            <w:gridSpan w:val="2"/>
            <w:vAlign w:val="center"/>
          </w:tcPr>
          <w:p w14:paraId="3561B6D4" w14:textId="77777777" w:rsidR="00030979" w:rsidRPr="005535AE" w:rsidRDefault="00030979" w:rsidP="00030979">
            <w:pPr>
              <w:spacing w:after="0" w:line="240" w:lineRule="auto"/>
              <w:rPr>
                <w:rFonts w:ascii="Garamond" w:eastAsia="Times New Roman" w:hAnsi="Garamond" w:cs="Times New Roman"/>
                <w:color w:val="000000"/>
                <w:sz w:val="20"/>
                <w:lang w:eastAsia="it-IT"/>
              </w:rPr>
            </w:pPr>
          </w:p>
          <w:p w14:paraId="70F86EB6" w14:textId="6A6FCB64" w:rsidR="00030979" w:rsidRPr="005535AE" w:rsidRDefault="00030979" w:rsidP="00030979">
            <w:pPr>
              <w:spacing w:after="0" w:line="240" w:lineRule="auto"/>
              <w:rPr>
                <w:rFonts w:ascii="Garamond" w:eastAsia="Times New Roman" w:hAnsi="Garamond" w:cs="Times New Roman"/>
                <w:color w:val="000000"/>
                <w:sz w:val="20"/>
                <w:lang w:eastAsia="it-IT"/>
              </w:rPr>
            </w:pPr>
            <w:r w:rsidRPr="005535AE">
              <w:rPr>
                <w:rFonts w:ascii="Garamond" w:eastAsia="Times New Roman" w:hAnsi="Garamond" w:cs="Times New Roman"/>
                <w:color w:val="000000"/>
                <w:sz w:val="20"/>
                <w:lang w:eastAsia="it-IT"/>
              </w:rPr>
              <w:t>•Atti di gara (Bando, avviso, capitolato, altro);</w:t>
            </w:r>
          </w:p>
          <w:p w14:paraId="13BCF9AF" w14:textId="569BA750" w:rsidR="00030979" w:rsidRPr="005535AE" w:rsidRDefault="00030979" w:rsidP="00030979">
            <w:pPr>
              <w:spacing w:after="0" w:line="240" w:lineRule="auto"/>
              <w:rPr>
                <w:rFonts w:ascii="Garamond" w:eastAsia="Times New Roman" w:hAnsi="Garamond" w:cs="Times New Roman"/>
                <w:color w:val="000000"/>
                <w:sz w:val="20"/>
                <w:lang w:eastAsia="it-IT"/>
              </w:rPr>
            </w:pPr>
            <w:r w:rsidRPr="005535AE">
              <w:rPr>
                <w:rFonts w:ascii="Garamond" w:eastAsia="Times New Roman" w:hAnsi="Garamond" w:cs="Times New Roman"/>
                <w:color w:val="000000"/>
                <w:sz w:val="20"/>
                <w:lang w:eastAsia="it-IT"/>
              </w:rPr>
              <w:t xml:space="preserve">•DSAN </w:t>
            </w:r>
          </w:p>
        </w:tc>
      </w:tr>
      <w:tr w:rsidR="00030979" w:rsidRPr="00023F3C" w14:paraId="26F89ACD" w14:textId="77777777" w:rsidTr="009427A3">
        <w:trPr>
          <w:trHeight w:val="1355"/>
        </w:trPr>
        <w:tc>
          <w:tcPr>
            <w:tcW w:w="221" w:type="pct"/>
            <w:shd w:val="clear" w:color="auto" w:fill="auto"/>
            <w:vAlign w:val="center"/>
          </w:tcPr>
          <w:p w14:paraId="32149566" w14:textId="3C59D04C" w:rsidR="00030979" w:rsidRDefault="00030979" w:rsidP="00030979">
            <w:pPr>
              <w:spacing w:after="0" w:line="240" w:lineRule="auto"/>
              <w:jc w:val="center"/>
              <w:rPr>
                <w:rFonts w:ascii="Garamond" w:eastAsia="Times New Roman" w:hAnsi="Garamond" w:cs="Times New Roman"/>
                <w:color w:val="000000"/>
                <w:lang w:eastAsia="it-IT"/>
              </w:rPr>
            </w:pPr>
            <w:r>
              <w:rPr>
                <w:rFonts w:ascii="Garamond" w:eastAsia="Times New Roman" w:hAnsi="Garamond" w:cs="Times New Roman"/>
                <w:color w:val="000000"/>
                <w:lang w:eastAsia="it-IT"/>
              </w:rPr>
              <w:t>2</w:t>
            </w:r>
          </w:p>
        </w:tc>
        <w:tc>
          <w:tcPr>
            <w:tcW w:w="1533" w:type="pct"/>
            <w:shd w:val="clear" w:color="auto" w:fill="auto"/>
            <w:vAlign w:val="center"/>
          </w:tcPr>
          <w:p w14:paraId="5AB42ED6" w14:textId="3C106800" w:rsidR="00030979" w:rsidRDefault="00030979" w:rsidP="00030979">
            <w:pPr>
              <w:spacing w:after="0" w:line="240" w:lineRule="auto"/>
              <w:jc w:val="both"/>
              <w:rPr>
                <w:rFonts w:ascii="Garamond" w:eastAsia="Times New Roman" w:hAnsi="Garamond" w:cs="Times New Roman"/>
                <w:color w:val="000000"/>
                <w:lang w:eastAsia="it-IT"/>
              </w:rPr>
            </w:pPr>
            <w:r>
              <w:rPr>
                <w:rFonts w:ascii="Garamond" w:eastAsia="Times New Roman" w:hAnsi="Garamond" w:cs="Times New Roman"/>
                <w:color w:val="000000"/>
                <w:lang w:eastAsia="it-IT"/>
              </w:rPr>
              <w:t>È stata fornita documentazione utile all’individuazione del titolare effettivo del soggetto realizzatore?</w:t>
            </w:r>
          </w:p>
        </w:tc>
        <w:tc>
          <w:tcPr>
            <w:tcW w:w="184" w:type="pct"/>
            <w:shd w:val="clear" w:color="auto" w:fill="auto"/>
            <w:vAlign w:val="center"/>
          </w:tcPr>
          <w:p w14:paraId="4D75BE34" w14:textId="4C7370DD" w:rsidR="00030979" w:rsidRPr="00023F3C" w:rsidRDefault="00030979" w:rsidP="00030979">
            <w:pPr>
              <w:spacing w:after="0" w:line="240" w:lineRule="auto"/>
              <w:jc w:val="center"/>
              <w:rPr>
                <w:rFonts w:ascii="Garamond" w:eastAsia="Times New Roman" w:hAnsi="Garamond" w:cs="Times New Roman"/>
                <w:b/>
                <w:bCs/>
                <w:color w:val="000000"/>
                <w:lang w:eastAsia="it-IT"/>
              </w:rPr>
            </w:pPr>
            <w:r>
              <w:rPr>
                <w:rFonts w:ascii="Garamond" w:eastAsia="Times New Roman" w:hAnsi="Garamond" w:cs="Times New Roman"/>
                <w:b/>
                <w:bCs/>
                <w:color w:val="000000"/>
                <w:lang w:eastAsia="it-IT"/>
              </w:rPr>
              <w:t>X</w:t>
            </w:r>
          </w:p>
        </w:tc>
        <w:tc>
          <w:tcPr>
            <w:tcW w:w="226" w:type="pct"/>
            <w:shd w:val="clear" w:color="auto" w:fill="auto"/>
            <w:vAlign w:val="center"/>
          </w:tcPr>
          <w:p w14:paraId="390EB166" w14:textId="77777777" w:rsidR="00030979" w:rsidRPr="00023F3C" w:rsidRDefault="00030979" w:rsidP="00030979">
            <w:pPr>
              <w:spacing w:after="0" w:line="240" w:lineRule="auto"/>
              <w:rPr>
                <w:rFonts w:ascii="Garamond" w:eastAsia="Times New Roman" w:hAnsi="Garamond" w:cs="Times New Roman"/>
                <w:b/>
                <w:bCs/>
                <w:color w:val="000000"/>
                <w:lang w:eastAsia="it-IT"/>
              </w:rPr>
            </w:pPr>
          </w:p>
        </w:tc>
        <w:tc>
          <w:tcPr>
            <w:tcW w:w="258" w:type="pct"/>
            <w:gridSpan w:val="2"/>
            <w:shd w:val="clear" w:color="auto" w:fill="auto"/>
            <w:vAlign w:val="center"/>
          </w:tcPr>
          <w:p w14:paraId="03B86E19" w14:textId="77777777" w:rsidR="00030979" w:rsidRPr="00023F3C" w:rsidRDefault="00030979" w:rsidP="00030979">
            <w:pPr>
              <w:spacing w:after="0" w:line="240" w:lineRule="auto"/>
              <w:rPr>
                <w:rFonts w:ascii="Garamond" w:eastAsia="Times New Roman" w:hAnsi="Garamond" w:cs="Times New Roman"/>
                <w:b/>
                <w:bCs/>
                <w:color w:val="000000"/>
                <w:lang w:eastAsia="it-IT"/>
              </w:rPr>
            </w:pPr>
          </w:p>
        </w:tc>
        <w:tc>
          <w:tcPr>
            <w:tcW w:w="775" w:type="pct"/>
            <w:shd w:val="clear" w:color="auto" w:fill="auto"/>
            <w:vAlign w:val="center"/>
          </w:tcPr>
          <w:p w14:paraId="556478F7" w14:textId="1903FA55" w:rsidR="00030979" w:rsidRPr="00674D09" w:rsidRDefault="00030979" w:rsidP="00030979">
            <w:pPr>
              <w:spacing w:after="0" w:line="240" w:lineRule="auto"/>
              <w:jc w:val="both"/>
              <w:rPr>
                <w:rFonts w:ascii="Garamond" w:eastAsia="Times New Roman" w:hAnsi="Garamond" w:cs="Times New Roman"/>
                <w:bCs/>
                <w:color w:val="000000"/>
                <w:lang w:eastAsia="it-IT"/>
              </w:rPr>
            </w:pPr>
            <w:r w:rsidRPr="00906911">
              <w:rPr>
                <w:rFonts w:ascii="Garamond" w:eastAsia="Times New Roman" w:hAnsi="Garamond" w:cs="Times New Roman"/>
                <w:bCs/>
                <w:color w:val="000000"/>
                <w:lang w:eastAsia="it-IT"/>
              </w:rPr>
              <w:t>Checklist per la verifica delle regolarità amministrativo-contabile delle Procedure di appalto ai sensi del D. lgs. n. 50/2016 e ss.mm.ii. sottoscritte dal RUP fino al 30/04/2025</w:t>
            </w:r>
          </w:p>
        </w:tc>
        <w:tc>
          <w:tcPr>
            <w:tcW w:w="741" w:type="pct"/>
            <w:shd w:val="clear" w:color="auto" w:fill="auto"/>
            <w:vAlign w:val="center"/>
          </w:tcPr>
          <w:p w14:paraId="0A818B4D" w14:textId="77777777" w:rsidR="00030979" w:rsidRPr="006B0057" w:rsidRDefault="00030979" w:rsidP="00030979">
            <w:pPr>
              <w:spacing w:after="0" w:line="240" w:lineRule="auto"/>
              <w:rPr>
                <w:rFonts w:ascii="Garamond" w:eastAsia="Times New Roman" w:hAnsi="Garamond" w:cs="Times New Roman"/>
                <w:color w:val="000000"/>
                <w:lang w:eastAsia="it-IT"/>
              </w:rPr>
            </w:pPr>
          </w:p>
        </w:tc>
        <w:tc>
          <w:tcPr>
            <w:tcW w:w="1062" w:type="pct"/>
            <w:gridSpan w:val="2"/>
            <w:vAlign w:val="center"/>
          </w:tcPr>
          <w:p w14:paraId="18E5C434" w14:textId="781CAEE3" w:rsidR="00030979" w:rsidRPr="005535AE" w:rsidRDefault="00030979" w:rsidP="00030979">
            <w:pPr>
              <w:spacing w:after="0" w:line="240" w:lineRule="auto"/>
              <w:rPr>
                <w:rFonts w:ascii="Garamond" w:eastAsia="Times New Roman" w:hAnsi="Garamond" w:cs="Times New Roman"/>
                <w:color w:val="000000"/>
                <w:sz w:val="20"/>
                <w:szCs w:val="20"/>
                <w:lang w:eastAsia="it-IT"/>
              </w:rPr>
            </w:pPr>
            <w:r w:rsidRPr="005535AE">
              <w:rPr>
                <w:rFonts w:ascii="Garamond" w:eastAsia="Times New Roman" w:hAnsi="Garamond" w:cs="Times New Roman"/>
                <w:color w:val="000000"/>
                <w:sz w:val="20"/>
                <w:szCs w:val="20"/>
                <w:lang w:eastAsia="it-IT"/>
              </w:rPr>
              <w:t xml:space="preserve">•DSAN </w:t>
            </w:r>
          </w:p>
          <w:p w14:paraId="43D1337C" w14:textId="751EFE23" w:rsidR="00030979" w:rsidRPr="005535AE" w:rsidRDefault="00030979" w:rsidP="00030979">
            <w:pPr>
              <w:spacing w:after="0" w:line="240" w:lineRule="auto"/>
              <w:rPr>
                <w:rFonts w:ascii="Garamond" w:eastAsia="Times New Roman" w:hAnsi="Garamond" w:cs="Times New Roman"/>
                <w:color w:val="000000"/>
                <w:sz w:val="20"/>
                <w:szCs w:val="20"/>
                <w:lang w:eastAsia="it-IT"/>
              </w:rPr>
            </w:pPr>
            <w:r w:rsidRPr="005535AE">
              <w:rPr>
                <w:rFonts w:ascii="Garamond" w:eastAsia="Times New Roman" w:hAnsi="Garamond" w:cs="Times New Roman"/>
                <w:color w:val="000000"/>
                <w:sz w:val="20"/>
                <w:szCs w:val="20"/>
                <w:lang w:eastAsia="it-IT"/>
              </w:rPr>
              <w:t>•Visura camerale</w:t>
            </w:r>
          </w:p>
          <w:p w14:paraId="26C9CE35" w14:textId="19AA3077" w:rsidR="00030979" w:rsidRPr="005535AE" w:rsidRDefault="00030979" w:rsidP="00030979">
            <w:pPr>
              <w:spacing w:after="0" w:line="240" w:lineRule="auto"/>
              <w:rPr>
                <w:rFonts w:ascii="Garamond" w:eastAsia="Times New Roman" w:hAnsi="Garamond" w:cs="Times New Roman"/>
                <w:color w:val="000000"/>
                <w:sz w:val="20"/>
                <w:szCs w:val="20"/>
                <w:lang w:eastAsia="it-IT"/>
              </w:rPr>
            </w:pPr>
            <w:r w:rsidRPr="005535AE">
              <w:rPr>
                <w:rFonts w:ascii="Garamond" w:eastAsia="Times New Roman" w:hAnsi="Garamond" w:cs="Times New Roman"/>
                <w:color w:val="000000"/>
                <w:sz w:val="20"/>
                <w:szCs w:val="20"/>
                <w:lang w:eastAsia="it-IT"/>
              </w:rPr>
              <w:t xml:space="preserve">•Format per la comunicazione dei dati necessari per l’identificazione del titolare effettivo </w:t>
            </w:r>
          </w:p>
        </w:tc>
      </w:tr>
      <w:tr w:rsidR="00030979" w:rsidRPr="00023F3C" w14:paraId="764C108E" w14:textId="77777777" w:rsidTr="009427A3">
        <w:trPr>
          <w:trHeight w:val="823"/>
        </w:trPr>
        <w:tc>
          <w:tcPr>
            <w:tcW w:w="221" w:type="pct"/>
            <w:shd w:val="clear" w:color="auto" w:fill="auto"/>
            <w:vAlign w:val="center"/>
          </w:tcPr>
          <w:p w14:paraId="5442AF78" w14:textId="52C79951" w:rsidR="00030979" w:rsidRPr="00530B70" w:rsidRDefault="00030979" w:rsidP="00030979">
            <w:pPr>
              <w:spacing w:after="0" w:line="240" w:lineRule="auto"/>
              <w:jc w:val="center"/>
              <w:rPr>
                <w:rFonts w:ascii="Garamond" w:eastAsia="Times New Roman" w:hAnsi="Garamond" w:cs="Times New Roman"/>
                <w:color w:val="000000"/>
                <w:lang w:eastAsia="it-IT"/>
              </w:rPr>
            </w:pPr>
            <w:r w:rsidRPr="00530B70">
              <w:rPr>
                <w:rFonts w:ascii="Garamond" w:eastAsia="Times New Roman" w:hAnsi="Garamond" w:cs="Times New Roman"/>
                <w:color w:val="000000"/>
                <w:lang w:eastAsia="it-IT"/>
              </w:rPr>
              <w:t>3</w:t>
            </w:r>
          </w:p>
        </w:tc>
        <w:tc>
          <w:tcPr>
            <w:tcW w:w="1533" w:type="pct"/>
            <w:shd w:val="clear" w:color="auto" w:fill="auto"/>
            <w:vAlign w:val="center"/>
          </w:tcPr>
          <w:p w14:paraId="1D527A6B" w14:textId="5C7298FF" w:rsidR="00030979" w:rsidRPr="00530B70" w:rsidRDefault="00030979" w:rsidP="00030979">
            <w:pPr>
              <w:spacing w:after="0" w:line="240" w:lineRule="auto"/>
              <w:jc w:val="both"/>
              <w:rPr>
                <w:rFonts w:ascii="Garamond" w:eastAsia="Times New Roman" w:hAnsi="Garamond" w:cs="Times New Roman"/>
                <w:color w:val="000000"/>
                <w:lang w:eastAsia="it-IT"/>
              </w:rPr>
            </w:pPr>
            <w:r w:rsidRPr="00530B70">
              <w:rPr>
                <w:rFonts w:ascii="Garamond" w:eastAsia="Times New Roman" w:hAnsi="Garamond" w:cs="Times New Roman"/>
                <w:color w:val="000000"/>
                <w:lang w:eastAsia="it-IT"/>
              </w:rPr>
              <w:t>È stato verificato il contributo del progetto al conseguimento del target associato alla misura e il contributo alla valorizzazione dell’indicatore comune?</w:t>
            </w:r>
          </w:p>
        </w:tc>
        <w:tc>
          <w:tcPr>
            <w:tcW w:w="184" w:type="pct"/>
            <w:shd w:val="clear" w:color="auto" w:fill="auto"/>
            <w:vAlign w:val="center"/>
          </w:tcPr>
          <w:p w14:paraId="002F1CF6" w14:textId="2FC841F4" w:rsidR="00030979" w:rsidRPr="00530B70" w:rsidRDefault="00030979" w:rsidP="00030979">
            <w:pPr>
              <w:spacing w:after="0" w:line="240" w:lineRule="auto"/>
              <w:rPr>
                <w:rFonts w:ascii="Garamond" w:eastAsia="Times New Roman" w:hAnsi="Garamond" w:cs="Times New Roman"/>
                <w:b/>
                <w:bCs/>
                <w:color w:val="000000"/>
                <w:lang w:eastAsia="it-IT"/>
              </w:rPr>
            </w:pPr>
            <w:r w:rsidRPr="00530B70">
              <w:rPr>
                <w:rFonts w:ascii="Garamond" w:eastAsia="Times New Roman" w:hAnsi="Garamond" w:cs="Times New Roman"/>
                <w:b/>
                <w:bCs/>
                <w:color w:val="000000"/>
                <w:lang w:eastAsia="it-IT"/>
              </w:rPr>
              <w:t>X</w:t>
            </w:r>
          </w:p>
        </w:tc>
        <w:tc>
          <w:tcPr>
            <w:tcW w:w="226" w:type="pct"/>
            <w:shd w:val="clear" w:color="auto" w:fill="auto"/>
            <w:vAlign w:val="center"/>
          </w:tcPr>
          <w:p w14:paraId="2A76C4C9" w14:textId="77777777" w:rsidR="00030979" w:rsidRPr="00530B70" w:rsidRDefault="00030979" w:rsidP="00030979">
            <w:pPr>
              <w:spacing w:after="0" w:line="240" w:lineRule="auto"/>
              <w:rPr>
                <w:rFonts w:ascii="Garamond" w:eastAsia="Times New Roman" w:hAnsi="Garamond" w:cs="Times New Roman"/>
                <w:b/>
                <w:bCs/>
                <w:color w:val="000000"/>
                <w:lang w:eastAsia="it-IT"/>
              </w:rPr>
            </w:pPr>
          </w:p>
        </w:tc>
        <w:tc>
          <w:tcPr>
            <w:tcW w:w="258" w:type="pct"/>
            <w:gridSpan w:val="2"/>
            <w:shd w:val="clear" w:color="auto" w:fill="auto"/>
            <w:vAlign w:val="center"/>
          </w:tcPr>
          <w:p w14:paraId="29682E6F" w14:textId="5D9AA6D1" w:rsidR="00030979" w:rsidRPr="00530B70" w:rsidRDefault="00030979" w:rsidP="00030979">
            <w:pPr>
              <w:spacing w:after="0" w:line="240" w:lineRule="auto"/>
              <w:jc w:val="center"/>
              <w:rPr>
                <w:rFonts w:ascii="Garamond" w:eastAsia="Times New Roman" w:hAnsi="Garamond" w:cs="Times New Roman"/>
                <w:b/>
                <w:bCs/>
                <w:color w:val="000000"/>
                <w:lang w:eastAsia="it-IT"/>
              </w:rPr>
            </w:pPr>
          </w:p>
        </w:tc>
        <w:tc>
          <w:tcPr>
            <w:tcW w:w="775" w:type="pct"/>
            <w:shd w:val="clear" w:color="auto" w:fill="auto"/>
            <w:vAlign w:val="center"/>
          </w:tcPr>
          <w:p w14:paraId="1CCA3144" w14:textId="53E2EC25" w:rsidR="00030979" w:rsidRPr="00530B70" w:rsidRDefault="00030979" w:rsidP="00030979">
            <w:pPr>
              <w:spacing w:after="0" w:line="240" w:lineRule="auto"/>
              <w:jc w:val="both"/>
              <w:rPr>
                <w:rFonts w:ascii="Garamond" w:eastAsia="Times New Roman" w:hAnsi="Garamond" w:cs="Times New Roman"/>
                <w:color w:val="000000"/>
                <w:lang w:eastAsia="it-IT"/>
              </w:rPr>
            </w:pPr>
            <w:r w:rsidRPr="00906911">
              <w:rPr>
                <w:rFonts w:ascii="Garamond" w:eastAsia="Times New Roman" w:hAnsi="Garamond" w:cs="Times New Roman"/>
                <w:bCs/>
                <w:color w:val="000000"/>
                <w:lang w:eastAsia="it-IT"/>
              </w:rPr>
              <w:t>Checklist per la verifica delle regolarità amministrativo-contabile delle Procedure di appalto ai sensi del D. lgs. n. 50/2016 e ss.mm.ii. sottoscritte dal RUP fino al 30/04/2025</w:t>
            </w:r>
          </w:p>
        </w:tc>
        <w:tc>
          <w:tcPr>
            <w:tcW w:w="741" w:type="pct"/>
            <w:shd w:val="clear" w:color="auto" w:fill="auto"/>
            <w:vAlign w:val="center"/>
          </w:tcPr>
          <w:p w14:paraId="13D0C87C" w14:textId="51F1EB9F" w:rsidR="00030979" w:rsidRPr="00F465D5" w:rsidRDefault="00030979" w:rsidP="00030979">
            <w:pPr>
              <w:spacing w:after="0" w:line="240" w:lineRule="auto"/>
              <w:rPr>
                <w:rFonts w:ascii="Garamond" w:eastAsia="Times New Roman" w:hAnsi="Garamond" w:cs="Times New Roman"/>
                <w:b/>
                <w:bCs/>
                <w:color w:val="000000"/>
                <w:highlight w:val="cyan"/>
                <w:lang w:eastAsia="it-IT"/>
              </w:rPr>
            </w:pPr>
            <w:r>
              <w:rPr>
                <w:rFonts w:ascii="Calibri" w:hAnsi="Calibri" w:cs="Calibri"/>
              </w:rPr>
              <w:t xml:space="preserve"> </w:t>
            </w:r>
          </w:p>
        </w:tc>
        <w:tc>
          <w:tcPr>
            <w:tcW w:w="1062" w:type="pct"/>
            <w:gridSpan w:val="2"/>
            <w:vAlign w:val="center"/>
          </w:tcPr>
          <w:p w14:paraId="668C7F89" w14:textId="386D1FA3" w:rsidR="00030979" w:rsidRPr="005535AE" w:rsidRDefault="00030979" w:rsidP="00030979">
            <w:pPr>
              <w:spacing w:after="0" w:line="240" w:lineRule="auto"/>
              <w:rPr>
                <w:rFonts w:ascii="Garamond" w:eastAsia="Times New Roman" w:hAnsi="Garamond" w:cs="Times New Roman"/>
                <w:color w:val="000000"/>
                <w:sz w:val="20"/>
                <w:szCs w:val="20"/>
                <w:lang w:eastAsia="it-IT"/>
              </w:rPr>
            </w:pPr>
            <w:r w:rsidRPr="005535AE">
              <w:rPr>
                <w:rFonts w:ascii="Garamond" w:eastAsia="Times New Roman" w:hAnsi="Garamond" w:cs="Times New Roman"/>
                <w:color w:val="000000"/>
                <w:sz w:val="20"/>
                <w:szCs w:val="20"/>
                <w:lang w:eastAsia="it-IT"/>
              </w:rPr>
              <w:t>•Atti di gara (Bando, avviso, capitolato, altro);</w:t>
            </w:r>
          </w:p>
          <w:p w14:paraId="370595B1" w14:textId="686CAB9E" w:rsidR="00030979" w:rsidRPr="005535AE" w:rsidRDefault="00030979" w:rsidP="00030979">
            <w:pPr>
              <w:spacing w:after="0" w:line="240" w:lineRule="auto"/>
              <w:rPr>
                <w:rFonts w:ascii="Garamond" w:eastAsia="Times New Roman" w:hAnsi="Garamond" w:cs="Times New Roman"/>
                <w:color w:val="000000"/>
                <w:sz w:val="20"/>
                <w:szCs w:val="20"/>
                <w:lang w:eastAsia="it-IT"/>
              </w:rPr>
            </w:pPr>
            <w:r w:rsidRPr="005535AE">
              <w:rPr>
                <w:rFonts w:ascii="Garamond" w:eastAsia="Times New Roman" w:hAnsi="Garamond" w:cs="Times New Roman"/>
                <w:color w:val="000000"/>
                <w:sz w:val="20"/>
                <w:szCs w:val="20"/>
                <w:lang w:eastAsia="it-IT"/>
              </w:rPr>
              <w:t>•Atto di riconducibilità per i progetti in essere;</w:t>
            </w:r>
          </w:p>
          <w:p w14:paraId="065B43FE" w14:textId="2C3CCD72" w:rsidR="00030979" w:rsidRPr="005535AE" w:rsidRDefault="00030979" w:rsidP="00030979">
            <w:pPr>
              <w:spacing w:after="0" w:line="240" w:lineRule="auto"/>
              <w:rPr>
                <w:rFonts w:ascii="Garamond" w:eastAsia="Times New Roman" w:hAnsi="Garamond" w:cs="Times New Roman"/>
                <w:color w:val="000000"/>
                <w:sz w:val="20"/>
                <w:szCs w:val="20"/>
                <w:lang w:eastAsia="it-IT"/>
              </w:rPr>
            </w:pPr>
            <w:r w:rsidRPr="005535AE">
              <w:rPr>
                <w:rFonts w:ascii="Garamond" w:eastAsia="Times New Roman" w:hAnsi="Garamond" w:cs="Times New Roman"/>
                <w:color w:val="000000"/>
                <w:sz w:val="20"/>
                <w:szCs w:val="20"/>
                <w:lang w:eastAsia="it-IT"/>
              </w:rPr>
              <w:t>•Contratto di appalto</w:t>
            </w:r>
          </w:p>
        </w:tc>
      </w:tr>
      <w:tr w:rsidR="00030979" w:rsidRPr="00023F3C" w14:paraId="1A0BBC34" w14:textId="77777777" w:rsidTr="009427A3">
        <w:trPr>
          <w:trHeight w:val="669"/>
        </w:trPr>
        <w:tc>
          <w:tcPr>
            <w:tcW w:w="221" w:type="pct"/>
            <w:shd w:val="clear" w:color="auto" w:fill="auto"/>
            <w:vAlign w:val="center"/>
          </w:tcPr>
          <w:p w14:paraId="5F241B02" w14:textId="2DC36594" w:rsidR="00030979" w:rsidRPr="00530B70" w:rsidRDefault="00030979" w:rsidP="00030979">
            <w:pPr>
              <w:spacing w:after="0" w:line="240" w:lineRule="auto"/>
              <w:jc w:val="center"/>
              <w:rPr>
                <w:rFonts w:ascii="Garamond" w:eastAsia="Times New Roman" w:hAnsi="Garamond" w:cs="Times New Roman"/>
                <w:color w:val="000000"/>
                <w:lang w:eastAsia="it-IT"/>
              </w:rPr>
            </w:pPr>
            <w:r w:rsidRPr="00530B70">
              <w:rPr>
                <w:rFonts w:ascii="Garamond" w:eastAsia="Times New Roman" w:hAnsi="Garamond" w:cs="Times New Roman"/>
                <w:color w:val="000000"/>
                <w:lang w:eastAsia="it-IT"/>
              </w:rPr>
              <w:t>4</w:t>
            </w:r>
          </w:p>
        </w:tc>
        <w:tc>
          <w:tcPr>
            <w:tcW w:w="1533" w:type="pct"/>
            <w:shd w:val="clear" w:color="auto" w:fill="auto"/>
            <w:vAlign w:val="center"/>
          </w:tcPr>
          <w:p w14:paraId="072D0CA6" w14:textId="428ED1FA" w:rsidR="00030979" w:rsidRPr="00530B70" w:rsidRDefault="00030979" w:rsidP="00030979">
            <w:pPr>
              <w:spacing w:after="0" w:line="240" w:lineRule="auto"/>
              <w:jc w:val="both"/>
              <w:rPr>
                <w:rFonts w:ascii="Garamond" w:eastAsia="Times New Roman" w:hAnsi="Garamond" w:cs="Times New Roman"/>
                <w:color w:val="000000"/>
                <w:lang w:eastAsia="it-IT"/>
              </w:rPr>
            </w:pPr>
            <w:r w:rsidRPr="00530B70">
              <w:rPr>
                <w:rFonts w:ascii="Garamond" w:eastAsia="Times New Roman" w:hAnsi="Garamond" w:cs="Times New Roman"/>
                <w:color w:val="000000"/>
                <w:lang w:eastAsia="it-IT"/>
              </w:rPr>
              <w:t>La procedura di affidamento oggetto di controllo, nell’ambito degli ulteriori requisiti PNRR contribuisce al principio del tagging del clima o del tagging digitale?</w:t>
            </w:r>
          </w:p>
        </w:tc>
        <w:tc>
          <w:tcPr>
            <w:tcW w:w="184" w:type="pct"/>
            <w:shd w:val="clear" w:color="auto" w:fill="auto"/>
            <w:vAlign w:val="center"/>
          </w:tcPr>
          <w:p w14:paraId="664AE583" w14:textId="05815733" w:rsidR="00030979" w:rsidRPr="00530B70" w:rsidRDefault="00030979" w:rsidP="00030979">
            <w:pPr>
              <w:spacing w:after="0" w:line="240" w:lineRule="auto"/>
              <w:rPr>
                <w:rFonts w:ascii="Garamond" w:eastAsia="Times New Roman" w:hAnsi="Garamond" w:cs="Times New Roman"/>
                <w:b/>
                <w:bCs/>
                <w:color w:val="000000"/>
                <w:lang w:eastAsia="it-IT"/>
              </w:rPr>
            </w:pPr>
            <w:r w:rsidRPr="00530B70">
              <w:rPr>
                <w:rFonts w:ascii="Garamond" w:eastAsia="Times New Roman" w:hAnsi="Garamond" w:cs="Times New Roman"/>
                <w:b/>
                <w:bCs/>
                <w:color w:val="000000"/>
                <w:lang w:eastAsia="it-IT"/>
              </w:rPr>
              <w:t>X</w:t>
            </w:r>
          </w:p>
        </w:tc>
        <w:tc>
          <w:tcPr>
            <w:tcW w:w="226" w:type="pct"/>
            <w:shd w:val="clear" w:color="auto" w:fill="auto"/>
            <w:vAlign w:val="center"/>
          </w:tcPr>
          <w:p w14:paraId="6253CF0B" w14:textId="77777777" w:rsidR="00030979" w:rsidRPr="00530B70" w:rsidRDefault="00030979" w:rsidP="00030979">
            <w:pPr>
              <w:spacing w:after="0" w:line="240" w:lineRule="auto"/>
              <w:rPr>
                <w:rFonts w:ascii="Garamond" w:eastAsia="Times New Roman" w:hAnsi="Garamond" w:cs="Times New Roman"/>
                <w:b/>
                <w:bCs/>
                <w:color w:val="000000"/>
                <w:lang w:eastAsia="it-IT"/>
              </w:rPr>
            </w:pPr>
          </w:p>
        </w:tc>
        <w:tc>
          <w:tcPr>
            <w:tcW w:w="258" w:type="pct"/>
            <w:gridSpan w:val="2"/>
            <w:shd w:val="clear" w:color="auto" w:fill="auto"/>
            <w:vAlign w:val="center"/>
          </w:tcPr>
          <w:p w14:paraId="443ACDE2" w14:textId="1112FD87" w:rsidR="00030979" w:rsidRPr="00530B70" w:rsidRDefault="00030979" w:rsidP="00030979">
            <w:pPr>
              <w:spacing w:after="0" w:line="240" w:lineRule="auto"/>
              <w:jc w:val="center"/>
              <w:rPr>
                <w:rFonts w:ascii="Garamond" w:eastAsia="Times New Roman" w:hAnsi="Garamond" w:cs="Times New Roman"/>
                <w:b/>
                <w:bCs/>
                <w:color w:val="000000"/>
                <w:lang w:eastAsia="it-IT"/>
              </w:rPr>
            </w:pPr>
          </w:p>
        </w:tc>
        <w:tc>
          <w:tcPr>
            <w:tcW w:w="775" w:type="pct"/>
            <w:shd w:val="clear" w:color="auto" w:fill="auto"/>
            <w:vAlign w:val="center"/>
          </w:tcPr>
          <w:p w14:paraId="1EF93EBB" w14:textId="243FE36F" w:rsidR="00030979" w:rsidRPr="00530B70" w:rsidRDefault="00030979" w:rsidP="00030979">
            <w:pPr>
              <w:spacing w:after="0" w:line="240" w:lineRule="auto"/>
              <w:rPr>
                <w:rFonts w:ascii="Garamond" w:eastAsia="Times New Roman" w:hAnsi="Garamond" w:cs="Times New Roman"/>
                <w:color w:val="000000"/>
                <w:lang w:eastAsia="it-IT"/>
              </w:rPr>
            </w:pPr>
            <w:r w:rsidRPr="00906911">
              <w:rPr>
                <w:rFonts w:ascii="Garamond" w:eastAsia="Times New Roman" w:hAnsi="Garamond" w:cs="Times New Roman"/>
                <w:bCs/>
                <w:color w:val="000000"/>
                <w:lang w:eastAsia="it-IT"/>
              </w:rPr>
              <w:t xml:space="preserve">Checklist per la verifica delle regolarità amministrativo-contabile delle Procedure di appalto ai sensi del D. lgs. n. 50/2016 e ss.mm.ii. </w:t>
            </w:r>
            <w:r w:rsidRPr="00906911">
              <w:rPr>
                <w:rFonts w:ascii="Garamond" w:eastAsia="Times New Roman" w:hAnsi="Garamond" w:cs="Times New Roman"/>
                <w:bCs/>
                <w:color w:val="000000"/>
                <w:lang w:eastAsia="it-IT"/>
              </w:rPr>
              <w:lastRenderedPageBreak/>
              <w:t>sottoscritte dal RUP fino al 30/04/2025</w:t>
            </w:r>
          </w:p>
        </w:tc>
        <w:tc>
          <w:tcPr>
            <w:tcW w:w="741" w:type="pct"/>
            <w:shd w:val="clear" w:color="auto" w:fill="auto"/>
            <w:vAlign w:val="center"/>
          </w:tcPr>
          <w:p w14:paraId="79C7BB2C" w14:textId="77777777" w:rsidR="00030979" w:rsidRDefault="00030979" w:rsidP="00030979">
            <w:pPr>
              <w:pStyle w:val="Default"/>
              <w:rPr>
                <w:sz w:val="22"/>
                <w:szCs w:val="22"/>
              </w:rPr>
            </w:pPr>
            <w:r>
              <w:rPr>
                <w:sz w:val="22"/>
                <w:szCs w:val="22"/>
              </w:rPr>
              <w:lastRenderedPageBreak/>
              <w:t xml:space="preserve">M4C1I3.3 </w:t>
            </w:r>
          </w:p>
          <w:p w14:paraId="7E648ADB" w14:textId="77777777" w:rsidR="00030979" w:rsidRDefault="00030979" w:rsidP="00030979">
            <w:pPr>
              <w:pStyle w:val="Default"/>
              <w:rPr>
                <w:sz w:val="22"/>
                <w:szCs w:val="22"/>
              </w:rPr>
            </w:pPr>
            <w:r>
              <w:rPr>
                <w:sz w:val="22"/>
                <w:szCs w:val="22"/>
              </w:rPr>
              <w:t xml:space="preserve">- Campo di intervento Clima: 086 - Infrastrutture per l'istruzione primaria e secondaria </w:t>
            </w:r>
          </w:p>
          <w:p w14:paraId="5AE8476D" w14:textId="32DB6648" w:rsidR="00030979" w:rsidRPr="00F465D5" w:rsidRDefault="00030979" w:rsidP="00030979">
            <w:pPr>
              <w:spacing w:after="0" w:line="240" w:lineRule="auto"/>
              <w:rPr>
                <w:rFonts w:ascii="Garamond" w:eastAsia="Times New Roman" w:hAnsi="Garamond" w:cs="Times New Roman"/>
                <w:color w:val="000000"/>
                <w:highlight w:val="cyan"/>
                <w:lang w:eastAsia="it-IT"/>
              </w:rPr>
            </w:pPr>
            <w:r>
              <w:rPr>
                <w:rFonts w:ascii="Calibri" w:hAnsi="Calibri" w:cs="Calibri"/>
              </w:rPr>
              <w:lastRenderedPageBreak/>
              <w:t xml:space="preserve">-Coefficiente TAG climatico 0% </w:t>
            </w:r>
          </w:p>
        </w:tc>
        <w:tc>
          <w:tcPr>
            <w:tcW w:w="1062" w:type="pct"/>
            <w:gridSpan w:val="2"/>
            <w:vAlign w:val="center"/>
          </w:tcPr>
          <w:p w14:paraId="5698961F" w14:textId="77777777" w:rsidR="00030979" w:rsidRPr="00275F3D" w:rsidRDefault="00030979" w:rsidP="00030979">
            <w:pPr>
              <w:spacing w:after="0" w:line="240" w:lineRule="auto"/>
              <w:rPr>
                <w:rFonts w:ascii="Garamond" w:eastAsia="Times New Roman" w:hAnsi="Garamond" w:cs="Times New Roman"/>
                <w:color w:val="000000"/>
                <w:sz w:val="20"/>
                <w:szCs w:val="20"/>
                <w:lang w:eastAsia="it-IT"/>
              </w:rPr>
            </w:pPr>
            <w:r w:rsidRPr="00275F3D">
              <w:rPr>
                <w:rFonts w:ascii="Garamond" w:eastAsia="Times New Roman" w:hAnsi="Garamond" w:cs="Times New Roman"/>
                <w:color w:val="000000"/>
                <w:sz w:val="20"/>
                <w:szCs w:val="20"/>
                <w:lang w:eastAsia="it-IT"/>
              </w:rPr>
              <w:lastRenderedPageBreak/>
              <w:t>•Atti di gara (Bando, avviso, capitolato, altro);</w:t>
            </w:r>
          </w:p>
          <w:p w14:paraId="5052BAA1" w14:textId="06C56FD6" w:rsidR="00030979" w:rsidRPr="00275F3D" w:rsidRDefault="00030979" w:rsidP="00030979">
            <w:pPr>
              <w:spacing w:after="0" w:line="240" w:lineRule="auto"/>
              <w:rPr>
                <w:rFonts w:ascii="Garamond" w:eastAsia="Times New Roman" w:hAnsi="Garamond" w:cs="Times New Roman"/>
                <w:color w:val="000000"/>
                <w:sz w:val="20"/>
                <w:szCs w:val="20"/>
                <w:lang w:eastAsia="it-IT"/>
              </w:rPr>
            </w:pPr>
            <w:r w:rsidRPr="00275F3D">
              <w:rPr>
                <w:rFonts w:ascii="Garamond" w:eastAsia="Times New Roman" w:hAnsi="Garamond" w:cs="Times New Roman"/>
                <w:color w:val="000000"/>
                <w:sz w:val="20"/>
                <w:szCs w:val="20"/>
                <w:lang w:eastAsia="it-IT"/>
              </w:rPr>
              <w:t xml:space="preserve">•Atto di riconducibilità per i progetti in essere </w:t>
            </w:r>
          </w:p>
          <w:p w14:paraId="084D56E8" w14:textId="2193DCA2" w:rsidR="00030979" w:rsidRPr="00275F3D" w:rsidRDefault="00030979" w:rsidP="00030979">
            <w:pPr>
              <w:spacing w:after="0" w:line="240" w:lineRule="auto"/>
              <w:rPr>
                <w:rFonts w:ascii="Garamond" w:eastAsia="Times New Roman" w:hAnsi="Garamond" w:cs="Times New Roman"/>
                <w:color w:val="000000"/>
                <w:sz w:val="20"/>
                <w:szCs w:val="20"/>
                <w:lang w:eastAsia="it-IT"/>
              </w:rPr>
            </w:pPr>
            <w:r w:rsidRPr="00275F3D">
              <w:rPr>
                <w:rFonts w:ascii="Garamond" w:eastAsia="Times New Roman" w:hAnsi="Garamond" w:cs="Times New Roman"/>
                <w:color w:val="000000"/>
                <w:sz w:val="20"/>
                <w:szCs w:val="20"/>
                <w:lang w:eastAsia="it-IT"/>
              </w:rPr>
              <w:t>•Contratto di appalto</w:t>
            </w:r>
          </w:p>
        </w:tc>
      </w:tr>
      <w:tr w:rsidR="00030979" w:rsidRPr="00023F3C" w14:paraId="2FAA8576" w14:textId="77777777" w:rsidTr="009427A3">
        <w:trPr>
          <w:trHeight w:val="1739"/>
        </w:trPr>
        <w:tc>
          <w:tcPr>
            <w:tcW w:w="221" w:type="pct"/>
            <w:shd w:val="clear" w:color="auto" w:fill="auto"/>
            <w:vAlign w:val="center"/>
          </w:tcPr>
          <w:p w14:paraId="4F3FDA07" w14:textId="338433C2" w:rsidR="00030979" w:rsidRPr="00C343A0" w:rsidRDefault="00030979" w:rsidP="00030979">
            <w:pPr>
              <w:spacing w:after="0" w:line="240" w:lineRule="auto"/>
              <w:jc w:val="center"/>
              <w:rPr>
                <w:rFonts w:ascii="Garamond" w:eastAsia="Times New Roman" w:hAnsi="Garamond" w:cs="Times New Roman"/>
                <w:color w:val="000000"/>
                <w:lang w:eastAsia="it-IT"/>
              </w:rPr>
            </w:pPr>
            <w:r w:rsidRPr="00C343A0">
              <w:rPr>
                <w:rFonts w:ascii="Garamond" w:eastAsia="Times New Roman" w:hAnsi="Garamond" w:cs="Times New Roman"/>
                <w:color w:val="000000"/>
                <w:lang w:eastAsia="it-IT"/>
              </w:rPr>
              <w:t>5</w:t>
            </w:r>
          </w:p>
        </w:tc>
        <w:tc>
          <w:tcPr>
            <w:tcW w:w="1533" w:type="pct"/>
            <w:shd w:val="clear" w:color="auto" w:fill="auto"/>
            <w:vAlign w:val="center"/>
          </w:tcPr>
          <w:p w14:paraId="5F0B43F1" w14:textId="77777777" w:rsidR="00030979" w:rsidRPr="00C343A0" w:rsidRDefault="00030979" w:rsidP="00030979">
            <w:pPr>
              <w:spacing w:after="0" w:line="240" w:lineRule="auto"/>
              <w:jc w:val="both"/>
              <w:rPr>
                <w:rFonts w:ascii="Garamond" w:eastAsia="Times New Roman" w:hAnsi="Garamond" w:cs="Times New Roman"/>
                <w:color w:val="000000"/>
                <w:lang w:eastAsia="it-IT"/>
              </w:rPr>
            </w:pPr>
            <w:r w:rsidRPr="00C343A0">
              <w:rPr>
                <w:rFonts w:ascii="Garamond" w:eastAsia="Times New Roman" w:hAnsi="Garamond" w:cs="Times New Roman"/>
                <w:color w:val="000000"/>
                <w:lang w:eastAsia="it-IT"/>
              </w:rPr>
              <w:t>L’oggetto della procedura di affidamento rispetta, ove applicabili, i seguenti principi trasversali previsti dal Regolamento (UE) 241/2021:</w:t>
            </w:r>
          </w:p>
          <w:p w14:paraId="4E3A5F66" w14:textId="4556D060" w:rsidR="00030979" w:rsidRPr="00C343A0" w:rsidRDefault="00030979" w:rsidP="00030979">
            <w:pPr>
              <w:pStyle w:val="Paragrafoelenco"/>
              <w:numPr>
                <w:ilvl w:val="0"/>
                <w:numId w:val="18"/>
              </w:numPr>
              <w:spacing w:after="0" w:line="240" w:lineRule="auto"/>
              <w:jc w:val="both"/>
              <w:rPr>
                <w:rFonts w:ascii="Garamond" w:eastAsia="Times New Roman" w:hAnsi="Garamond" w:cs="Times New Roman"/>
                <w:color w:val="000000"/>
                <w:lang w:eastAsia="it-IT"/>
              </w:rPr>
            </w:pPr>
            <w:r w:rsidRPr="00C343A0">
              <w:rPr>
                <w:rFonts w:ascii="Garamond" w:eastAsia="Times New Roman" w:hAnsi="Garamond" w:cs="Times New Roman"/>
                <w:color w:val="000000"/>
                <w:lang w:eastAsia="it-IT"/>
              </w:rPr>
              <w:t>il principio della parità di genere (Gender Equality);</w:t>
            </w:r>
          </w:p>
          <w:p w14:paraId="16078280" w14:textId="3940C80C" w:rsidR="00030979" w:rsidRPr="00C343A0" w:rsidRDefault="00030979" w:rsidP="00030979">
            <w:pPr>
              <w:pStyle w:val="Paragrafoelenco"/>
              <w:numPr>
                <w:ilvl w:val="0"/>
                <w:numId w:val="18"/>
              </w:numPr>
              <w:spacing w:after="0" w:line="240" w:lineRule="auto"/>
              <w:jc w:val="both"/>
              <w:rPr>
                <w:rFonts w:ascii="Garamond" w:eastAsia="Times New Roman" w:hAnsi="Garamond" w:cs="Times New Roman"/>
                <w:color w:val="000000"/>
                <w:lang w:eastAsia="it-IT"/>
              </w:rPr>
            </w:pPr>
            <w:r w:rsidRPr="00C343A0">
              <w:rPr>
                <w:rFonts w:ascii="Garamond" w:eastAsia="Times New Roman" w:hAnsi="Garamond" w:cs="Times New Roman"/>
                <w:color w:val="000000"/>
                <w:lang w:eastAsia="it-IT"/>
              </w:rPr>
              <w:t>il principio di protezione e valorizzazione dei giovani;</w:t>
            </w:r>
          </w:p>
          <w:p w14:paraId="00F049D5" w14:textId="1B450F90" w:rsidR="00030979" w:rsidRPr="00C343A0" w:rsidRDefault="00030979" w:rsidP="00030979">
            <w:pPr>
              <w:pStyle w:val="Paragrafoelenco"/>
              <w:numPr>
                <w:ilvl w:val="0"/>
                <w:numId w:val="18"/>
              </w:numPr>
              <w:spacing w:after="0" w:line="240" w:lineRule="auto"/>
              <w:jc w:val="both"/>
              <w:rPr>
                <w:rFonts w:ascii="Garamond" w:eastAsia="Times New Roman" w:hAnsi="Garamond" w:cs="Times New Roman"/>
                <w:color w:val="000000"/>
                <w:lang w:eastAsia="it-IT"/>
              </w:rPr>
            </w:pPr>
            <w:r w:rsidRPr="00C343A0">
              <w:rPr>
                <w:rFonts w:ascii="Garamond" w:eastAsia="Times New Roman" w:hAnsi="Garamond" w:cs="Times New Roman"/>
                <w:color w:val="000000"/>
                <w:lang w:eastAsia="it-IT"/>
              </w:rPr>
              <w:t>il principio di superamento dei divari territoriali.</w:t>
            </w:r>
          </w:p>
        </w:tc>
        <w:tc>
          <w:tcPr>
            <w:tcW w:w="184" w:type="pct"/>
            <w:shd w:val="clear" w:color="auto" w:fill="auto"/>
            <w:vAlign w:val="center"/>
          </w:tcPr>
          <w:p w14:paraId="1D4D19D1" w14:textId="00E4DB7A" w:rsidR="00030979" w:rsidRPr="00C343A0" w:rsidRDefault="00263235" w:rsidP="00263235">
            <w:pPr>
              <w:spacing w:after="0" w:line="240" w:lineRule="auto"/>
              <w:jc w:val="center"/>
              <w:rPr>
                <w:rFonts w:ascii="Garamond" w:eastAsia="Times New Roman" w:hAnsi="Garamond" w:cs="Times New Roman"/>
                <w:b/>
                <w:bCs/>
                <w:color w:val="000000"/>
                <w:lang w:eastAsia="it-IT"/>
              </w:rPr>
            </w:pPr>
            <w:r>
              <w:rPr>
                <w:rFonts w:ascii="Garamond" w:eastAsia="Times New Roman" w:hAnsi="Garamond" w:cs="Times New Roman"/>
                <w:b/>
                <w:bCs/>
                <w:color w:val="000000"/>
                <w:lang w:eastAsia="it-IT"/>
              </w:rPr>
              <w:t>X</w:t>
            </w:r>
          </w:p>
        </w:tc>
        <w:tc>
          <w:tcPr>
            <w:tcW w:w="226" w:type="pct"/>
            <w:shd w:val="clear" w:color="auto" w:fill="auto"/>
            <w:vAlign w:val="center"/>
          </w:tcPr>
          <w:p w14:paraId="31E42B90" w14:textId="77777777" w:rsidR="00030979" w:rsidRPr="00C343A0" w:rsidRDefault="00030979" w:rsidP="00030979">
            <w:pPr>
              <w:spacing w:after="0" w:line="240" w:lineRule="auto"/>
              <w:rPr>
                <w:rFonts w:ascii="Garamond" w:eastAsia="Times New Roman" w:hAnsi="Garamond" w:cs="Times New Roman"/>
                <w:b/>
                <w:bCs/>
                <w:color w:val="000000"/>
                <w:lang w:eastAsia="it-IT"/>
              </w:rPr>
            </w:pPr>
          </w:p>
        </w:tc>
        <w:tc>
          <w:tcPr>
            <w:tcW w:w="258" w:type="pct"/>
            <w:gridSpan w:val="2"/>
            <w:shd w:val="clear" w:color="auto" w:fill="auto"/>
            <w:vAlign w:val="center"/>
          </w:tcPr>
          <w:p w14:paraId="196800FA" w14:textId="77777777" w:rsidR="00030979" w:rsidRPr="00C343A0" w:rsidRDefault="00030979" w:rsidP="00030979">
            <w:pPr>
              <w:spacing w:after="0" w:line="240" w:lineRule="auto"/>
              <w:rPr>
                <w:rFonts w:ascii="Garamond" w:eastAsia="Times New Roman" w:hAnsi="Garamond" w:cs="Times New Roman"/>
                <w:b/>
                <w:bCs/>
                <w:color w:val="000000"/>
                <w:lang w:eastAsia="it-IT"/>
              </w:rPr>
            </w:pPr>
          </w:p>
        </w:tc>
        <w:tc>
          <w:tcPr>
            <w:tcW w:w="775" w:type="pct"/>
            <w:shd w:val="clear" w:color="auto" w:fill="auto"/>
            <w:vAlign w:val="center"/>
          </w:tcPr>
          <w:p w14:paraId="45FA47DB" w14:textId="51C67161" w:rsidR="00030979" w:rsidRPr="00C343A0" w:rsidRDefault="00030979" w:rsidP="00030979">
            <w:pPr>
              <w:spacing w:after="0" w:line="240" w:lineRule="auto"/>
              <w:jc w:val="both"/>
              <w:rPr>
                <w:rFonts w:ascii="Garamond" w:eastAsia="Times New Roman" w:hAnsi="Garamond" w:cs="Times New Roman"/>
                <w:bCs/>
                <w:color w:val="000000"/>
                <w:lang w:eastAsia="it-IT"/>
              </w:rPr>
            </w:pPr>
            <w:r w:rsidRPr="00906911">
              <w:rPr>
                <w:rFonts w:ascii="Garamond" w:eastAsia="Times New Roman" w:hAnsi="Garamond" w:cs="Times New Roman"/>
                <w:bCs/>
                <w:color w:val="000000"/>
                <w:lang w:eastAsia="it-IT"/>
              </w:rPr>
              <w:t>Checklist per la verifica delle regolarità amministrativo-contabile delle Procedure di appalto ai sensi del D. lgs. n. 50/2016 e ss.mm.ii. sottoscritte dal RUP fino al 30/04/2025</w:t>
            </w:r>
          </w:p>
        </w:tc>
        <w:tc>
          <w:tcPr>
            <w:tcW w:w="741" w:type="pct"/>
            <w:shd w:val="clear" w:color="auto" w:fill="auto"/>
            <w:vAlign w:val="center"/>
          </w:tcPr>
          <w:p w14:paraId="2DA37443" w14:textId="77777777" w:rsidR="00030979" w:rsidRPr="00C343A0" w:rsidRDefault="00030979" w:rsidP="00030979">
            <w:pPr>
              <w:spacing w:after="0" w:line="240" w:lineRule="auto"/>
              <w:rPr>
                <w:rFonts w:ascii="Garamond" w:eastAsia="Times New Roman" w:hAnsi="Garamond" w:cs="Times New Roman"/>
                <w:color w:val="000000"/>
                <w:lang w:eastAsia="it-IT"/>
              </w:rPr>
            </w:pPr>
          </w:p>
        </w:tc>
        <w:tc>
          <w:tcPr>
            <w:tcW w:w="1062" w:type="pct"/>
            <w:gridSpan w:val="2"/>
            <w:vAlign w:val="center"/>
          </w:tcPr>
          <w:p w14:paraId="07ACA130" w14:textId="77777777" w:rsidR="00030979" w:rsidRPr="00C343A0" w:rsidRDefault="00030979" w:rsidP="00030979">
            <w:pPr>
              <w:spacing w:after="0" w:line="240" w:lineRule="auto"/>
              <w:rPr>
                <w:rFonts w:ascii="Garamond" w:eastAsia="Times New Roman" w:hAnsi="Garamond" w:cs="Times New Roman"/>
                <w:color w:val="000000"/>
                <w:sz w:val="20"/>
                <w:szCs w:val="20"/>
                <w:lang w:eastAsia="it-IT"/>
              </w:rPr>
            </w:pPr>
            <w:r w:rsidRPr="00C343A0">
              <w:rPr>
                <w:rFonts w:ascii="Garamond" w:eastAsia="Times New Roman" w:hAnsi="Garamond" w:cs="Times New Roman"/>
                <w:color w:val="000000"/>
                <w:sz w:val="20"/>
                <w:szCs w:val="20"/>
                <w:lang w:eastAsia="it-IT"/>
              </w:rPr>
              <w:t>•Atti di gara (Bando, avviso, capitolato, altro);</w:t>
            </w:r>
          </w:p>
          <w:p w14:paraId="6A2BDC2C" w14:textId="05D70A5D" w:rsidR="00030979" w:rsidRPr="005535AE" w:rsidRDefault="00030979" w:rsidP="00030979">
            <w:pPr>
              <w:spacing w:after="0" w:line="240" w:lineRule="auto"/>
              <w:rPr>
                <w:rFonts w:ascii="Garamond" w:eastAsia="Times New Roman" w:hAnsi="Garamond" w:cs="Times New Roman"/>
                <w:color w:val="000000"/>
                <w:sz w:val="20"/>
                <w:szCs w:val="20"/>
                <w:lang w:eastAsia="it-IT"/>
              </w:rPr>
            </w:pPr>
            <w:r w:rsidRPr="00C343A0">
              <w:rPr>
                <w:rFonts w:ascii="Garamond" w:eastAsia="Times New Roman" w:hAnsi="Garamond" w:cs="Times New Roman"/>
                <w:color w:val="000000"/>
                <w:sz w:val="20"/>
                <w:szCs w:val="20"/>
                <w:lang w:eastAsia="it-IT"/>
              </w:rPr>
              <w:t>•Atto di riconducibilità per i progetti in essere</w:t>
            </w:r>
          </w:p>
        </w:tc>
      </w:tr>
      <w:tr w:rsidR="00030979" w:rsidRPr="00023F3C" w14:paraId="5E03EC93" w14:textId="77777777" w:rsidTr="009427A3">
        <w:trPr>
          <w:trHeight w:val="1864"/>
        </w:trPr>
        <w:tc>
          <w:tcPr>
            <w:tcW w:w="221" w:type="pct"/>
            <w:shd w:val="clear" w:color="auto" w:fill="auto"/>
            <w:vAlign w:val="center"/>
          </w:tcPr>
          <w:p w14:paraId="3BCED4E9" w14:textId="4C58B5E4" w:rsidR="00030979" w:rsidRPr="00023F3C" w:rsidRDefault="00030979" w:rsidP="00030979">
            <w:pPr>
              <w:spacing w:after="0" w:line="240" w:lineRule="auto"/>
              <w:jc w:val="center"/>
              <w:rPr>
                <w:rFonts w:ascii="Garamond" w:eastAsia="Times New Roman" w:hAnsi="Garamond" w:cs="Times New Roman"/>
                <w:color w:val="000000"/>
                <w:lang w:eastAsia="it-IT"/>
              </w:rPr>
            </w:pPr>
            <w:r>
              <w:rPr>
                <w:rFonts w:ascii="Garamond" w:eastAsia="Times New Roman" w:hAnsi="Garamond" w:cs="Times New Roman"/>
                <w:color w:val="000000"/>
                <w:lang w:eastAsia="it-IT"/>
              </w:rPr>
              <w:t>6</w:t>
            </w:r>
          </w:p>
        </w:tc>
        <w:tc>
          <w:tcPr>
            <w:tcW w:w="1533" w:type="pct"/>
            <w:shd w:val="clear" w:color="auto" w:fill="auto"/>
            <w:vAlign w:val="center"/>
          </w:tcPr>
          <w:p w14:paraId="08CACEB5" w14:textId="79EB43D6" w:rsidR="00030979" w:rsidRPr="00010624" w:rsidRDefault="00030979" w:rsidP="00030979">
            <w:pPr>
              <w:spacing w:after="0" w:line="240" w:lineRule="auto"/>
              <w:rPr>
                <w:rFonts w:ascii="Garamond" w:eastAsia="Times New Roman" w:hAnsi="Garamond" w:cs="Times New Roman"/>
                <w:color w:val="000000"/>
                <w:lang w:eastAsia="it-IT"/>
              </w:rPr>
            </w:pPr>
            <w:r w:rsidRPr="00010624">
              <w:rPr>
                <w:rFonts w:ascii="Garamond" w:eastAsia="Times New Roman" w:hAnsi="Garamond" w:cs="Times New Roman"/>
                <w:color w:val="000000"/>
                <w:lang w:eastAsia="it-IT"/>
              </w:rPr>
              <w:t>La documentazione relativa all’affidamento (Determina a contrarre, Bando, disciplinare/</w:t>
            </w:r>
            <w:r>
              <w:rPr>
                <w:rFonts w:ascii="Garamond" w:eastAsia="Times New Roman" w:hAnsi="Garamond" w:cs="Times New Roman"/>
                <w:color w:val="000000"/>
                <w:lang w:eastAsia="it-IT"/>
              </w:rPr>
              <w:t xml:space="preserve"> </w:t>
            </w:r>
            <w:r w:rsidRPr="00010624">
              <w:rPr>
                <w:rFonts w:ascii="Garamond" w:eastAsia="Times New Roman" w:hAnsi="Garamond" w:cs="Times New Roman"/>
                <w:color w:val="000000"/>
                <w:lang w:eastAsia="it-IT"/>
              </w:rPr>
              <w:t xml:space="preserve">capitolato/avviso/ecc.) riporta il riferimento al finanziamento da parte dell’Unione europea e all’iniziativa </w:t>
            </w:r>
            <w:r w:rsidRPr="00010624">
              <w:rPr>
                <w:rFonts w:ascii="Garamond" w:eastAsia="Times New Roman" w:hAnsi="Garamond" w:cs="Times New Roman"/>
                <w:i/>
                <w:iCs/>
                <w:color w:val="000000"/>
                <w:lang w:eastAsia="it-IT"/>
              </w:rPr>
              <w:t>Next Generation EU</w:t>
            </w:r>
            <w:r w:rsidRPr="00010624">
              <w:rPr>
                <w:rFonts w:ascii="Garamond" w:eastAsia="Times New Roman" w:hAnsi="Garamond" w:cs="Times New Roman"/>
                <w:color w:val="000000"/>
                <w:lang w:eastAsia="it-IT"/>
              </w:rPr>
              <w:t xml:space="preserve"> (relativa missione e componente) e l’emblema dell’UE?</w:t>
            </w:r>
          </w:p>
        </w:tc>
        <w:tc>
          <w:tcPr>
            <w:tcW w:w="184" w:type="pct"/>
            <w:shd w:val="clear" w:color="auto" w:fill="auto"/>
            <w:vAlign w:val="center"/>
          </w:tcPr>
          <w:p w14:paraId="6768A3FC" w14:textId="779328EF" w:rsidR="00030979" w:rsidRPr="00010624" w:rsidRDefault="00030979" w:rsidP="00263235">
            <w:pPr>
              <w:spacing w:after="0" w:line="240" w:lineRule="auto"/>
              <w:jc w:val="center"/>
              <w:rPr>
                <w:rFonts w:ascii="Garamond" w:eastAsia="Times New Roman" w:hAnsi="Garamond" w:cs="Times New Roman"/>
                <w:b/>
                <w:bCs/>
                <w:color w:val="000000"/>
                <w:highlight w:val="yellow"/>
                <w:lang w:eastAsia="it-IT"/>
              </w:rPr>
            </w:pPr>
            <w:r w:rsidRPr="00194E44">
              <w:rPr>
                <w:rFonts w:ascii="Garamond" w:eastAsia="Times New Roman" w:hAnsi="Garamond" w:cs="Times New Roman"/>
                <w:b/>
                <w:bCs/>
                <w:color w:val="000000"/>
                <w:lang w:eastAsia="it-IT"/>
              </w:rPr>
              <w:t>X</w:t>
            </w:r>
          </w:p>
        </w:tc>
        <w:tc>
          <w:tcPr>
            <w:tcW w:w="226" w:type="pct"/>
            <w:shd w:val="clear" w:color="auto" w:fill="auto"/>
            <w:vAlign w:val="center"/>
          </w:tcPr>
          <w:p w14:paraId="3467D729" w14:textId="77777777" w:rsidR="00030979" w:rsidRPr="00010624" w:rsidRDefault="00030979" w:rsidP="00030979">
            <w:pPr>
              <w:spacing w:after="0" w:line="240" w:lineRule="auto"/>
              <w:rPr>
                <w:rFonts w:ascii="Garamond" w:eastAsia="Times New Roman" w:hAnsi="Garamond" w:cs="Times New Roman"/>
                <w:b/>
                <w:bCs/>
                <w:color w:val="000000"/>
                <w:highlight w:val="yellow"/>
                <w:lang w:eastAsia="it-IT"/>
              </w:rPr>
            </w:pPr>
          </w:p>
        </w:tc>
        <w:tc>
          <w:tcPr>
            <w:tcW w:w="258" w:type="pct"/>
            <w:gridSpan w:val="2"/>
            <w:shd w:val="clear" w:color="auto" w:fill="auto"/>
            <w:vAlign w:val="center"/>
          </w:tcPr>
          <w:p w14:paraId="0EB606DB" w14:textId="77777777" w:rsidR="00030979" w:rsidRPr="00467C83" w:rsidRDefault="00030979" w:rsidP="00030979">
            <w:pPr>
              <w:spacing w:after="0" w:line="240" w:lineRule="auto"/>
              <w:rPr>
                <w:rFonts w:ascii="Garamond" w:eastAsia="Times New Roman" w:hAnsi="Garamond" w:cs="Times New Roman"/>
                <w:b/>
                <w:bCs/>
                <w:color w:val="000000"/>
                <w:lang w:eastAsia="it-IT"/>
              </w:rPr>
            </w:pPr>
          </w:p>
        </w:tc>
        <w:tc>
          <w:tcPr>
            <w:tcW w:w="775" w:type="pct"/>
            <w:shd w:val="clear" w:color="auto" w:fill="auto"/>
            <w:vAlign w:val="center"/>
          </w:tcPr>
          <w:p w14:paraId="7831B38E" w14:textId="0ADC3656" w:rsidR="00030979" w:rsidRPr="00467C83" w:rsidRDefault="00030979" w:rsidP="00030979">
            <w:pPr>
              <w:spacing w:after="0" w:line="240" w:lineRule="auto"/>
              <w:jc w:val="both"/>
              <w:rPr>
                <w:rFonts w:ascii="Garamond" w:eastAsia="Times New Roman" w:hAnsi="Garamond" w:cs="Times New Roman"/>
                <w:b/>
                <w:bCs/>
                <w:color w:val="000000"/>
                <w:lang w:eastAsia="it-IT"/>
              </w:rPr>
            </w:pPr>
            <w:r w:rsidRPr="00906911">
              <w:rPr>
                <w:rFonts w:ascii="Garamond" w:eastAsia="Times New Roman" w:hAnsi="Garamond" w:cs="Times New Roman"/>
                <w:bCs/>
                <w:color w:val="000000"/>
                <w:lang w:eastAsia="it-IT"/>
              </w:rPr>
              <w:t>Checklist per la verifica delle regolarità amministrativo-contabile delle Procedure di appalto ai sensi del D. lgs. n. 50/2016 e ss.mm.ii. sottoscritte dal RUP fino al 30/04/2025</w:t>
            </w:r>
          </w:p>
        </w:tc>
        <w:tc>
          <w:tcPr>
            <w:tcW w:w="741" w:type="pct"/>
            <w:shd w:val="clear" w:color="auto" w:fill="auto"/>
            <w:vAlign w:val="center"/>
          </w:tcPr>
          <w:p w14:paraId="25C2510A" w14:textId="77777777" w:rsidR="00030979" w:rsidRPr="00467C83" w:rsidRDefault="00030979" w:rsidP="00030979">
            <w:pPr>
              <w:spacing w:after="0" w:line="240" w:lineRule="auto"/>
              <w:rPr>
                <w:rFonts w:ascii="Garamond" w:eastAsia="Times New Roman" w:hAnsi="Garamond" w:cs="Times New Roman"/>
                <w:b/>
                <w:bCs/>
                <w:color w:val="000000"/>
                <w:lang w:eastAsia="it-IT"/>
              </w:rPr>
            </w:pPr>
          </w:p>
        </w:tc>
        <w:tc>
          <w:tcPr>
            <w:tcW w:w="1062" w:type="pct"/>
            <w:gridSpan w:val="2"/>
            <w:vAlign w:val="center"/>
          </w:tcPr>
          <w:p w14:paraId="2AABA940" w14:textId="3BAFE40B" w:rsidR="00030979" w:rsidRPr="005535AE" w:rsidRDefault="00030979" w:rsidP="00030979">
            <w:pPr>
              <w:spacing w:after="0" w:line="240" w:lineRule="auto"/>
              <w:rPr>
                <w:rFonts w:ascii="Garamond" w:eastAsia="Times New Roman" w:hAnsi="Garamond" w:cs="Times New Roman"/>
                <w:color w:val="000000"/>
                <w:sz w:val="20"/>
                <w:lang w:eastAsia="it-IT"/>
              </w:rPr>
            </w:pPr>
            <w:r w:rsidRPr="005535AE">
              <w:rPr>
                <w:rFonts w:ascii="Garamond" w:eastAsia="Times New Roman" w:hAnsi="Garamond" w:cs="Times New Roman"/>
                <w:color w:val="000000"/>
                <w:sz w:val="20"/>
                <w:lang w:eastAsia="it-IT"/>
              </w:rPr>
              <w:t>•Determina a contrarre o atto analogo</w:t>
            </w:r>
          </w:p>
          <w:p w14:paraId="1688D412" w14:textId="4A2AF003" w:rsidR="00030979" w:rsidRPr="005535AE" w:rsidRDefault="00030979" w:rsidP="00030979">
            <w:pPr>
              <w:spacing w:after="0" w:line="240" w:lineRule="auto"/>
              <w:rPr>
                <w:rFonts w:ascii="Garamond" w:eastAsia="Times New Roman" w:hAnsi="Garamond" w:cs="Times New Roman"/>
                <w:color w:val="000000"/>
                <w:sz w:val="20"/>
                <w:lang w:eastAsia="it-IT"/>
              </w:rPr>
            </w:pPr>
            <w:r w:rsidRPr="005535AE">
              <w:rPr>
                <w:rFonts w:ascii="Garamond" w:eastAsia="Times New Roman" w:hAnsi="Garamond" w:cs="Times New Roman"/>
                <w:color w:val="000000"/>
                <w:sz w:val="20"/>
                <w:lang w:eastAsia="it-IT"/>
              </w:rPr>
              <w:t xml:space="preserve">•Bando </w:t>
            </w:r>
          </w:p>
          <w:p w14:paraId="1A3C6586" w14:textId="35C1385D" w:rsidR="00030979" w:rsidRPr="005535AE" w:rsidRDefault="00030979" w:rsidP="00030979">
            <w:pPr>
              <w:spacing w:after="0" w:line="240" w:lineRule="auto"/>
              <w:rPr>
                <w:rFonts w:ascii="Garamond" w:eastAsia="Times New Roman" w:hAnsi="Garamond" w:cs="Times New Roman"/>
                <w:color w:val="000000"/>
                <w:sz w:val="20"/>
                <w:lang w:eastAsia="it-IT"/>
              </w:rPr>
            </w:pPr>
            <w:r w:rsidRPr="005535AE">
              <w:rPr>
                <w:rFonts w:ascii="Garamond" w:eastAsia="Times New Roman" w:hAnsi="Garamond" w:cs="Times New Roman"/>
                <w:color w:val="000000"/>
                <w:sz w:val="20"/>
                <w:lang w:eastAsia="it-IT"/>
              </w:rPr>
              <w:t>•Capitolato</w:t>
            </w:r>
          </w:p>
          <w:p w14:paraId="1A0F74E3" w14:textId="6BDBF53C" w:rsidR="00030979" w:rsidRPr="005535AE" w:rsidRDefault="00030979" w:rsidP="00030979">
            <w:pPr>
              <w:spacing w:after="0" w:line="240" w:lineRule="auto"/>
              <w:rPr>
                <w:rFonts w:ascii="Garamond" w:eastAsia="Times New Roman" w:hAnsi="Garamond" w:cs="Times New Roman"/>
                <w:color w:val="000000"/>
                <w:sz w:val="20"/>
                <w:lang w:eastAsia="it-IT"/>
              </w:rPr>
            </w:pPr>
            <w:r w:rsidRPr="005535AE">
              <w:rPr>
                <w:rFonts w:ascii="Garamond" w:eastAsia="Times New Roman" w:hAnsi="Garamond" w:cs="Times New Roman"/>
                <w:color w:val="000000"/>
                <w:sz w:val="20"/>
                <w:lang w:eastAsia="it-IT"/>
              </w:rPr>
              <w:t>•Atto di riconducibilità nel caso di progetti in essere</w:t>
            </w:r>
          </w:p>
        </w:tc>
      </w:tr>
      <w:tr w:rsidR="00BE7315" w:rsidRPr="00023F3C" w14:paraId="54875E6F" w14:textId="77777777" w:rsidTr="009427A3">
        <w:trPr>
          <w:trHeight w:val="680"/>
        </w:trPr>
        <w:tc>
          <w:tcPr>
            <w:tcW w:w="221" w:type="pct"/>
            <w:shd w:val="clear" w:color="000000" w:fill="B8CCE4"/>
            <w:vAlign w:val="center"/>
          </w:tcPr>
          <w:p w14:paraId="61EF7917" w14:textId="3ED29960" w:rsidR="00BE7315" w:rsidRDefault="00BE7315" w:rsidP="00BE7315">
            <w:pPr>
              <w:spacing w:after="0" w:line="240" w:lineRule="auto"/>
              <w:jc w:val="center"/>
              <w:rPr>
                <w:rFonts w:ascii="Garamond" w:eastAsia="Times New Roman" w:hAnsi="Garamond" w:cs="Times New Roman"/>
                <w:b/>
                <w:bCs/>
                <w:color w:val="000000"/>
                <w:lang w:eastAsia="it-IT"/>
              </w:rPr>
            </w:pPr>
            <w:r>
              <w:rPr>
                <w:rFonts w:ascii="Garamond" w:eastAsia="Times New Roman" w:hAnsi="Garamond" w:cs="Times New Roman"/>
                <w:b/>
                <w:bCs/>
                <w:color w:val="000000"/>
                <w:lang w:eastAsia="it-IT"/>
              </w:rPr>
              <w:t>B</w:t>
            </w:r>
          </w:p>
        </w:tc>
        <w:tc>
          <w:tcPr>
            <w:tcW w:w="4779" w:type="pct"/>
            <w:gridSpan w:val="9"/>
            <w:shd w:val="clear" w:color="000000" w:fill="B8CCE4"/>
            <w:vAlign w:val="center"/>
          </w:tcPr>
          <w:p w14:paraId="3B054726" w14:textId="1A671944" w:rsidR="00BE7315" w:rsidRPr="00811298" w:rsidRDefault="00BE7315" w:rsidP="00BE7315">
            <w:pPr>
              <w:spacing w:after="0" w:line="240" w:lineRule="auto"/>
              <w:rPr>
                <w:rFonts w:ascii="Garamond" w:eastAsia="Times New Roman" w:hAnsi="Garamond" w:cs="Times New Roman"/>
                <w:b/>
                <w:bCs/>
                <w:lang w:eastAsia="it-IT"/>
              </w:rPr>
            </w:pPr>
            <w:r>
              <w:rPr>
                <w:rFonts w:ascii="Garamond" w:eastAsia="Times New Roman" w:hAnsi="Garamond" w:cs="Times New Roman"/>
                <w:b/>
                <w:bCs/>
                <w:lang w:eastAsia="it-IT"/>
              </w:rPr>
              <w:t>V</w:t>
            </w:r>
            <w:r w:rsidRPr="00356D6C">
              <w:rPr>
                <w:rFonts w:ascii="Garamond" w:eastAsia="Times New Roman" w:hAnsi="Garamond" w:cs="Times New Roman"/>
                <w:b/>
                <w:bCs/>
                <w:lang w:eastAsia="it-IT"/>
              </w:rPr>
              <w:t>erifica del rispetto del principio di non arrecare dan</w:t>
            </w:r>
            <w:r>
              <w:rPr>
                <w:rFonts w:ascii="Garamond" w:eastAsia="Times New Roman" w:hAnsi="Garamond" w:cs="Times New Roman"/>
                <w:b/>
                <w:bCs/>
                <w:lang w:eastAsia="it-IT"/>
              </w:rPr>
              <w:t>no significativo all’ambiente (DNSH)</w:t>
            </w:r>
          </w:p>
        </w:tc>
      </w:tr>
      <w:tr w:rsidR="00030979" w:rsidRPr="00023F3C" w14:paraId="040B8A6C" w14:textId="77777777" w:rsidTr="009427A3">
        <w:trPr>
          <w:trHeight w:val="978"/>
        </w:trPr>
        <w:tc>
          <w:tcPr>
            <w:tcW w:w="221" w:type="pct"/>
            <w:shd w:val="clear" w:color="auto" w:fill="auto"/>
            <w:vAlign w:val="center"/>
          </w:tcPr>
          <w:p w14:paraId="5347EDFC" w14:textId="0C6B0103" w:rsidR="00030979" w:rsidRPr="00023F3C" w:rsidRDefault="00030979" w:rsidP="00030979">
            <w:pPr>
              <w:spacing w:after="0" w:line="240" w:lineRule="auto"/>
              <w:jc w:val="center"/>
              <w:rPr>
                <w:rFonts w:ascii="Garamond" w:eastAsia="Times New Roman" w:hAnsi="Garamond" w:cs="Times New Roman"/>
                <w:color w:val="000000"/>
                <w:lang w:eastAsia="it-IT"/>
              </w:rPr>
            </w:pPr>
            <w:r>
              <w:rPr>
                <w:rFonts w:ascii="Garamond" w:eastAsia="Times New Roman" w:hAnsi="Garamond" w:cs="Times New Roman"/>
                <w:color w:val="000000"/>
                <w:lang w:eastAsia="it-IT"/>
              </w:rPr>
              <w:t>1</w:t>
            </w:r>
          </w:p>
        </w:tc>
        <w:tc>
          <w:tcPr>
            <w:tcW w:w="1533" w:type="pct"/>
            <w:shd w:val="clear" w:color="auto" w:fill="auto"/>
            <w:vAlign w:val="center"/>
          </w:tcPr>
          <w:p w14:paraId="0981B471" w14:textId="16FBE659" w:rsidR="00030979" w:rsidRPr="00530B70" w:rsidRDefault="00030979" w:rsidP="00030979">
            <w:pPr>
              <w:spacing w:after="0" w:line="240" w:lineRule="auto"/>
              <w:jc w:val="both"/>
              <w:rPr>
                <w:rFonts w:ascii="Garamond" w:eastAsia="Times New Roman" w:hAnsi="Garamond" w:cs="Times New Roman"/>
                <w:color w:val="000000"/>
                <w:lang w:eastAsia="it-IT"/>
              </w:rPr>
            </w:pPr>
            <w:r w:rsidRPr="00530B70">
              <w:rPr>
                <w:rFonts w:ascii="Garamond" w:eastAsia="Times New Roman" w:hAnsi="Garamond" w:cs="Times New Roman"/>
                <w:color w:val="000000"/>
                <w:lang w:eastAsia="it-IT"/>
              </w:rPr>
              <w:t>Per l’esecuzione di lavori/servizi/forniture è stato applicato il Regime (1 o 2) previsto per la specifica Misura?</w:t>
            </w:r>
          </w:p>
        </w:tc>
        <w:tc>
          <w:tcPr>
            <w:tcW w:w="184" w:type="pct"/>
            <w:shd w:val="clear" w:color="auto" w:fill="auto"/>
            <w:vAlign w:val="center"/>
          </w:tcPr>
          <w:p w14:paraId="4FF40900" w14:textId="7EB922EC" w:rsidR="00030979" w:rsidRPr="00530B70" w:rsidRDefault="00030979" w:rsidP="00263235">
            <w:pPr>
              <w:spacing w:after="0" w:line="240" w:lineRule="auto"/>
              <w:jc w:val="center"/>
              <w:rPr>
                <w:rFonts w:ascii="Garamond" w:eastAsia="Times New Roman" w:hAnsi="Garamond" w:cs="Times New Roman"/>
                <w:b/>
                <w:bCs/>
                <w:color w:val="000000"/>
                <w:lang w:eastAsia="it-IT"/>
              </w:rPr>
            </w:pPr>
            <w:r w:rsidRPr="00530B70">
              <w:rPr>
                <w:rFonts w:ascii="Garamond" w:eastAsia="Times New Roman" w:hAnsi="Garamond" w:cs="Times New Roman"/>
                <w:b/>
                <w:bCs/>
                <w:color w:val="000000"/>
                <w:lang w:eastAsia="it-IT"/>
              </w:rPr>
              <w:t>X</w:t>
            </w:r>
          </w:p>
        </w:tc>
        <w:tc>
          <w:tcPr>
            <w:tcW w:w="226" w:type="pct"/>
            <w:shd w:val="clear" w:color="auto" w:fill="auto"/>
            <w:vAlign w:val="center"/>
          </w:tcPr>
          <w:p w14:paraId="600A1672" w14:textId="77777777" w:rsidR="00030979" w:rsidRPr="00530B70" w:rsidRDefault="00030979" w:rsidP="00030979">
            <w:pPr>
              <w:spacing w:after="0" w:line="240" w:lineRule="auto"/>
              <w:rPr>
                <w:rFonts w:ascii="Garamond" w:eastAsia="Times New Roman" w:hAnsi="Garamond" w:cs="Times New Roman"/>
                <w:b/>
                <w:bCs/>
                <w:color w:val="000000"/>
                <w:lang w:eastAsia="it-IT"/>
              </w:rPr>
            </w:pPr>
          </w:p>
        </w:tc>
        <w:tc>
          <w:tcPr>
            <w:tcW w:w="258" w:type="pct"/>
            <w:gridSpan w:val="2"/>
            <w:shd w:val="clear" w:color="auto" w:fill="auto"/>
            <w:vAlign w:val="center"/>
          </w:tcPr>
          <w:p w14:paraId="7E0BFE42" w14:textId="77777777" w:rsidR="00030979" w:rsidRPr="00530B70" w:rsidRDefault="00030979" w:rsidP="00030979">
            <w:pPr>
              <w:spacing w:after="0" w:line="240" w:lineRule="auto"/>
              <w:rPr>
                <w:rFonts w:ascii="Garamond" w:eastAsia="Times New Roman" w:hAnsi="Garamond" w:cs="Times New Roman"/>
                <w:b/>
                <w:bCs/>
                <w:color w:val="000000"/>
                <w:lang w:eastAsia="it-IT"/>
              </w:rPr>
            </w:pPr>
          </w:p>
        </w:tc>
        <w:tc>
          <w:tcPr>
            <w:tcW w:w="775" w:type="pct"/>
            <w:shd w:val="clear" w:color="auto" w:fill="auto"/>
            <w:vAlign w:val="center"/>
          </w:tcPr>
          <w:p w14:paraId="2D262AEE" w14:textId="1D8FBC6D" w:rsidR="00030979" w:rsidRPr="00530B70" w:rsidRDefault="00030979" w:rsidP="00030979">
            <w:pPr>
              <w:spacing w:after="0" w:line="240" w:lineRule="auto"/>
              <w:rPr>
                <w:rFonts w:ascii="Garamond" w:eastAsia="Times New Roman" w:hAnsi="Garamond" w:cs="Times New Roman"/>
                <w:b/>
                <w:bCs/>
                <w:color w:val="000000"/>
                <w:lang w:eastAsia="it-IT"/>
              </w:rPr>
            </w:pPr>
            <w:r w:rsidRPr="00906911">
              <w:rPr>
                <w:rFonts w:ascii="Garamond" w:eastAsia="Times New Roman" w:hAnsi="Garamond" w:cs="Times New Roman"/>
                <w:bCs/>
                <w:color w:val="000000"/>
                <w:lang w:eastAsia="it-IT"/>
              </w:rPr>
              <w:t>Checklist per la verifica delle regolarità amministrativo-contabile delle Procedure di appalto ai sensi del D. lgs. n. 50/2016 e ss.mm.ii. sottoscritte dal RUP fino al 30/04/2025</w:t>
            </w:r>
          </w:p>
        </w:tc>
        <w:tc>
          <w:tcPr>
            <w:tcW w:w="741" w:type="pct"/>
            <w:shd w:val="clear" w:color="auto" w:fill="auto"/>
            <w:vAlign w:val="center"/>
          </w:tcPr>
          <w:p w14:paraId="2C49B72A" w14:textId="77777777" w:rsidR="00030979" w:rsidRPr="006B0057" w:rsidRDefault="00030979" w:rsidP="00030979">
            <w:pPr>
              <w:spacing w:after="0" w:line="240" w:lineRule="auto"/>
              <w:rPr>
                <w:rFonts w:ascii="Garamond" w:eastAsia="Times New Roman" w:hAnsi="Garamond" w:cs="Times New Roman"/>
                <w:color w:val="000000"/>
                <w:lang w:eastAsia="it-IT"/>
              </w:rPr>
            </w:pPr>
          </w:p>
        </w:tc>
        <w:tc>
          <w:tcPr>
            <w:tcW w:w="1062" w:type="pct"/>
            <w:gridSpan w:val="2"/>
            <w:vAlign w:val="center"/>
          </w:tcPr>
          <w:p w14:paraId="3C27D0D2" w14:textId="04CDE0EE" w:rsidR="00030979" w:rsidRPr="005535AE" w:rsidRDefault="00030979" w:rsidP="00030979">
            <w:pPr>
              <w:spacing w:after="0" w:line="240" w:lineRule="auto"/>
              <w:rPr>
                <w:rFonts w:ascii="Garamond" w:eastAsia="Times New Roman" w:hAnsi="Garamond" w:cs="Times New Roman"/>
                <w:color w:val="000000"/>
                <w:sz w:val="20"/>
                <w:lang w:eastAsia="it-IT"/>
              </w:rPr>
            </w:pPr>
            <w:r w:rsidRPr="005535AE">
              <w:rPr>
                <w:rFonts w:ascii="Garamond" w:eastAsia="Times New Roman" w:hAnsi="Garamond" w:cs="Times New Roman"/>
                <w:color w:val="000000"/>
                <w:sz w:val="20"/>
                <w:lang w:eastAsia="it-IT"/>
              </w:rPr>
              <w:t>•Progetto/Scheda progettuale</w:t>
            </w:r>
          </w:p>
          <w:p w14:paraId="2304A3C5" w14:textId="7E4D47AC" w:rsidR="00030979" w:rsidRPr="005535AE" w:rsidRDefault="00030979" w:rsidP="00030979">
            <w:pPr>
              <w:spacing w:after="0" w:line="240" w:lineRule="auto"/>
              <w:rPr>
                <w:rFonts w:ascii="Garamond" w:eastAsia="Times New Roman" w:hAnsi="Garamond" w:cs="Times New Roman"/>
                <w:color w:val="000000"/>
                <w:sz w:val="20"/>
                <w:lang w:eastAsia="it-IT"/>
              </w:rPr>
            </w:pPr>
            <w:r w:rsidRPr="005535AE">
              <w:rPr>
                <w:rFonts w:ascii="Garamond" w:eastAsia="Times New Roman" w:hAnsi="Garamond" w:cs="Times New Roman"/>
                <w:color w:val="000000"/>
                <w:sz w:val="20"/>
                <w:lang w:eastAsia="it-IT"/>
              </w:rPr>
              <w:t>•Documentazione DNSH</w:t>
            </w:r>
          </w:p>
        </w:tc>
      </w:tr>
      <w:tr w:rsidR="00030979" w:rsidRPr="00023F3C" w14:paraId="407C5834" w14:textId="77777777" w:rsidTr="009427A3">
        <w:trPr>
          <w:trHeight w:val="978"/>
        </w:trPr>
        <w:tc>
          <w:tcPr>
            <w:tcW w:w="221" w:type="pct"/>
            <w:shd w:val="clear" w:color="auto" w:fill="auto"/>
            <w:vAlign w:val="center"/>
          </w:tcPr>
          <w:p w14:paraId="0DE5F58B" w14:textId="0CC26EC0" w:rsidR="00030979" w:rsidRDefault="00030979" w:rsidP="00030979">
            <w:pPr>
              <w:spacing w:after="0" w:line="240" w:lineRule="auto"/>
              <w:jc w:val="center"/>
              <w:rPr>
                <w:rFonts w:ascii="Garamond" w:eastAsia="Times New Roman" w:hAnsi="Garamond" w:cs="Times New Roman"/>
                <w:color w:val="000000"/>
                <w:lang w:eastAsia="it-IT"/>
              </w:rPr>
            </w:pPr>
            <w:r>
              <w:rPr>
                <w:rFonts w:ascii="Garamond" w:eastAsia="Times New Roman" w:hAnsi="Garamond" w:cs="Times New Roman"/>
                <w:color w:val="000000"/>
                <w:lang w:eastAsia="it-IT"/>
              </w:rPr>
              <w:lastRenderedPageBreak/>
              <w:t>2</w:t>
            </w:r>
          </w:p>
        </w:tc>
        <w:tc>
          <w:tcPr>
            <w:tcW w:w="1533" w:type="pct"/>
            <w:shd w:val="clear" w:color="auto" w:fill="auto"/>
            <w:vAlign w:val="center"/>
          </w:tcPr>
          <w:p w14:paraId="4A0990C4" w14:textId="72E3E892" w:rsidR="00030979" w:rsidRPr="00530B70" w:rsidRDefault="00030979" w:rsidP="00030979">
            <w:pPr>
              <w:spacing w:after="0" w:line="240" w:lineRule="auto"/>
              <w:jc w:val="both"/>
              <w:rPr>
                <w:rFonts w:ascii="Garamond" w:eastAsia="Times New Roman" w:hAnsi="Garamond" w:cs="Times New Roman"/>
                <w:color w:val="000000"/>
                <w:lang w:eastAsia="it-IT"/>
              </w:rPr>
            </w:pPr>
            <w:r w:rsidRPr="00530B70">
              <w:rPr>
                <w:rFonts w:ascii="Garamond" w:eastAsia="Times New Roman" w:hAnsi="Garamond" w:cs="Times New Roman"/>
                <w:color w:val="000000"/>
                <w:lang w:eastAsia="it-IT"/>
              </w:rPr>
              <w:t xml:space="preserve">La stazione appaltante ha inserito nella documentazione di gara e relativi documenti tecnici per l’affidamento di lavori e opere/servizi/forniture, specifiche prescrizioni/requisiti/condizionalità utili ad orientare le soluzioni tecniche e amministrative delle attività dell’appaltatore (soggetto realizzatore), al fine di garantire il rispetto del principio del DNSH derivante da quanto indicato negli Atti programmatici della Misura di riferimento? </w:t>
            </w:r>
          </w:p>
        </w:tc>
        <w:tc>
          <w:tcPr>
            <w:tcW w:w="184" w:type="pct"/>
            <w:shd w:val="clear" w:color="auto" w:fill="auto"/>
            <w:vAlign w:val="center"/>
          </w:tcPr>
          <w:p w14:paraId="6C037CAD" w14:textId="4D71D266" w:rsidR="00030979" w:rsidRPr="00530B70" w:rsidRDefault="00030979" w:rsidP="00263235">
            <w:pPr>
              <w:spacing w:after="0" w:line="240" w:lineRule="auto"/>
              <w:jc w:val="center"/>
              <w:rPr>
                <w:rFonts w:ascii="Garamond" w:eastAsia="Times New Roman" w:hAnsi="Garamond" w:cs="Times New Roman"/>
                <w:b/>
                <w:bCs/>
                <w:color w:val="000000"/>
                <w:lang w:eastAsia="it-IT"/>
              </w:rPr>
            </w:pPr>
            <w:r w:rsidRPr="00530B70">
              <w:rPr>
                <w:rFonts w:ascii="Garamond" w:eastAsia="Times New Roman" w:hAnsi="Garamond" w:cs="Times New Roman"/>
                <w:b/>
                <w:bCs/>
                <w:color w:val="000000"/>
                <w:lang w:eastAsia="it-IT"/>
              </w:rPr>
              <w:t>X</w:t>
            </w:r>
          </w:p>
        </w:tc>
        <w:tc>
          <w:tcPr>
            <w:tcW w:w="226" w:type="pct"/>
            <w:shd w:val="clear" w:color="auto" w:fill="auto"/>
            <w:vAlign w:val="center"/>
          </w:tcPr>
          <w:p w14:paraId="5CD2F201" w14:textId="77777777" w:rsidR="00030979" w:rsidRPr="00530B70" w:rsidRDefault="00030979" w:rsidP="00030979">
            <w:pPr>
              <w:spacing w:after="0" w:line="240" w:lineRule="auto"/>
              <w:rPr>
                <w:rFonts w:ascii="Garamond" w:eastAsia="Times New Roman" w:hAnsi="Garamond" w:cs="Times New Roman"/>
                <w:b/>
                <w:bCs/>
                <w:color w:val="000000"/>
                <w:lang w:eastAsia="it-IT"/>
              </w:rPr>
            </w:pPr>
          </w:p>
        </w:tc>
        <w:tc>
          <w:tcPr>
            <w:tcW w:w="258" w:type="pct"/>
            <w:gridSpan w:val="2"/>
            <w:shd w:val="clear" w:color="auto" w:fill="auto"/>
            <w:vAlign w:val="center"/>
          </w:tcPr>
          <w:p w14:paraId="239B05A1" w14:textId="77777777" w:rsidR="00030979" w:rsidRPr="00530B70" w:rsidRDefault="00030979" w:rsidP="00030979">
            <w:pPr>
              <w:spacing w:after="0" w:line="240" w:lineRule="auto"/>
              <w:rPr>
                <w:rFonts w:ascii="Garamond" w:eastAsia="Times New Roman" w:hAnsi="Garamond" w:cs="Times New Roman"/>
                <w:b/>
                <w:bCs/>
                <w:color w:val="000000"/>
                <w:lang w:eastAsia="it-IT"/>
              </w:rPr>
            </w:pPr>
          </w:p>
        </w:tc>
        <w:tc>
          <w:tcPr>
            <w:tcW w:w="775" w:type="pct"/>
            <w:shd w:val="clear" w:color="auto" w:fill="auto"/>
            <w:vAlign w:val="center"/>
          </w:tcPr>
          <w:p w14:paraId="0D33AF3C" w14:textId="5F41A16A" w:rsidR="00030979" w:rsidRPr="00530B70" w:rsidRDefault="00030979" w:rsidP="00030979">
            <w:pPr>
              <w:spacing w:after="0" w:line="240" w:lineRule="auto"/>
              <w:rPr>
                <w:rFonts w:ascii="Garamond" w:eastAsia="Times New Roman" w:hAnsi="Garamond" w:cs="Times New Roman"/>
                <w:b/>
                <w:bCs/>
                <w:color w:val="000000"/>
                <w:lang w:eastAsia="it-IT"/>
              </w:rPr>
            </w:pPr>
            <w:r w:rsidRPr="00906911">
              <w:rPr>
                <w:rFonts w:ascii="Garamond" w:eastAsia="Times New Roman" w:hAnsi="Garamond" w:cs="Times New Roman"/>
                <w:bCs/>
                <w:color w:val="000000"/>
                <w:lang w:eastAsia="it-IT"/>
              </w:rPr>
              <w:t>Checklist per la verifica delle regolarità amministrativo-contabile delle Procedure di appalto ai sensi del D. lgs. n. 50/2016 e ss.mm.ii. sottoscritte dal RUP fino al 30/04/2025</w:t>
            </w:r>
          </w:p>
        </w:tc>
        <w:tc>
          <w:tcPr>
            <w:tcW w:w="741" w:type="pct"/>
            <w:shd w:val="clear" w:color="auto" w:fill="auto"/>
            <w:vAlign w:val="center"/>
          </w:tcPr>
          <w:p w14:paraId="12D637B0" w14:textId="77777777" w:rsidR="00030979" w:rsidRPr="006B0057" w:rsidRDefault="00030979" w:rsidP="00030979">
            <w:pPr>
              <w:spacing w:after="0" w:line="240" w:lineRule="auto"/>
              <w:rPr>
                <w:rFonts w:ascii="Garamond" w:eastAsia="Times New Roman" w:hAnsi="Garamond" w:cs="Times New Roman"/>
                <w:color w:val="000000"/>
                <w:lang w:eastAsia="it-IT"/>
              </w:rPr>
            </w:pPr>
          </w:p>
        </w:tc>
        <w:tc>
          <w:tcPr>
            <w:tcW w:w="1062" w:type="pct"/>
            <w:gridSpan w:val="2"/>
            <w:vAlign w:val="center"/>
          </w:tcPr>
          <w:p w14:paraId="67721EC6" w14:textId="50A77D9C" w:rsidR="00030979" w:rsidRPr="005535AE" w:rsidRDefault="00030979" w:rsidP="00030979">
            <w:pPr>
              <w:spacing w:after="0" w:line="240" w:lineRule="auto"/>
              <w:rPr>
                <w:rFonts w:ascii="Garamond" w:eastAsia="Times New Roman" w:hAnsi="Garamond" w:cs="Times New Roman"/>
                <w:color w:val="000000"/>
                <w:sz w:val="20"/>
                <w:lang w:eastAsia="it-IT"/>
              </w:rPr>
            </w:pPr>
            <w:r w:rsidRPr="005535AE">
              <w:rPr>
                <w:rFonts w:ascii="Garamond" w:eastAsia="Times New Roman" w:hAnsi="Garamond" w:cs="Times New Roman"/>
                <w:color w:val="000000"/>
                <w:sz w:val="20"/>
                <w:lang w:eastAsia="it-IT"/>
              </w:rPr>
              <w:t>•Documentazione di gara</w:t>
            </w:r>
          </w:p>
          <w:p w14:paraId="3F2318D4" w14:textId="26013437" w:rsidR="00030979" w:rsidRPr="005535AE" w:rsidRDefault="00030979" w:rsidP="00030979">
            <w:pPr>
              <w:spacing w:after="0" w:line="240" w:lineRule="auto"/>
              <w:rPr>
                <w:rFonts w:ascii="Garamond" w:eastAsia="Times New Roman" w:hAnsi="Garamond" w:cs="Times New Roman"/>
                <w:color w:val="000000"/>
                <w:sz w:val="20"/>
                <w:lang w:eastAsia="it-IT"/>
              </w:rPr>
            </w:pPr>
            <w:r w:rsidRPr="005535AE">
              <w:rPr>
                <w:rFonts w:ascii="Garamond" w:eastAsia="Times New Roman" w:hAnsi="Garamond" w:cs="Times New Roman"/>
                <w:color w:val="000000"/>
                <w:sz w:val="20"/>
                <w:lang w:eastAsia="it-IT"/>
              </w:rPr>
              <w:t>• CL di autocontrollo procedura di selezione dei fornitori</w:t>
            </w:r>
          </w:p>
        </w:tc>
      </w:tr>
      <w:tr w:rsidR="00030979" w:rsidRPr="00023F3C" w14:paraId="6497DFBB" w14:textId="77777777" w:rsidTr="009427A3">
        <w:trPr>
          <w:trHeight w:val="978"/>
        </w:trPr>
        <w:tc>
          <w:tcPr>
            <w:tcW w:w="221" w:type="pct"/>
            <w:shd w:val="clear" w:color="auto" w:fill="auto"/>
            <w:vAlign w:val="center"/>
          </w:tcPr>
          <w:p w14:paraId="2198E653" w14:textId="1A1F6E08" w:rsidR="00030979" w:rsidRDefault="00030979" w:rsidP="00030979">
            <w:pPr>
              <w:spacing w:after="0" w:line="240" w:lineRule="auto"/>
              <w:jc w:val="center"/>
              <w:rPr>
                <w:rFonts w:ascii="Garamond" w:eastAsia="Times New Roman" w:hAnsi="Garamond" w:cs="Times New Roman"/>
                <w:color w:val="000000"/>
                <w:lang w:eastAsia="it-IT"/>
              </w:rPr>
            </w:pPr>
            <w:r>
              <w:rPr>
                <w:rFonts w:ascii="Garamond" w:eastAsia="Times New Roman" w:hAnsi="Garamond" w:cs="Times New Roman"/>
                <w:color w:val="000000"/>
                <w:lang w:eastAsia="it-IT"/>
              </w:rPr>
              <w:t>3</w:t>
            </w:r>
          </w:p>
        </w:tc>
        <w:tc>
          <w:tcPr>
            <w:tcW w:w="1533" w:type="pct"/>
            <w:shd w:val="clear" w:color="auto" w:fill="auto"/>
            <w:vAlign w:val="center"/>
          </w:tcPr>
          <w:p w14:paraId="01C8BAB3" w14:textId="5C4D53F9" w:rsidR="00030979" w:rsidRPr="00530B70" w:rsidRDefault="00030979" w:rsidP="00030979">
            <w:pPr>
              <w:spacing w:after="0" w:line="240" w:lineRule="auto"/>
              <w:jc w:val="both"/>
              <w:rPr>
                <w:rFonts w:ascii="Garamond" w:eastAsia="Times New Roman" w:hAnsi="Garamond" w:cs="Times New Roman"/>
                <w:color w:val="000000"/>
                <w:lang w:eastAsia="it-IT"/>
              </w:rPr>
            </w:pPr>
            <w:r w:rsidRPr="00530B70">
              <w:rPr>
                <w:rFonts w:ascii="Garamond" w:eastAsia="Times New Roman" w:hAnsi="Garamond" w:cs="Times New Roman"/>
                <w:color w:val="000000"/>
                <w:lang w:eastAsia="it-IT"/>
              </w:rPr>
              <w:t>La stazione appaltante ha inserito nei documenti contrattuali apposite prescrizioni/obblighi PNRR per l’appaltatore (soggetto realizzatore) per il rispetto del DNSH secondo quanto previsto dalla documentazione di gara e relativi documenti tecnici?</w:t>
            </w:r>
          </w:p>
        </w:tc>
        <w:tc>
          <w:tcPr>
            <w:tcW w:w="184" w:type="pct"/>
            <w:shd w:val="clear" w:color="auto" w:fill="auto"/>
            <w:vAlign w:val="center"/>
          </w:tcPr>
          <w:p w14:paraId="0CAF0F84" w14:textId="21395A44" w:rsidR="00030979" w:rsidRPr="00530B70" w:rsidRDefault="00030979" w:rsidP="00263235">
            <w:pPr>
              <w:spacing w:after="0" w:line="240" w:lineRule="auto"/>
              <w:jc w:val="center"/>
              <w:rPr>
                <w:rFonts w:ascii="Garamond" w:eastAsia="Times New Roman" w:hAnsi="Garamond" w:cs="Times New Roman"/>
                <w:b/>
                <w:bCs/>
                <w:color w:val="000000"/>
                <w:lang w:eastAsia="it-IT"/>
              </w:rPr>
            </w:pPr>
            <w:r w:rsidRPr="00530B70">
              <w:rPr>
                <w:rFonts w:ascii="Garamond" w:eastAsia="Times New Roman" w:hAnsi="Garamond" w:cs="Times New Roman"/>
                <w:b/>
                <w:bCs/>
                <w:color w:val="000000"/>
                <w:lang w:eastAsia="it-IT"/>
              </w:rPr>
              <w:t>X</w:t>
            </w:r>
          </w:p>
        </w:tc>
        <w:tc>
          <w:tcPr>
            <w:tcW w:w="226" w:type="pct"/>
            <w:shd w:val="clear" w:color="auto" w:fill="auto"/>
            <w:vAlign w:val="center"/>
          </w:tcPr>
          <w:p w14:paraId="32F2EE0F" w14:textId="77777777" w:rsidR="00030979" w:rsidRPr="00530B70" w:rsidRDefault="00030979" w:rsidP="00030979">
            <w:pPr>
              <w:spacing w:after="0" w:line="240" w:lineRule="auto"/>
              <w:rPr>
                <w:rFonts w:ascii="Garamond" w:eastAsia="Times New Roman" w:hAnsi="Garamond" w:cs="Times New Roman"/>
                <w:b/>
                <w:bCs/>
                <w:color w:val="000000"/>
                <w:lang w:eastAsia="it-IT"/>
              </w:rPr>
            </w:pPr>
          </w:p>
        </w:tc>
        <w:tc>
          <w:tcPr>
            <w:tcW w:w="258" w:type="pct"/>
            <w:gridSpan w:val="2"/>
            <w:shd w:val="clear" w:color="auto" w:fill="auto"/>
            <w:vAlign w:val="center"/>
          </w:tcPr>
          <w:p w14:paraId="2CA37B46" w14:textId="77777777" w:rsidR="00030979" w:rsidRPr="00530B70" w:rsidRDefault="00030979" w:rsidP="00030979">
            <w:pPr>
              <w:spacing w:after="0" w:line="240" w:lineRule="auto"/>
              <w:rPr>
                <w:rFonts w:ascii="Garamond" w:eastAsia="Times New Roman" w:hAnsi="Garamond" w:cs="Times New Roman"/>
                <w:b/>
                <w:bCs/>
                <w:color w:val="000000"/>
                <w:lang w:eastAsia="it-IT"/>
              </w:rPr>
            </w:pPr>
          </w:p>
        </w:tc>
        <w:tc>
          <w:tcPr>
            <w:tcW w:w="775" w:type="pct"/>
            <w:shd w:val="clear" w:color="auto" w:fill="auto"/>
            <w:vAlign w:val="center"/>
          </w:tcPr>
          <w:p w14:paraId="16BD021D" w14:textId="15A8DF13" w:rsidR="00030979" w:rsidRPr="00530B70" w:rsidRDefault="00030979" w:rsidP="00030979">
            <w:pPr>
              <w:spacing w:after="0" w:line="240" w:lineRule="auto"/>
              <w:rPr>
                <w:rFonts w:ascii="Garamond" w:eastAsia="Times New Roman" w:hAnsi="Garamond" w:cs="Times New Roman"/>
                <w:bCs/>
                <w:color w:val="000000"/>
                <w:lang w:eastAsia="it-IT"/>
              </w:rPr>
            </w:pPr>
            <w:r w:rsidRPr="00906911">
              <w:rPr>
                <w:rFonts w:ascii="Garamond" w:eastAsia="Times New Roman" w:hAnsi="Garamond" w:cs="Times New Roman"/>
                <w:bCs/>
                <w:color w:val="000000"/>
                <w:lang w:eastAsia="it-IT"/>
              </w:rPr>
              <w:t>Checklist per la verifica delle regolarità amministrativo-contabile delle Procedure di appalto ai sensi del D. lgs. n. 50/2016 e ss.mm.ii. sottoscritte dal RUP fino al 30/04/2025</w:t>
            </w:r>
          </w:p>
        </w:tc>
        <w:tc>
          <w:tcPr>
            <w:tcW w:w="741" w:type="pct"/>
            <w:shd w:val="clear" w:color="auto" w:fill="auto"/>
            <w:vAlign w:val="center"/>
          </w:tcPr>
          <w:p w14:paraId="6C06CDEA" w14:textId="77777777" w:rsidR="00030979" w:rsidRPr="006B0057" w:rsidRDefault="00030979" w:rsidP="00030979">
            <w:pPr>
              <w:spacing w:after="0" w:line="240" w:lineRule="auto"/>
              <w:rPr>
                <w:rFonts w:ascii="Garamond" w:eastAsia="Times New Roman" w:hAnsi="Garamond" w:cs="Times New Roman"/>
                <w:color w:val="000000"/>
                <w:lang w:eastAsia="it-IT"/>
              </w:rPr>
            </w:pPr>
          </w:p>
        </w:tc>
        <w:tc>
          <w:tcPr>
            <w:tcW w:w="1062" w:type="pct"/>
            <w:gridSpan w:val="2"/>
            <w:vAlign w:val="center"/>
          </w:tcPr>
          <w:p w14:paraId="5C16751E" w14:textId="475C666F" w:rsidR="00030979" w:rsidRPr="005535AE" w:rsidRDefault="00030979" w:rsidP="00030979">
            <w:pPr>
              <w:spacing w:after="0" w:line="240" w:lineRule="auto"/>
              <w:rPr>
                <w:rFonts w:ascii="Garamond" w:eastAsia="Times New Roman" w:hAnsi="Garamond" w:cs="Times New Roman"/>
                <w:color w:val="000000"/>
                <w:sz w:val="20"/>
                <w:lang w:eastAsia="it-IT"/>
              </w:rPr>
            </w:pPr>
            <w:r w:rsidRPr="005535AE">
              <w:rPr>
                <w:rFonts w:ascii="Garamond" w:eastAsia="Times New Roman" w:hAnsi="Garamond" w:cs="Times New Roman"/>
                <w:color w:val="000000"/>
                <w:sz w:val="20"/>
                <w:lang w:eastAsia="it-IT"/>
              </w:rPr>
              <w:t>Contratto</w:t>
            </w:r>
          </w:p>
        </w:tc>
      </w:tr>
      <w:tr w:rsidR="00030979" w:rsidRPr="00023F3C" w14:paraId="6A14D1A2" w14:textId="77777777" w:rsidTr="009427A3">
        <w:trPr>
          <w:trHeight w:val="978"/>
        </w:trPr>
        <w:tc>
          <w:tcPr>
            <w:tcW w:w="221" w:type="pct"/>
            <w:shd w:val="clear" w:color="auto" w:fill="auto"/>
            <w:vAlign w:val="center"/>
          </w:tcPr>
          <w:p w14:paraId="681AC3FE" w14:textId="42CCD7D0" w:rsidR="00030979" w:rsidRDefault="00030979" w:rsidP="00030979">
            <w:pPr>
              <w:spacing w:after="0" w:line="240" w:lineRule="auto"/>
              <w:jc w:val="center"/>
              <w:rPr>
                <w:rFonts w:ascii="Garamond" w:eastAsia="Times New Roman" w:hAnsi="Garamond" w:cs="Times New Roman"/>
                <w:color w:val="000000"/>
                <w:lang w:eastAsia="it-IT"/>
              </w:rPr>
            </w:pPr>
            <w:r>
              <w:rPr>
                <w:rFonts w:ascii="Garamond" w:eastAsia="Times New Roman" w:hAnsi="Garamond" w:cs="Times New Roman"/>
                <w:color w:val="000000"/>
                <w:lang w:eastAsia="it-IT"/>
              </w:rPr>
              <w:t>4</w:t>
            </w:r>
          </w:p>
        </w:tc>
        <w:tc>
          <w:tcPr>
            <w:tcW w:w="1533" w:type="pct"/>
            <w:shd w:val="clear" w:color="auto" w:fill="auto"/>
            <w:vAlign w:val="center"/>
          </w:tcPr>
          <w:p w14:paraId="65DDD0D8" w14:textId="4D7F8113" w:rsidR="00030979" w:rsidRPr="00530B70" w:rsidRDefault="00030979" w:rsidP="00030979">
            <w:pPr>
              <w:spacing w:after="0" w:line="240" w:lineRule="auto"/>
              <w:jc w:val="both"/>
              <w:rPr>
                <w:rFonts w:ascii="Garamond" w:eastAsia="Times New Roman" w:hAnsi="Garamond" w:cs="Times New Roman"/>
                <w:color w:val="000000"/>
                <w:lang w:eastAsia="it-IT"/>
              </w:rPr>
            </w:pPr>
            <w:r w:rsidRPr="00530B70">
              <w:rPr>
                <w:rFonts w:ascii="Garamond" w:eastAsia="Times New Roman" w:hAnsi="Garamond" w:cs="Times New Roman"/>
                <w:color w:val="000000"/>
                <w:lang w:eastAsia="it-IT"/>
              </w:rPr>
              <w:t>Qualora uno o più criteri ambientali minimi siano in contrasto con normative tecniche di settore, nella dichiarazione di rispetto del principio del DNSH sono state riportate le motivazioni della non applicabilità del criterio ambientale minimo?</w:t>
            </w:r>
          </w:p>
        </w:tc>
        <w:tc>
          <w:tcPr>
            <w:tcW w:w="184" w:type="pct"/>
            <w:shd w:val="clear" w:color="auto" w:fill="auto"/>
            <w:vAlign w:val="center"/>
          </w:tcPr>
          <w:p w14:paraId="09A1EC0D" w14:textId="5D21C214" w:rsidR="00030979" w:rsidRPr="00530B70" w:rsidRDefault="00030979" w:rsidP="00263235">
            <w:pPr>
              <w:spacing w:after="0" w:line="240" w:lineRule="auto"/>
              <w:jc w:val="center"/>
              <w:rPr>
                <w:rFonts w:ascii="Garamond" w:eastAsia="Times New Roman" w:hAnsi="Garamond" w:cs="Times New Roman"/>
                <w:b/>
                <w:bCs/>
                <w:color w:val="000000"/>
                <w:lang w:eastAsia="it-IT"/>
              </w:rPr>
            </w:pPr>
            <w:r w:rsidRPr="00530B70">
              <w:rPr>
                <w:rFonts w:ascii="Garamond" w:eastAsia="Times New Roman" w:hAnsi="Garamond" w:cs="Times New Roman"/>
                <w:b/>
                <w:bCs/>
                <w:color w:val="000000"/>
                <w:lang w:eastAsia="it-IT"/>
              </w:rPr>
              <w:t>X</w:t>
            </w:r>
          </w:p>
        </w:tc>
        <w:tc>
          <w:tcPr>
            <w:tcW w:w="226" w:type="pct"/>
            <w:shd w:val="clear" w:color="auto" w:fill="auto"/>
            <w:vAlign w:val="center"/>
          </w:tcPr>
          <w:p w14:paraId="23E972AF" w14:textId="77777777" w:rsidR="00030979" w:rsidRPr="00530B70" w:rsidRDefault="00030979" w:rsidP="00030979">
            <w:pPr>
              <w:spacing w:after="0" w:line="240" w:lineRule="auto"/>
              <w:rPr>
                <w:rFonts w:ascii="Garamond" w:eastAsia="Times New Roman" w:hAnsi="Garamond" w:cs="Times New Roman"/>
                <w:b/>
                <w:bCs/>
                <w:color w:val="000000"/>
                <w:lang w:eastAsia="it-IT"/>
              </w:rPr>
            </w:pPr>
          </w:p>
        </w:tc>
        <w:tc>
          <w:tcPr>
            <w:tcW w:w="258" w:type="pct"/>
            <w:gridSpan w:val="2"/>
            <w:shd w:val="clear" w:color="auto" w:fill="auto"/>
            <w:vAlign w:val="center"/>
          </w:tcPr>
          <w:p w14:paraId="4DE173BF" w14:textId="77777777" w:rsidR="00030979" w:rsidRPr="00530B70" w:rsidRDefault="00030979" w:rsidP="00030979">
            <w:pPr>
              <w:spacing w:after="0" w:line="240" w:lineRule="auto"/>
              <w:rPr>
                <w:rFonts w:ascii="Garamond" w:eastAsia="Times New Roman" w:hAnsi="Garamond" w:cs="Times New Roman"/>
                <w:b/>
                <w:bCs/>
                <w:color w:val="000000"/>
                <w:lang w:eastAsia="it-IT"/>
              </w:rPr>
            </w:pPr>
          </w:p>
        </w:tc>
        <w:tc>
          <w:tcPr>
            <w:tcW w:w="775" w:type="pct"/>
            <w:shd w:val="clear" w:color="auto" w:fill="auto"/>
            <w:vAlign w:val="center"/>
          </w:tcPr>
          <w:p w14:paraId="5D224DDC" w14:textId="51D99ED6" w:rsidR="00030979" w:rsidRPr="00530B70" w:rsidRDefault="00030979" w:rsidP="00030979">
            <w:pPr>
              <w:spacing w:after="0" w:line="240" w:lineRule="auto"/>
              <w:rPr>
                <w:rFonts w:ascii="Garamond" w:eastAsia="Times New Roman" w:hAnsi="Garamond" w:cs="Times New Roman"/>
                <w:b/>
                <w:bCs/>
                <w:color w:val="000000"/>
                <w:lang w:eastAsia="it-IT"/>
              </w:rPr>
            </w:pPr>
            <w:r w:rsidRPr="00906911">
              <w:rPr>
                <w:rFonts w:ascii="Garamond" w:eastAsia="Times New Roman" w:hAnsi="Garamond" w:cs="Times New Roman"/>
                <w:bCs/>
                <w:color w:val="000000"/>
                <w:lang w:eastAsia="it-IT"/>
              </w:rPr>
              <w:t>Checklist per la verifica delle regolarità amministrativo-contabile delle Procedure di appalto ai sensi del D. lgs. n. 50/2016 e ss.mm.ii. sottoscritte dal RUP fino al 30/04/2025</w:t>
            </w:r>
          </w:p>
        </w:tc>
        <w:tc>
          <w:tcPr>
            <w:tcW w:w="741" w:type="pct"/>
            <w:shd w:val="clear" w:color="auto" w:fill="auto"/>
            <w:vAlign w:val="center"/>
          </w:tcPr>
          <w:p w14:paraId="0811EB35" w14:textId="77777777" w:rsidR="00030979" w:rsidRPr="006B0057" w:rsidRDefault="00030979" w:rsidP="00030979">
            <w:pPr>
              <w:spacing w:after="0" w:line="240" w:lineRule="auto"/>
              <w:rPr>
                <w:rFonts w:ascii="Garamond" w:eastAsia="Times New Roman" w:hAnsi="Garamond" w:cs="Times New Roman"/>
                <w:color w:val="000000"/>
                <w:lang w:eastAsia="it-IT"/>
              </w:rPr>
            </w:pPr>
          </w:p>
        </w:tc>
        <w:tc>
          <w:tcPr>
            <w:tcW w:w="1062" w:type="pct"/>
            <w:gridSpan w:val="2"/>
            <w:vAlign w:val="center"/>
          </w:tcPr>
          <w:p w14:paraId="32791484" w14:textId="7A84C282" w:rsidR="00030979" w:rsidRPr="005535AE" w:rsidRDefault="00030979" w:rsidP="00030979">
            <w:pPr>
              <w:spacing w:after="0" w:line="240" w:lineRule="auto"/>
              <w:rPr>
                <w:rFonts w:ascii="Garamond" w:eastAsia="Times New Roman" w:hAnsi="Garamond" w:cs="Times New Roman"/>
                <w:color w:val="000000"/>
                <w:sz w:val="20"/>
                <w:lang w:eastAsia="it-IT"/>
              </w:rPr>
            </w:pPr>
            <w:r w:rsidRPr="005535AE">
              <w:rPr>
                <w:rFonts w:ascii="Garamond" w:eastAsia="Times New Roman" w:hAnsi="Garamond" w:cs="Times New Roman"/>
                <w:color w:val="000000"/>
                <w:sz w:val="20"/>
                <w:lang w:eastAsia="it-IT"/>
              </w:rPr>
              <w:t>Dichiarazione DNSH</w:t>
            </w:r>
          </w:p>
        </w:tc>
      </w:tr>
      <w:tr w:rsidR="00030979" w:rsidRPr="00023F3C" w14:paraId="719C1F46" w14:textId="77777777" w:rsidTr="009427A3">
        <w:trPr>
          <w:trHeight w:val="978"/>
        </w:trPr>
        <w:tc>
          <w:tcPr>
            <w:tcW w:w="221" w:type="pct"/>
            <w:shd w:val="clear" w:color="auto" w:fill="auto"/>
            <w:vAlign w:val="center"/>
          </w:tcPr>
          <w:p w14:paraId="1FC634EA" w14:textId="4780152A" w:rsidR="00030979" w:rsidRDefault="00030979" w:rsidP="00030979">
            <w:pPr>
              <w:spacing w:after="0" w:line="240" w:lineRule="auto"/>
              <w:jc w:val="center"/>
              <w:rPr>
                <w:rFonts w:ascii="Garamond" w:eastAsia="Times New Roman" w:hAnsi="Garamond" w:cs="Times New Roman"/>
                <w:color w:val="000000"/>
                <w:lang w:eastAsia="it-IT"/>
              </w:rPr>
            </w:pPr>
            <w:r>
              <w:rPr>
                <w:rFonts w:ascii="Garamond" w:eastAsia="Times New Roman" w:hAnsi="Garamond" w:cs="Times New Roman"/>
                <w:color w:val="000000"/>
                <w:lang w:eastAsia="it-IT"/>
              </w:rPr>
              <w:t>5</w:t>
            </w:r>
          </w:p>
        </w:tc>
        <w:tc>
          <w:tcPr>
            <w:tcW w:w="1533" w:type="pct"/>
            <w:shd w:val="clear" w:color="auto" w:fill="auto"/>
            <w:vAlign w:val="center"/>
          </w:tcPr>
          <w:p w14:paraId="11E8B573" w14:textId="0D1D65FE" w:rsidR="00030979" w:rsidRPr="00530B70" w:rsidRDefault="00030979" w:rsidP="00030979">
            <w:pPr>
              <w:spacing w:after="0" w:line="240" w:lineRule="auto"/>
              <w:jc w:val="both"/>
              <w:rPr>
                <w:rFonts w:ascii="Garamond" w:eastAsia="Times New Roman" w:hAnsi="Garamond" w:cs="Times New Roman"/>
                <w:color w:val="000000"/>
                <w:lang w:eastAsia="it-IT"/>
              </w:rPr>
            </w:pPr>
            <w:r w:rsidRPr="00530B70">
              <w:rPr>
                <w:rFonts w:ascii="Garamond" w:eastAsia="Times New Roman" w:hAnsi="Garamond" w:cs="Times New Roman"/>
                <w:color w:val="000000"/>
                <w:lang w:eastAsia="it-IT"/>
              </w:rPr>
              <w:t>Sono state correttamente compilate le check list volte a dimostrare il rispetto del principio di non arrecare danno significativo all’ambiente (DNSH) così come indicato nelle apposite linee guida?</w:t>
            </w:r>
          </w:p>
        </w:tc>
        <w:tc>
          <w:tcPr>
            <w:tcW w:w="184" w:type="pct"/>
            <w:shd w:val="clear" w:color="auto" w:fill="auto"/>
            <w:vAlign w:val="center"/>
          </w:tcPr>
          <w:p w14:paraId="2785B859" w14:textId="5D4697C7" w:rsidR="00030979" w:rsidRPr="00530B70" w:rsidRDefault="00030979" w:rsidP="00263235">
            <w:pPr>
              <w:spacing w:after="0" w:line="240" w:lineRule="auto"/>
              <w:jc w:val="center"/>
              <w:rPr>
                <w:rFonts w:ascii="Garamond" w:eastAsia="Times New Roman" w:hAnsi="Garamond" w:cs="Times New Roman"/>
                <w:b/>
                <w:bCs/>
                <w:color w:val="000000"/>
                <w:lang w:eastAsia="it-IT"/>
              </w:rPr>
            </w:pPr>
            <w:r w:rsidRPr="00530B70">
              <w:rPr>
                <w:rFonts w:ascii="Garamond" w:eastAsia="Times New Roman" w:hAnsi="Garamond" w:cs="Times New Roman"/>
                <w:b/>
                <w:bCs/>
                <w:color w:val="000000"/>
                <w:lang w:eastAsia="it-IT"/>
              </w:rPr>
              <w:t>X</w:t>
            </w:r>
          </w:p>
        </w:tc>
        <w:tc>
          <w:tcPr>
            <w:tcW w:w="226" w:type="pct"/>
            <w:shd w:val="clear" w:color="auto" w:fill="auto"/>
            <w:vAlign w:val="center"/>
          </w:tcPr>
          <w:p w14:paraId="4FFDF151" w14:textId="77777777" w:rsidR="00030979" w:rsidRPr="00530B70" w:rsidRDefault="00030979" w:rsidP="00030979">
            <w:pPr>
              <w:spacing w:after="0" w:line="240" w:lineRule="auto"/>
              <w:rPr>
                <w:rFonts w:ascii="Garamond" w:eastAsia="Times New Roman" w:hAnsi="Garamond" w:cs="Times New Roman"/>
                <w:b/>
                <w:bCs/>
                <w:color w:val="000000"/>
                <w:lang w:eastAsia="it-IT"/>
              </w:rPr>
            </w:pPr>
          </w:p>
        </w:tc>
        <w:tc>
          <w:tcPr>
            <w:tcW w:w="258" w:type="pct"/>
            <w:gridSpan w:val="2"/>
            <w:shd w:val="clear" w:color="auto" w:fill="auto"/>
            <w:vAlign w:val="center"/>
          </w:tcPr>
          <w:p w14:paraId="5C1F9919" w14:textId="77777777" w:rsidR="00030979" w:rsidRPr="00530B70" w:rsidRDefault="00030979" w:rsidP="00030979">
            <w:pPr>
              <w:spacing w:after="0" w:line="240" w:lineRule="auto"/>
              <w:rPr>
                <w:rFonts w:ascii="Garamond" w:eastAsia="Times New Roman" w:hAnsi="Garamond" w:cs="Times New Roman"/>
                <w:b/>
                <w:bCs/>
                <w:color w:val="000000"/>
                <w:lang w:eastAsia="it-IT"/>
              </w:rPr>
            </w:pPr>
          </w:p>
        </w:tc>
        <w:tc>
          <w:tcPr>
            <w:tcW w:w="775" w:type="pct"/>
            <w:shd w:val="clear" w:color="auto" w:fill="auto"/>
            <w:vAlign w:val="center"/>
          </w:tcPr>
          <w:p w14:paraId="43414AC5" w14:textId="7432DA4C" w:rsidR="00030979" w:rsidRPr="00530B70" w:rsidRDefault="00030979" w:rsidP="00030979">
            <w:pPr>
              <w:spacing w:after="0" w:line="240" w:lineRule="auto"/>
              <w:rPr>
                <w:rFonts w:ascii="Garamond" w:eastAsia="Times New Roman" w:hAnsi="Garamond" w:cs="Times New Roman"/>
                <w:b/>
                <w:bCs/>
                <w:color w:val="000000"/>
                <w:lang w:eastAsia="it-IT"/>
              </w:rPr>
            </w:pPr>
            <w:r w:rsidRPr="00906911">
              <w:rPr>
                <w:rFonts w:ascii="Garamond" w:eastAsia="Times New Roman" w:hAnsi="Garamond" w:cs="Times New Roman"/>
                <w:bCs/>
                <w:color w:val="000000"/>
                <w:lang w:eastAsia="it-IT"/>
              </w:rPr>
              <w:t xml:space="preserve">Checklist per la verifica delle regolarità amministrativo-contabile delle Procedure di appalto ai sensi del D. lgs. n. </w:t>
            </w:r>
            <w:r w:rsidRPr="00906911">
              <w:rPr>
                <w:rFonts w:ascii="Garamond" w:eastAsia="Times New Roman" w:hAnsi="Garamond" w:cs="Times New Roman"/>
                <w:bCs/>
                <w:color w:val="000000"/>
                <w:lang w:eastAsia="it-IT"/>
              </w:rPr>
              <w:lastRenderedPageBreak/>
              <w:t>50/2016 e ss.mm.ii. sottoscritte dal RUP fino al 30/04/2025</w:t>
            </w:r>
          </w:p>
        </w:tc>
        <w:tc>
          <w:tcPr>
            <w:tcW w:w="741" w:type="pct"/>
            <w:shd w:val="clear" w:color="auto" w:fill="auto"/>
            <w:vAlign w:val="center"/>
          </w:tcPr>
          <w:p w14:paraId="3ADE369E" w14:textId="77777777" w:rsidR="00030979" w:rsidRPr="006B0057" w:rsidRDefault="00030979" w:rsidP="00030979">
            <w:pPr>
              <w:spacing w:after="0" w:line="240" w:lineRule="auto"/>
              <w:rPr>
                <w:rFonts w:ascii="Garamond" w:eastAsia="Times New Roman" w:hAnsi="Garamond" w:cs="Times New Roman"/>
                <w:color w:val="000000"/>
                <w:lang w:eastAsia="it-IT"/>
              </w:rPr>
            </w:pPr>
          </w:p>
        </w:tc>
        <w:tc>
          <w:tcPr>
            <w:tcW w:w="1062" w:type="pct"/>
            <w:gridSpan w:val="2"/>
            <w:vAlign w:val="center"/>
          </w:tcPr>
          <w:p w14:paraId="79E21713" w14:textId="1DE67C1C" w:rsidR="00030979" w:rsidRPr="005535AE" w:rsidRDefault="00030979" w:rsidP="00030979">
            <w:pPr>
              <w:spacing w:after="0" w:line="240" w:lineRule="auto"/>
              <w:rPr>
                <w:rFonts w:ascii="Garamond" w:eastAsia="Times New Roman" w:hAnsi="Garamond" w:cs="Times New Roman"/>
                <w:color w:val="000000"/>
                <w:sz w:val="20"/>
                <w:lang w:eastAsia="it-IT"/>
              </w:rPr>
            </w:pPr>
            <w:r w:rsidRPr="005535AE">
              <w:rPr>
                <w:rFonts w:ascii="Garamond" w:eastAsia="Times New Roman" w:hAnsi="Garamond" w:cs="Times New Roman"/>
                <w:color w:val="000000"/>
                <w:sz w:val="20"/>
                <w:lang w:eastAsia="it-IT"/>
              </w:rPr>
              <w:t>CL di autocontrollo procedura di selezione dei fornitori</w:t>
            </w:r>
          </w:p>
        </w:tc>
      </w:tr>
      <w:tr w:rsidR="00030979" w:rsidRPr="00023F3C" w14:paraId="513A4E8C" w14:textId="77777777" w:rsidTr="009427A3">
        <w:trPr>
          <w:trHeight w:val="978"/>
        </w:trPr>
        <w:tc>
          <w:tcPr>
            <w:tcW w:w="221" w:type="pct"/>
            <w:shd w:val="clear" w:color="auto" w:fill="auto"/>
            <w:vAlign w:val="center"/>
          </w:tcPr>
          <w:p w14:paraId="205E7A92" w14:textId="2E3E124A" w:rsidR="00030979" w:rsidRDefault="00030979" w:rsidP="00030979">
            <w:pPr>
              <w:spacing w:after="0" w:line="240" w:lineRule="auto"/>
              <w:jc w:val="center"/>
              <w:rPr>
                <w:rFonts w:ascii="Garamond" w:eastAsia="Times New Roman" w:hAnsi="Garamond" w:cs="Times New Roman"/>
                <w:color w:val="000000"/>
                <w:lang w:eastAsia="it-IT"/>
              </w:rPr>
            </w:pPr>
            <w:r>
              <w:rPr>
                <w:rFonts w:ascii="Garamond" w:eastAsia="Times New Roman" w:hAnsi="Garamond" w:cs="Times New Roman"/>
                <w:color w:val="000000"/>
                <w:lang w:eastAsia="it-IT"/>
              </w:rPr>
              <w:t>6</w:t>
            </w:r>
          </w:p>
        </w:tc>
        <w:tc>
          <w:tcPr>
            <w:tcW w:w="1533" w:type="pct"/>
            <w:shd w:val="clear" w:color="auto" w:fill="auto"/>
            <w:vAlign w:val="center"/>
          </w:tcPr>
          <w:p w14:paraId="6390FBA5" w14:textId="77F15677" w:rsidR="00030979" w:rsidRPr="00530B70" w:rsidRDefault="00030979" w:rsidP="00030979">
            <w:pPr>
              <w:spacing w:after="0" w:line="240" w:lineRule="auto"/>
              <w:jc w:val="both"/>
              <w:rPr>
                <w:rFonts w:ascii="Garamond" w:eastAsia="Times New Roman" w:hAnsi="Garamond" w:cs="Times New Roman"/>
                <w:color w:val="000000"/>
                <w:lang w:eastAsia="it-IT"/>
              </w:rPr>
            </w:pPr>
            <w:r w:rsidRPr="00530B70">
              <w:rPr>
                <w:rFonts w:ascii="Garamond" w:eastAsia="Times New Roman" w:hAnsi="Garamond" w:cs="Times New Roman"/>
                <w:color w:val="000000"/>
                <w:lang w:eastAsia="it-IT"/>
              </w:rPr>
              <w:t>La stazione appaltante ha correttamente conservato in formato cartaceo e/o elettronico, tutti i documenti necessari per la compilazione delle check list per le verifiche e i controlli per garantire il principio DNSH (cfr. Linee Guida DNSH)?</w:t>
            </w:r>
          </w:p>
        </w:tc>
        <w:tc>
          <w:tcPr>
            <w:tcW w:w="184" w:type="pct"/>
            <w:shd w:val="clear" w:color="auto" w:fill="auto"/>
            <w:vAlign w:val="center"/>
          </w:tcPr>
          <w:p w14:paraId="4C12C328" w14:textId="204FA5F0" w:rsidR="00030979" w:rsidRPr="00530B70" w:rsidRDefault="00030979" w:rsidP="00030979">
            <w:pPr>
              <w:spacing w:after="0" w:line="240" w:lineRule="auto"/>
              <w:rPr>
                <w:rFonts w:ascii="Garamond" w:eastAsia="Times New Roman" w:hAnsi="Garamond" w:cs="Times New Roman"/>
                <w:b/>
                <w:bCs/>
                <w:color w:val="000000"/>
                <w:lang w:eastAsia="it-IT"/>
              </w:rPr>
            </w:pPr>
            <w:r w:rsidRPr="00530B70">
              <w:rPr>
                <w:rFonts w:ascii="Garamond" w:eastAsia="Times New Roman" w:hAnsi="Garamond" w:cs="Times New Roman"/>
                <w:b/>
                <w:bCs/>
                <w:color w:val="000000"/>
                <w:lang w:eastAsia="it-IT"/>
              </w:rPr>
              <w:t>X</w:t>
            </w:r>
          </w:p>
        </w:tc>
        <w:tc>
          <w:tcPr>
            <w:tcW w:w="226" w:type="pct"/>
            <w:shd w:val="clear" w:color="auto" w:fill="auto"/>
            <w:vAlign w:val="center"/>
          </w:tcPr>
          <w:p w14:paraId="06D5A3AF" w14:textId="77777777" w:rsidR="00030979" w:rsidRPr="00530B70" w:rsidRDefault="00030979" w:rsidP="00030979">
            <w:pPr>
              <w:spacing w:after="0" w:line="240" w:lineRule="auto"/>
              <w:rPr>
                <w:rFonts w:ascii="Garamond" w:eastAsia="Times New Roman" w:hAnsi="Garamond" w:cs="Times New Roman"/>
                <w:b/>
                <w:bCs/>
                <w:color w:val="000000"/>
                <w:lang w:eastAsia="it-IT"/>
              </w:rPr>
            </w:pPr>
          </w:p>
        </w:tc>
        <w:tc>
          <w:tcPr>
            <w:tcW w:w="258" w:type="pct"/>
            <w:gridSpan w:val="2"/>
            <w:shd w:val="clear" w:color="auto" w:fill="auto"/>
            <w:vAlign w:val="center"/>
          </w:tcPr>
          <w:p w14:paraId="4CF5355C" w14:textId="77777777" w:rsidR="00030979" w:rsidRPr="00530B70" w:rsidRDefault="00030979" w:rsidP="00030979">
            <w:pPr>
              <w:spacing w:after="0" w:line="240" w:lineRule="auto"/>
              <w:rPr>
                <w:rFonts w:ascii="Garamond" w:eastAsia="Times New Roman" w:hAnsi="Garamond" w:cs="Times New Roman"/>
                <w:b/>
                <w:bCs/>
                <w:color w:val="000000"/>
                <w:lang w:eastAsia="it-IT"/>
              </w:rPr>
            </w:pPr>
          </w:p>
        </w:tc>
        <w:tc>
          <w:tcPr>
            <w:tcW w:w="775" w:type="pct"/>
            <w:shd w:val="clear" w:color="auto" w:fill="auto"/>
            <w:vAlign w:val="center"/>
          </w:tcPr>
          <w:p w14:paraId="760CDA84" w14:textId="7FDB0FD2" w:rsidR="00030979" w:rsidRPr="00530B70" w:rsidRDefault="00030979" w:rsidP="00030979">
            <w:pPr>
              <w:spacing w:after="0" w:line="240" w:lineRule="auto"/>
              <w:rPr>
                <w:rFonts w:ascii="Garamond" w:eastAsia="Times New Roman" w:hAnsi="Garamond" w:cs="Times New Roman"/>
                <w:b/>
                <w:bCs/>
                <w:color w:val="000000"/>
                <w:lang w:eastAsia="it-IT"/>
              </w:rPr>
            </w:pPr>
            <w:r w:rsidRPr="00906911">
              <w:rPr>
                <w:rFonts w:ascii="Garamond" w:eastAsia="Times New Roman" w:hAnsi="Garamond" w:cs="Times New Roman"/>
                <w:bCs/>
                <w:color w:val="000000"/>
                <w:lang w:eastAsia="it-IT"/>
              </w:rPr>
              <w:t>Checklist per la verifica delle regolarità amministrativo-contabile delle Procedure di appalto ai sensi del D. lgs. n. 50/2016 e ss.mm.ii. sottoscritte dal RUP fino al 30/04/2025</w:t>
            </w:r>
          </w:p>
        </w:tc>
        <w:tc>
          <w:tcPr>
            <w:tcW w:w="741" w:type="pct"/>
            <w:shd w:val="clear" w:color="auto" w:fill="auto"/>
            <w:vAlign w:val="center"/>
          </w:tcPr>
          <w:p w14:paraId="662800D2" w14:textId="77777777" w:rsidR="00030979" w:rsidRPr="006B0057" w:rsidRDefault="00030979" w:rsidP="00030979">
            <w:pPr>
              <w:spacing w:after="0" w:line="240" w:lineRule="auto"/>
              <w:rPr>
                <w:rFonts w:ascii="Garamond" w:eastAsia="Times New Roman" w:hAnsi="Garamond" w:cs="Times New Roman"/>
                <w:color w:val="000000"/>
                <w:lang w:eastAsia="it-IT"/>
              </w:rPr>
            </w:pPr>
          </w:p>
        </w:tc>
        <w:tc>
          <w:tcPr>
            <w:tcW w:w="1062" w:type="pct"/>
            <w:gridSpan w:val="2"/>
            <w:vAlign w:val="center"/>
          </w:tcPr>
          <w:p w14:paraId="27B476B2" w14:textId="7885C6B2" w:rsidR="00030979" w:rsidRPr="005535AE" w:rsidRDefault="00030979" w:rsidP="00030979">
            <w:pPr>
              <w:spacing w:after="0" w:line="240" w:lineRule="auto"/>
              <w:rPr>
                <w:rFonts w:ascii="Garamond" w:eastAsia="Times New Roman" w:hAnsi="Garamond" w:cs="Times New Roman"/>
                <w:color w:val="000000"/>
                <w:sz w:val="20"/>
                <w:lang w:eastAsia="it-IT"/>
              </w:rPr>
            </w:pPr>
            <w:r w:rsidRPr="005535AE">
              <w:rPr>
                <w:rFonts w:ascii="Garamond" w:eastAsia="Times New Roman" w:hAnsi="Garamond" w:cs="Times New Roman"/>
                <w:color w:val="000000"/>
                <w:sz w:val="20"/>
                <w:lang w:eastAsia="it-IT"/>
              </w:rPr>
              <w:t>CL di autocontrollo procedura di selezione dei fornitori</w:t>
            </w:r>
          </w:p>
        </w:tc>
      </w:tr>
      <w:tr w:rsidR="00BE7315" w:rsidRPr="00023F3C" w14:paraId="15270891" w14:textId="77777777" w:rsidTr="009427A3">
        <w:trPr>
          <w:trHeight w:val="680"/>
        </w:trPr>
        <w:tc>
          <w:tcPr>
            <w:tcW w:w="221" w:type="pct"/>
            <w:shd w:val="clear" w:color="000000" w:fill="B8CCE4"/>
            <w:vAlign w:val="center"/>
          </w:tcPr>
          <w:p w14:paraId="46626AE9" w14:textId="0DE55AAC" w:rsidR="00BE7315" w:rsidRPr="002C13A0" w:rsidRDefault="00BE7315" w:rsidP="00BE7315">
            <w:pPr>
              <w:spacing w:after="0" w:line="240" w:lineRule="auto"/>
              <w:jc w:val="center"/>
              <w:rPr>
                <w:rFonts w:ascii="Garamond" w:eastAsia="Times New Roman" w:hAnsi="Garamond" w:cs="Times New Roman"/>
                <w:b/>
                <w:bCs/>
                <w:color w:val="000000"/>
                <w:lang w:eastAsia="it-IT"/>
              </w:rPr>
            </w:pPr>
            <w:r>
              <w:rPr>
                <w:rFonts w:ascii="Garamond" w:eastAsia="Times New Roman" w:hAnsi="Garamond" w:cs="Times New Roman"/>
                <w:b/>
                <w:bCs/>
                <w:color w:val="000000"/>
                <w:lang w:eastAsia="it-IT"/>
              </w:rPr>
              <w:t>C</w:t>
            </w:r>
          </w:p>
        </w:tc>
        <w:tc>
          <w:tcPr>
            <w:tcW w:w="4779" w:type="pct"/>
            <w:gridSpan w:val="9"/>
            <w:shd w:val="clear" w:color="000000" w:fill="B8CCE4"/>
            <w:vAlign w:val="center"/>
          </w:tcPr>
          <w:p w14:paraId="48AC4D87" w14:textId="77777777" w:rsidR="00BE7315" w:rsidRPr="00540AD6" w:rsidRDefault="00BE7315" w:rsidP="00BE7315">
            <w:pPr>
              <w:spacing w:after="0" w:line="240" w:lineRule="auto"/>
              <w:rPr>
                <w:rFonts w:ascii="Garamond" w:eastAsia="Times New Roman" w:hAnsi="Garamond" w:cs="Times New Roman"/>
                <w:color w:val="000000"/>
                <w:highlight w:val="yellow"/>
                <w:lang w:eastAsia="it-IT"/>
              </w:rPr>
            </w:pPr>
            <w:r w:rsidRPr="00811298">
              <w:rPr>
                <w:rFonts w:ascii="Garamond" w:eastAsia="Times New Roman" w:hAnsi="Garamond" w:cs="Times New Roman"/>
                <w:b/>
                <w:bCs/>
                <w:lang w:eastAsia="it-IT"/>
              </w:rPr>
              <w:t xml:space="preserve">Determina a contrarre e documenti di gara </w:t>
            </w:r>
          </w:p>
        </w:tc>
      </w:tr>
      <w:tr w:rsidR="00030979" w:rsidRPr="00023F3C" w14:paraId="273DAD52" w14:textId="77777777" w:rsidTr="009427A3">
        <w:trPr>
          <w:trHeight w:val="1417"/>
        </w:trPr>
        <w:tc>
          <w:tcPr>
            <w:tcW w:w="221" w:type="pct"/>
            <w:shd w:val="clear" w:color="auto" w:fill="auto"/>
            <w:vAlign w:val="center"/>
          </w:tcPr>
          <w:p w14:paraId="158051F5" w14:textId="77777777" w:rsidR="00030979" w:rsidRPr="00086BEC" w:rsidRDefault="00030979" w:rsidP="00030979">
            <w:pPr>
              <w:spacing w:after="0" w:line="240" w:lineRule="auto"/>
              <w:jc w:val="center"/>
              <w:rPr>
                <w:rFonts w:ascii="Garamond" w:eastAsia="Times New Roman" w:hAnsi="Garamond" w:cs="Times New Roman"/>
                <w:color w:val="000000"/>
                <w:highlight w:val="green"/>
                <w:lang w:eastAsia="it-IT"/>
              </w:rPr>
            </w:pPr>
            <w:r w:rsidRPr="001833DF">
              <w:rPr>
                <w:rFonts w:ascii="Garamond" w:eastAsia="Times New Roman" w:hAnsi="Garamond" w:cs="Times New Roman"/>
                <w:color w:val="000000"/>
                <w:lang w:eastAsia="it-IT"/>
              </w:rPr>
              <w:t>1</w:t>
            </w:r>
          </w:p>
        </w:tc>
        <w:tc>
          <w:tcPr>
            <w:tcW w:w="1533" w:type="pct"/>
            <w:shd w:val="clear" w:color="auto" w:fill="auto"/>
            <w:vAlign w:val="center"/>
          </w:tcPr>
          <w:p w14:paraId="76D4EF14" w14:textId="77777777" w:rsidR="00030979" w:rsidRPr="001833DF" w:rsidRDefault="00030979" w:rsidP="00030979">
            <w:pPr>
              <w:spacing w:after="0" w:line="240" w:lineRule="auto"/>
              <w:jc w:val="both"/>
              <w:rPr>
                <w:rFonts w:ascii="Garamond" w:eastAsia="Times New Roman" w:hAnsi="Garamond" w:cs="Times New Roman"/>
                <w:color w:val="000000"/>
                <w:lang w:eastAsia="it-IT"/>
              </w:rPr>
            </w:pPr>
            <w:r w:rsidRPr="001833DF">
              <w:rPr>
                <w:rFonts w:ascii="Garamond" w:eastAsia="Times New Roman" w:hAnsi="Garamond" w:cs="Times New Roman"/>
                <w:color w:val="000000"/>
                <w:lang w:eastAsia="it-IT"/>
              </w:rPr>
              <w:t xml:space="preserve">Sono stati </w:t>
            </w:r>
            <w:r w:rsidRPr="00124335">
              <w:rPr>
                <w:rFonts w:ascii="Garamond" w:eastAsia="Times New Roman" w:hAnsi="Garamond" w:cs="Times New Roman"/>
                <w:color w:val="000000"/>
                <w:lang w:eastAsia="it-IT"/>
              </w:rPr>
              <w:t xml:space="preserve">rispettati </w:t>
            </w:r>
            <w:r w:rsidRPr="00124335">
              <w:rPr>
                <w:rFonts w:ascii="Garamond" w:eastAsia="Times New Roman" w:hAnsi="Garamond" w:cs="Times New Roman"/>
                <w:bCs/>
                <w:color w:val="000000"/>
                <w:lang w:eastAsia="it-IT"/>
              </w:rPr>
              <w:t>gli</w:t>
            </w:r>
            <w:r w:rsidRPr="00124335">
              <w:rPr>
                <w:rFonts w:ascii="Garamond" w:eastAsia="Times New Roman" w:hAnsi="Garamond" w:cs="Times New Roman"/>
                <w:color w:val="000000"/>
                <w:lang w:eastAsia="it-IT"/>
              </w:rPr>
              <w:t xml:space="preserve"> adempimenti</w:t>
            </w:r>
            <w:r w:rsidRPr="001833DF">
              <w:rPr>
                <w:rFonts w:ascii="Garamond" w:eastAsia="Times New Roman" w:hAnsi="Garamond" w:cs="Times New Roman"/>
                <w:color w:val="000000"/>
                <w:lang w:eastAsia="it-IT"/>
              </w:rPr>
              <w:t xml:space="preserve"> relativi alla Pianificazione e Programmazione dei lavori/acquisti e i relativi obblighi di pubblicità?</w:t>
            </w:r>
          </w:p>
        </w:tc>
        <w:tc>
          <w:tcPr>
            <w:tcW w:w="184" w:type="pct"/>
            <w:shd w:val="clear" w:color="auto" w:fill="auto"/>
            <w:vAlign w:val="center"/>
          </w:tcPr>
          <w:p w14:paraId="61E4D29E" w14:textId="7E176790" w:rsidR="00030979" w:rsidRPr="00194E44" w:rsidRDefault="00030979" w:rsidP="00030979">
            <w:pPr>
              <w:spacing w:after="0" w:line="240" w:lineRule="auto"/>
              <w:jc w:val="center"/>
              <w:rPr>
                <w:rFonts w:ascii="Garamond" w:eastAsia="Times New Roman" w:hAnsi="Garamond" w:cs="Times New Roman"/>
                <w:b/>
                <w:bCs/>
                <w:color w:val="000000"/>
                <w:lang w:eastAsia="it-IT"/>
              </w:rPr>
            </w:pPr>
            <w:r w:rsidRPr="00194E44">
              <w:rPr>
                <w:rFonts w:ascii="Garamond" w:eastAsia="Times New Roman" w:hAnsi="Garamond" w:cs="Times New Roman"/>
                <w:b/>
                <w:bCs/>
                <w:color w:val="000000"/>
                <w:lang w:eastAsia="it-IT"/>
              </w:rPr>
              <w:t>X</w:t>
            </w:r>
          </w:p>
        </w:tc>
        <w:tc>
          <w:tcPr>
            <w:tcW w:w="226" w:type="pct"/>
            <w:shd w:val="clear" w:color="auto" w:fill="auto"/>
            <w:vAlign w:val="center"/>
          </w:tcPr>
          <w:p w14:paraId="2270D716" w14:textId="77777777" w:rsidR="00030979" w:rsidRPr="00674D09" w:rsidRDefault="00030979" w:rsidP="00030979">
            <w:pPr>
              <w:spacing w:after="0" w:line="240" w:lineRule="auto"/>
              <w:rPr>
                <w:rFonts w:ascii="Garamond" w:eastAsia="Times New Roman" w:hAnsi="Garamond" w:cs="Times New Roman"/>
                <w:bCs/>
                <w:color w:val="000000"/>
                <w:lang w:eastAsia="it-IT"/>
              </w:rPr>
            </w:pPr>
          </w:p>
        </w:tc>
        <w:tc>
          <w:tcPr>
            <w:tcW w:w="258" w:type="pct"/>
            <w:gridSpan w:val="2"/>
            <w:shd w:val="clear" w:color="auto" w:fill="auto"/>
            <w:vAlign w:val="center"/>
          </w:tcPr>
          <w:p w14:paraId="5DF818BE" w14:textId="77777777" w:rsidR="00030979" w:rsidRPr="00674D09" w:rsidRDefault="00030979" w:rsidP="00030979">
            <w:pPr>
              <w:spacing w:after="0" w:line="240" w:lineRule="auto"/>
              <w:rPr>
                <w:rFonts w:ascii="Garamond" w:eastAsia="Times New Roman" w:hAnsi="Garamond" w:cs="Times New Roman"/>
                <w:bCs/>
                <w:color w:val="000000"/>
                <w:lang w:eastAsia="it-IT"/>
              </w:rPr>
            </w:pPr>
          </w:p>
        </w:tc>
        <w:tc>
          <w:tcPr>
            <w:tcW w:w="775" w:type="pct"/>
            <w:shd w:val="clear" w:color="auto" w:fill="auto"/>
            <w:vAlign w:val="center"/>
          </w:tcPr>
          <w:p w14:paraId="11DA223E" w14:textId="2EF78218" w:rsidR="00030979" w:rsidRPr="00674D09" w:rsidRDefault="00030979" w:rsidP="00030979">
            <w:pPr>
              <w:spacing w:after="0" w:line="240" w:lineRule="auto"/>
              <w:rPr>
                <w:rFonts w:ascii="Garamond" w:eastAsia="Times New Roman" w:hAnsi="Garamond" w:cs="Times New Roman"/>
                <w:bCs/>
                <w:color w:val="000000"/>
                <w:lang w:eastAsia="it-IT"/>
              </w:rPr>
            </w:pPr>
            <w:r w:rsidRPr="00906911">
              <w:rPr>
                <w:rFonts w:ascii="Garamond" w:eastAsia="Times New Roman" w:hAnsi="Garamond" w:cs="Times New Roman"/>
                <w:bCs/>
                <w:color w:val="000000"/>
                <w:lang w:eastAsia="it-IT"/>
              </w:rPr>
              <w:t>Checklist per la verifica delle regolarità amministrativo-contabile delle Procedure di appalto ai sensi del D. lgs. n. 50/2016 e ss.mm.ii. sottoscritte dal RUP fino al 30/04/2025</w:t>
            </w:r>
          </w:p>
        </w:tc>
        <w:tc>
          <w:tcPr>
            <w:tcW w:w="741" w:type="pct"/>
            <w:shd w:val="clear" w:color="auto" w:fill="auto"/>
            <w:vAlign w:val="center"/>
          </w:tcPr>
          <w:p w14:paraId="7860699B" w14:textId="77777777" w:rsidR="00030979" w:rsidRPr="001833DF" w:rsidRDefault="00030979" w:rsidP="00030979">
            <w:pPr>
              <w:spacing w:after="0" w:line="240" w:lineRule="auto"/>
              <w:rPr>
                <w:rFonts w:ascii="Garamond" w:eastAsia="Times New Roman" w:hAnsi="Garamond" w:cs="Times New Roman"/>
                <w:color w:val="000000"/>
                <w:lang w:eastAsia="it-IT"/>
              </w:rPr>
            </w:pPr>
          </w:p>
        </w:tc>
        <w:tc>
          <w:tcPr>
            <w:tcW w:w="1062" w:type="pct"/>
            <w:gridSpan w:val="2"/>
            <w:vAlign w:val="center"/>
          </w:tcPr>
          <w:p w14:paraId="5D14D941" w14:textId="517C074B" w:rsidR="00030979" w:rsidRPr="005535AE" w:rsidRDefault="00030979" w:rsidP="00030979">
            <w:pPr>
              <w:spacing w:after="0" w:line="240" w:lineRule="auto"/>
              <w:rPr>
                <w:rFonts w:ascii="Garamond" w:eastAsia="Times New Roman" w:hAnsi="Garamond" w:cs="Times New Roman"/>
                <w:color w:val="000000"/>
                <w:sz w:val="20"/>
                <w:lang w:eastAsia="it-IT"/>
              </w:rPr>
            </w:pPr>
            <w:r w:rsidRPr="005535AE">
              <w:rPr>
                <w:rFonts w:ascii="Garamond" w:eastAsia="Times New Roman" w:hAnsi="Garamond" w:cs="Times New Roman"/>
                <w:color w:val="000000"/>
                <w:sz w:val="20"/>
                <w:lang w:eastAsia="it-IT"/>
              </w:rPr>
              <w:t xml:space="preserve">Per l’effettuazione della specifica verifica si rimanda agli artt. 21 e 29 d.lgs. n. 50/2016. </w:t>
            </w:r>
          </w:p>
          <w:p w14:paraId="03DF7320" w14:textId="77777777" w:rsidR="00030979" w:rsidRPr="005535AE" w:rsidRDefault="00030979" w:rsidP="00030979">
            <w:pPr>
              <w:spacing w:after="0" w:line="240" w:lineRule="auto"/>
              <w:rPr>
                <w:rFonts w:ascii="Garamond" w:eastAsia="Times New Roman" w:hAnsi="Garamond" w:cs="Times New Roman"/>
                <w:color w:val="000000"/>
                <w:sz w:val="20"/>
                <w:lang w:eastAsia="it-IT"/>
              </w:rPr>
            </w:pPr>
          </w:p>
          <w:p w14:paraId="2E50444E" w14:textId="4F099956" w:rsidR="00030979" w:rsidRPr="005535AE" w:rsidRDefault="00030979" w:rsidP="00030979">
            <w:pPr>
              <w:spacing w:after="0" w:line="240" w:lineRule="auto"/>
              <w:rPr>
                <w:rFonts w:ascii="Garamond" w:eastAsia="Times New Roman" w:hAnsi="Garamond" w:cs="Times New Roman"/>
                <w:color w:val="000000"/>
                <w:sz w:val="20"/>
                <w:lang w:eastAsia="it-IT"/>
              </w:rPr>
            </w:pPr>
            <w:r w:rsidRPr="005535AE">
              <w:rPr>
                <w:rFonts w:ascii="Garamond" w:eastAsia="Times New Roman" w:hAnsi="Garamond" w:cs="Times New Roman"/>
                <w:color w:val="000000"/>
                <w:sz w:val="20"/>
                <w:lang w:eastAsia="it-IT"/>
              </w:rPr>
              <w:t xml:space="preserve">•Programma biennale delle forniture e servizi </w:t>
            </w:r>
          </w:p>
          <w:p w14:paraId="58592838" w14:textId="7FFFFDC3" w:rsidR="00030979" w:rsidRPr="005535AE" w:rsidRDefault="00030979" w:rsidP="00030979">
            <w:pPr>
              <w:spacing w:after="0" w:line="240" w:lineRule="auto"/>
              <w:rPr>
                <w:rFonts w:ascii="Garamond" w:eastAsia="Times New Roman" w:hAnsi="Garamond" w:cs="Times New Roman"/>
                <w:color w:val="000000"/>
                <w:sz w:val="20"/>
                <w:lang w:eastAsia="it-IT"/>
              </w:rPr>
            </w:pPr>
            <w:r w:rsidRPr="005535AE">
              <w:rPr>
                <w:rFonts w:ascii="Garamond" w:eastAsia="Times New Roman" w:hAnsi="Garamond" w:cs="Times New Roman"/>
                <w:color w:val="000000"/>
                <w:sz w:val="20"/>
                <w:lang w:eastAsia="it-IT"/>
              </w:rPr>
              <w:t>•Programma triennale lavori</w:t>
            </w:r>
          </w:p>
          <w:p w14:paraId="6F68DBE9" w14:textId="57D45343" w:rsidR="00030979" w:rsidRPr="005535AE" w:rsidRDefault="00030979" w:rsidP="00030979">
            <w:pPr>
              <w:spacing w:after="0" w:line="240" w:lineRule="auto"/>
              <w:rPr>
                <w:rFonts w:ascii="Garamond" w:eastAsia="Times New Roman" w:hAnsi="Garamond" w:cs="Times New Roman"/>
                <w:color w:val="000000"/>
                <w:sz w:val="20"/>
                <w:lang w:eastAsia="it-IT"/>
              </w:rPr>
            </w:pPr>
            <w:r w:rsidRPr="005535AE">
              <w:rPr>
                <w:rFonts w:ascii="Garamond" w:eastAsia="Times New Roman" w:hAnsi="Garamond" w:cs="Times New Roman"/>
                <w:color w:val="000000"/>
                <w:sz w:val="20"/>
                <w:lang w:eastAsia="it-IT"/>
              </w:rPr>
              <w:t>•Atto di approvazione del Programma biennale/triennale</w:t>
            </w:r>
          </w:p>
          <w:p w14:paraId="24C9653E" w14:textId="7C25A3A6" w:rsidR="00030979" w:rsidRPr="005535AE" w:rsidRDefault="00030979" w:rsidP="00030979">
            <w:pPr>
              <w:spacing w:after="0" w:line="240" w:lineRule="auto"/>
              <w:rPr>
                <w:rFonts w:ascii="Garamond" w:eastAsia="Times New Roman" w:hAnsi="Garamond" w:cs="Times New Roman"/>
                <w:color w:val="000000"/>
                <w:sz w:val="20"/>
                <w:lang w:eastAsia="it-IT"/>
              </w:rPr>
            </w:pPr>
            <w:r w:rsidRPr="005535AE">
              <w:rPr>
                <w:rFonts w:ascii="Garamond" w:eastAsia="Times New Roman" w:hAnsi="Garamond" w:cs="Times New Roman"/>
                <w:color w:val="000000"/>
                <w:sz w:val="20"/>
                <w:lang w:eastAsia="it-IT"/>
              </w:rPr>
              <w:t xml:space="preserve">•Link profilo committente </w:t>
            </w:r>
          </w:p>
          <w:p w14:paraId="5D3DCF11" w14:textId="44263327" w:rsidR="00030979" w:rsidRPr="005535AE" w:rsidRDefault="00030979" w:rsidP="00030979">
            <w:pPr>
              <w:spacing w:after="0" w:line="240" w:lineRule="auto"/>
              <w:rPr>
                <w:rFonts w:ascii="Garamond" w:eastAsia="Times New Roman" w:hAnsi="Garamond" w:cs="Times New Roman"/>
                <w:color w:val="000000"/>
                <w:sz w:val="20"/>
                <w:lang w:eastAsia="it-IT"/>
              </w:rPr>
            </w:pPr>
            <w:r w:rsidRPr="005535AE">
              <w:rPr>
                <w:rFonts w:ascii="Garamond" w:eastAsia="Times New Roman" w:hAnsi="Garamond" w:cs="Times New Roman"/>
                <w:color w:val="000000"/>
                <w:sz w:val="20"/>
                <w:lang w:eastAsia="it-IT"/>
              </w:rPr>
              <w:t>•Link sito informatico del Ministero delle infrastrutture e dei trasporti e dell’Osservatorio</w:t>
            </w:r>
          </w:p>
        </w:tc>
      </w:tr>
      <w:tr w:rsidR="00BE7315" w:rsidRPr="00023F3C" w14:paraId="1D3230AC" w14:textId="77777777" w:rsidTr="009427A3">
        <w:trPr>
          <w:trHeight w:val="978"/>
        </w:trPr>
        <w:tc>
          <w:tcPr>
            <w:tcW w:w="221" w:type="pct"/>
            <w:shd w:val="clear" w:color="auto" w:fill="auto"/>
            <w:vAlign w:val="center"/>
          </w:tcPr>
          <w:p w14:paraId="042EFD15" w14:textId="3AEC8F6E" w:rsidR="00BE7315" w:rsidRPr="00023F3C" w:rsidRDefault="00BE7315" w:rsidP="00BE7315">
            <w:pPr>
              <w:spacing w:after="0" w:line="240" w:lineRule="auto"/>
              <w:jc w:val="center"/>
              <w:rPr>
                <w:rFonts w:ascii="Garamond" w:eastAsia="Times New Roman" w:hAnsi="Garamond" w:cs="Times New Roman"/>
                <w:color w:val="000000"/>
                <w:lang w:eastAsia="it-IT"/>
              </w:rPr>
            </w:pPr>
            <w:r>
              <w:rPr>
                <w:rFonts w:ascii="Garamond" w:eastAsia="Times New Roman" w:hAnsi="Garamond" w:cs="Times New Roman"/>
                <w:color w:val="000000"/>
                <w:lang w:eastAsia="it-IT"/>
              </w:rPr>
              <w:t>2</w:t>
            </w:r>
          </w:p>
        </w:tc>
        <w:tc>
          <w:tcPr>
            <w:tcW w:w="1533" w:type="pct"/>
            <w:shd w:val="clear" w:color="auto" w:fill="auto"/>
            <w:vAlign w:val="center"/>
          </w:tcPr>
          <w:p w14:paraId="19AFBD63" w14:textId="114569AD" w:rsidR="00BE7315" w:rsidRPr="00023F3C" w:rsidRDefault="00BE7315" w:rsidP="00BE7315">
            <w:pPr>
              <w:spacing w:after="0" w:line="240" w:lineRule="auto"/>
              <w:jc w:val="both"/>
              <w:rPr>
                <w:rFonts w:ascii="Garamond" w:eastAsia="Times New Roman" w:hAnsi="Garamond" w:cs="Times New Roman"/>
                <w:color w:val="000000"/>
                <w:lang w:eastAsia="it-IT"/>
              </w:rPr>
            </w:pPr>
            <w:r w:rsidRPr="001833DF">
              <w:rPr>
                <w:rFonts w:ascii="Garamond" w:eastAsia="Times New Roman" w:hAnsi="Garamond" w:cs="Times New Roman"/>
                <w:color w:val="000000"/>
                <w:lang w:eastAsia="it-IT"/>
              </w:rPr>
              <w:t>La Stazione Appaltante è in possesso della qualificazione prevista all</w:t>
            </w:r>
            <w:r>
              <w:rPr>
                <w:rFonts w:ascii="Garamond" w:eastAsia="Times New Roman" w:hAnsi="Garamond" w:cs="Times New Roman"/>
                <w:color w:val="000000"/>
                <w:lang w:eastAsia="it-IT"/>
              </w:rPr>
              <w:t>’</w:t>
            </w:r>
            <w:r w:rsidRPr="001833DF">
              <w:rPr>
                <w:rFonts w:ascii="Garamond" w:eastAsia="Times New Roman" w:hAnsi="Garamond" w:cs="Times New Roman"/>
                <w:color w:val="000000"/>
                <w:lang w:eastAsia="it-IT"/>
              </w:rPr>
              <w:t xml:space="preserve">art. 38 del </w:t>
            </w:r>
            <w:r>
              <w:rPr>
                <w:rFonts w:ascii="Garamond" w:eastAsia="Times New Roman" w:hAnsi="Garamond" w:cs="Times New Roman"/>
                <w:color w:val="000000"/>
                <w:lang w:eastAsia="it-IT"/>
              </w:rPr>
              <w:t>d</w:t>
            </w:r>
            <w:r w:rsidRPr="001833DF">
              <w:rPr>
                <w:rFonts w:ascii="Garamond" w:eastAsia="Times New Roman" w:hAnsi="Garamond" w:cs="Times New Roman"/>
                <w:color w:val="000000"/>
                <w:lang w:eastAsia="it-IT"/>
              </w:rPr>
              <w:t xml:space="preserve">.lgs. </w:t>
            </w:r>
            <w:r>
              <w:rPr>
                <w:rFonts w:ascii="Garamond" w:eastAsia="Times New Roman" w:hAnsi="Garamond" w:cs="Times New Roman"/>
                <w:color w:val="000000"/>
                <w:lang w:eastAsia="it-IT"/>
              </w:rPr>
              <w:t xml:space="preserve">n. </w:t>
            </w:r>
            <w:r w:rsidRPr="001833DF">
              <w:rPr>
                <w:rFonts w:ascii="Garamond" w:eastAsia="Times New Roman" w:hAnsi="Garamond" w:cs="Times New Roman"/>
                <w:color w:val="000000"/>
                <w:lang w:eastAsia="it-IT"/>
              </w:rPr>
              <w:t>50/2016 e ha rispettato quanto disposto dall</w:t>
            </w:r>
            <w:r>
              <w:rPr>
                <w:rFonts w:ascii="Garamond" w:eastAsia="Times New Roman" w:hAnsi="Garamond" w:cs="Times New Roman"/>
                <w:color w:val="000000"/>
                <w:lang w:eastAsia="it-IT"/>
              </w:rPr>
              <w:t>’</w:t>
            </w:r>
            <w:r w:rsidRPr="001833DF">
              <w:rPr>
                <w:rFonts w:ascii="Garamond" w:eastAsia="Times New Roman" w:hAnsi="Garamond" w:cs="Times New Roman"/>
                <w:color w:val="000000"/>
                <w:lang w:eastAsia="it-IT"/>
              </w:rPr>
              <w:t xml:space="preserve">art. 37 del </w:t>
            </w:r>
            <w:r>
              <w:rPr>
                <w:rFonts w:ascii="Garamond" w:eastAsia="Times New Roman" w:hAnsi="Garamond" w:cs="Times New Roman"/>
                <w:color w:val="000000"/>
                <w:lang w:eastAsia="it-IT"/>
              </w:rPr>
              <w:t>d</w:t>
            </w:r>
            <w:r w:rsidRPr="001833DF">
              <w:rPr>
                <w:rFonts w:ascii="Garamond" w:eastAsia="Times New Roman" w:hAnsi="Garamond" w:cs="Times New Roman"/>
                <w:color w:val="000000"/>
                <w:lang w:eastAsia="it-IT"/>
              </w:rPr>
              <w:t>.lgs. 50</w:t>
            </w:r>
            <w:r w:rsidRPr="004F02D7">
              <w:rPr>
                <w:rFonts w:ascii="Garamond" w:eastAsia="Times New Roman" w:hAnsi="Garamond" w:cs="Times New Roman"/>
                <w:color w:val="000000"/>
                <w:lang w:eastAsia="it-IT"/>
              </w:rPr>
              <w:t>/2016?</w:t>
            </w:r>
          </w:p>
        </w:tc>
        <w:tc>
          <w:tcPr>
            <w:tcW w:w="184" w:type="pct"/>
            <w:shd w:val="clear" w:color="auto" w:fill="auto"/>
            <w:vAlign w:val="center"/>
          </w:tcPr>
          <w:p w14:paraId="06013FA2" w14:textId="735DE07E" w:rsidR="00BE7315" w:rsidRPr="00023F3C" w:rsidRDefault="00BE7315" w:rsidP="00194E44">
            <w:pPr>
              <w:spacing w:after="0" w:line="240" w:lineRule="auto"/>
              <w:jc w:val="center"/>
              <w:rPr>
                <w:rFonts w:ascii="Garamond" w:eastAsia="Times New Roman" w:hAnsi="Garamond" w:cs="Times New Roman"/>
                <w:b/>
                <w:bCs/>
                <w:color w:val="000000"/>
                <w:lang w:eastAsia="it-IT"/>
              </w:rPr>
            </w:pPr>
            <w:r>
              <w:rPr>
                <w:rFonts w:ascii="Garamond" w:eastAsia="Times New Roman" w:hAnsi="Garamond" w:cs="Times New Roman"/>
                <w:b/>
                <w:bCs/>
                <w:color w:val="000000"/>
                <w:lang w:eastAsia="it-IT"/>
              </w:rPr>
              <w:t>X</w:t>
            </w:r>
          </w:p>
        </w:tc>
        <w:tc>
          <w:tcPr>
            <w:tcW w:w="226" w:type="pct"/>
            <w:shd w:val="clear" w:color="auto" w:fill="auto"/>
            <w:vAlign w:val="center"/>
          </w:tcPr>
          <w:p w14:paraId="78F2D3F5" w14:textId="77777777" w:rsidR="00BE7315" w:rsidRPr="00023F3C" w:rsidRDefault="00BE7315" w:rsidP="00BE7315">
            <w:pPr>
              <w:spacing w:after="0" w:line="240" w:lineRule="auto"/>
              <w:rPr>
                <w:rFonts w:ascii="Garamond" w:eastAsia="Times New Roman" w:hAnsi="Garamond" w:cs="Times New Roman"/>
                <w:b/>
                <w:bCs/>
                <w:color w:val="000000"/>
                <w:lang w:eastAsia="it-IT"/>
              </w:rPr>
            </w:pPr>
          </w:p>
        </w:tc>
        <w:tc>
          <w:tcPr>
            <w:tcW w:w="258" w:type="pct"/>
            <w:gridSpan w:val="2"/>
            <w:shd w:val="clear" w:color="auto" w:fill="auto"/>
            <w:vAlign w:val="center"/>
          </w:tcPr>
          <w:p w14:paraId="16BA615B" w14:textId="77777777" w:rsidR="00BE7315" w:rsidRPr="00023F3C" w:rsidRDefault="00BE7315" w:rsidP="00BE7315">
            <w:pPr>
              <w:spacing w:after="0" w:line="240" w:lineRule="auto"/>
              <w:rPr>
                <w:rFonts w:ascii="Garamond" w:eastAsia="Times New Roman" w:hAnsi="Garamond" w:cs="Times New Roman"/>
                <w:b/>
                <w:bCs/>
                <w:color w:val="000000"/>
                <w:lang w:eastAsia="it-IT"/>
              </w:rPr>
            </w:pPr>
          </w:p>
        </w:tc>
        <w:tc>
          <w:tcPr>
            <w:tcW w:w="775" w:type="pct"/>
            <w:shd w:val="clear" w:color="auto" w:fill="auto"/>
            <w:vAlign w:val="center"/>
          </w:tcPr>
          <w:p w14:paraId="0735A393" w14:textId="77777777" w:rsidR="00BE7315" w:rsidRPr="00023F3C" w:rsidRDefault="00BE7315" w:rsidP="00BE7315">
            <w:pPr>
              <w:spacing w:after="0" w:line="240" w:lineRule="auto"/>
              <w:rPr>
                <w:rFonts w:ascii="Garamond" w:eastAsia="Times New Roman" w:hAnsi="Garamond" w:cs="Times New Roman"/>
                <w:b/>
                <w:bCs/>
                <w:color w:val="000000"/>
                <w:lang w:eastAsia="it-IT"/>
              </w:rPr>
            </w:pPr>
          </w:p>
        </w:tc>
        <w:tc>
          <w:tcPr>
            <w:tcW w:w="741" w:type="pct"/>
            <w:shd w:val="clear" w:color="auto" w:fill="auto"/>
            <w:vAlign w:val="center"/>
          </w:tcPr>
          <w:p w14:paraId="2FD0E4C4" w14:textId="77777777" w:rsidR="00BE7315" w:rsidRPr="006B0057" w:rsidRDefault="00BE7315" w:rsidP="00BE7315">
            <w:pPr>
              <w:spacing w:after="0" w:line="240" w:lineRule="auto"/>
              <w:rPr>
                <w:rFonts w:ascii="Garamond" w:eastAsia="Times New Roman" w:hAnsi="Garamond" w:cs="Times New Roman"/>
                <w:color w:val="000000"/>
                <w:lang w:eastAsia="it-IT"/>
              </w:rPr>
            </w:pPr>
          </w:p>
        </w:tc>
        <w:tc>
          <w:tcPr>
            <w:tcW w:w="1062" w:type="pct"/>
            <w:gridSpan w:val="2"/>
            <w:vAlign w:val="center"/>
          </w:tcPr>
          <w:p w14:paraId="7BE50D0A" w14:textId="77777777" w:rsidR="00BE7315" w:rsidRPr="00023F3C" w:rsidRDefault="00BE7315" w:rsidP="00BE7315">
            <w:pPr>
              <w:spacing w:after="0" w:line="240" w:lineRule="auto"/>
              <w:rPr>
                <w:rFonts w:ascii="Garamond" w:eastAsia="Times New Roman" w:hAnsi="Garamond" w:cs="Times New Roman"/>
                <w:color w:val="000000"/>
                <w:lang w:eastAsia="it-IT"/>
              </w:rPr>
            </w:pPr>
          </w:p>
        </w:tc>
      </w:tr>
      <w:tr w:rsidR="00BE7315" w:rsidRPr="00023F3C" w14:paraId="48BCC5A4" w14:textId="77777777" w:rsidTr="009427A3">
        <w:trPr>
          <w:trHeight w:val="823"/>
        </w:trPr>
        <w:tc>
          <w:tcPr>
            <w:tcW w:w="221" w:type="pct"/>
            <w:shd w:val="clear" w:color="auto" w:fill="auto"/>
            <w:vAlign w:val="center"/>
          </w:tcPr>
          <w:p w14:paraId="388FFF8E" w14:textId="23F0FD26" w:rsidR="00BE7315" w:rsidRDefault="00BE7315" w:rsidP="00BE7315">
            <w:pPr>
              <w:spacing w:after="0" w:line="240" w:lineRule="auto"/>
              <w:jc w:val="center"/>
              <w:rPr>
                <w:rFonts w:ascii="Garamond" w:eastAsia="Times New Roman" w:hAnsi="Garamond" w:cs="Times New Roman"/>
                <w:color w:val="000000"/>
                <w:lang w:eastAsia="it-IT"/>
              </w:rPr>
            </w:pPr>
            <w:r>
              <w:rPr>
                <w:rFonts w:ascii="Garamond" w:eastAsia="Times New Roman" w:hAnsi="Garamond" w:cs="Times New Roman"/>
                <w:color w:val="000000"/>
                <w:lang w:eastAsia="it-IT"/>
              </w:rPr>
              <w:lastRenderedPageBreak/>
              <w:t>3</w:t>
            </w:r>
          </w:p>
        </w:tc>
        <w:tc>
          <w:tcPr>
            <w:tcW w:w="1533" w:type="pct"/>
            <w:shd w:val="clear" w:color="auto" w:fill="auto"/>
            <w:vAlign w:val="center"/>
          </w:tcPr>
          <w:p w14:paraId="7903D23C" w14:textId="14133C6B" w:rsidR="00BE7315" w:rsidRPr="00B813FC" w:rsidRDefault="00BE7315" w:rsidP="00BE7315">
            <w:pPr>
              <w:spacing w:after="0" w:line="240" w:lineRule="auto"/>
              <w:jc w:val="both"/>
              <w:rPr>
                <w:rFonts w:ascii="Garamond" w:eastAsia="Times New Roman" w:hAnsi="Garamond" w:cs="Times New Roman"/>
                <w:color w:val="000000"/>
                <w:lang w:eastAsia="it-IT"/>
              </w:rPr>
            </w:pPr>
            <w:r w:rsidRPr="00B813FC">
              <w:rPr>
                <w:rFonts w:ascii="Garamond" w:eastAsia="Times New Roman" w:hAnsi="Garamond" w:cs="Times New Roman"/>
                <w:color w:val="000000"/>
                <w:lang w:eastAsia="it-IT"/>
              </w:rPr>
              <w:t>Laddove la stazione appaltante sia un Comune non capoluogo di Provincia ha proceduto secondo le modalità previste dall'art. 37 co. 4 del d. lgs. 50/2016, in particolare:</w:t>
            </w:r>
          </w:p>
          <w:p w14:paraId="3AE48CDF" w14:textId="1D01F82D" w:rsidR="00BE7315" w:rsidRPr="00FD4945" w:rsidRDefault="00BE7315" w:rsidP="00BE7315">
            <w:pPr>
              <w:pStyle w:val="Paragrafoelenco"/>
              <w:numPr>
                <w:ilvl w:val="0"/>
                <w:numId w:val="25"/>
              </w:numPr>
              <w:spacing w:after="0" w:line="240" w:lineRule="auto"/>
              <w:jc w:val="both"/>
              <w:rPr>
                <w:rFonts w:ascii="Garamond" w:eastAsia="Times New Roman" w:hAnsi="Garamond" w:cs="Times New Roman"/>
                <w:color w:val="000000"/>
                <w:lang w:eastAsia="it-IT"/>
              </w:rPr>
            </w:pPr>
            <w:r w:rsidRPr="00FD4945">
              <w:rPr>
                <w:rFonts w:ascii="Garamond" w:eastAsia="Times New Roman" w:hAnsi="Garamond" w:cs="Times New Roman"/>
                <w:color w:val="000000"/>
                <w:lang w:eastAsia="it-IT"/>
              </w:rPr>
              <w:t>ricorrendo ad una Centrale di committenza o a soggetti aggregatori qualificati?</w:t>
            </w:r>
          </w:p>
          <w:p w14:paraId="2932B34A" w14:textId="77D984BA" w:rsidR="00BE7315" w:rsidRPr="00FD4945" w:rsidRDefault="00BE7315" w:rsidP="00BE7315">
            <w:pPr>
              <w:pStyle w:val="Paragrafoelenco"/>
              <w:numPr>
                <w:ilvl w:val="0"/>
                <w:numId w:val="25"/>
              </w:numPr>
              <w:spacing w:after="0" w:line="240" w:lineRule="auto"/>
              <w:jc w:val="both"/>
              <w:rPr>
                <w:rFonts w:ascii="Garamond" w:eastAsia="Times New Roman" w:hAnsi="Garamond" w:cs="Times New Roman"/>
                <w:color w:val="000000"/>
                <w:lang w:eastAsia="it-IT"/>
              </w:rPr>
            </w:pPr>
            <w:r w:rsidRPr="00FD4945">
              <w:rPr>
                <w:rFonts w:ascii="Garamond" w:eastAsia="Times New Roman" w:hAnsi="Garamond" w:cs="Times New Roman"/>
                <w:color w:val="000000"/>
                <w:lang w:eastAsia="it-IT"/>
              </w:rPr>
              <w:t>mediante unioni di Comuni costituite o qualificate come Centrali di committenza, o associandosi o consorziandosi in Centrali di committenza?</w:t>
            </w:r>
          </w:p>
          <w:p w14:paraId="6E015E24" w14:textId="36BA3BCD" w:rsidR="00BE7315" w:rsidRPr="00FD4945" w:rsidRDefault="00BE7315" w:rsidP="00BE7315">
            <w:pPr>
              <w:pStyle w:val="Paragrafoelenco"/>
              <w:numPr>
                <w:ilvl w:val="0"/>
                <w:numId w:val="25"/>
              </w:numPr>
              <w:spacing w:after="0" w:line="240" w:lineRule="auto"/>
              <w:jc w:val="both"/>
              <w:rPr>
                <w:rFonts w:ascii="Garamond" w:eastAsia="Times New Roman" w:hAnsi="Garamond" w:cs="Times New Roman"/>
                <w:color w:val="000000"/>
                <w:lang w:eastAsia="it-IT"/>
              </w:rPr>
            </w:pPr>
            <w:r w:rsidRPr="00FD4945">
              <w:rPr>
                <w:rFonts w:ascii="Garamond" w:eastAsia="Times New Roman" w:hAnsi="Garamond" w:cs="Times New Roman"/>
                <w:color w:val="000000"/>
                <w:lang w:eastAsia="it-IT"/>
              </w:rPr>
              <w:t>ricorrendo alla Stazione unica appaltante ai sensi dell’art.37 co. 4 d.lgs.50/2016?</w:t>
            </w:r>
          </w:p>
          <w:p w14:paraId="4546621F" w14:textId="77777777" w:rsidR="00BE7315" w:rsidRPr="0021708F" w:rsidRDefault="00BE7315" w:rsidP="00BE7315">
            <w:pPr>
              <w:spacing w:after="0" w:line="240" w:lineRule="auto"/>
              <w:rPr>
                <w:rFonts w:ascii="Garamond" w:eastAsia="Times New Roman" w:hAnsi="Garamond" w:cs="Times New Roman"/>
                <w:color w:val="000000"/>
                <w:lang w:eastAsia="it-IT"/>
              </w:rPr>
            </w:pPr>
            <w:r w:rsidRPr="00B813FC">
              <w:rPr>
                <w:rFonts w:ascii="Garamond" w:eastAsia="Times New Roman" w:hAnsi="Garamond" w:cs="Times New Roman"/>
                <w:color w:val="000000"/>
                <w:lang w:eastAsia="it-IT"/>
              </w:rPr>
              <w:t>N.B.: comma in deroga fino al 30 giugno 2023, ma non per i progetti cofinanziati con PNRR o PNC</w:t>
            </w:r>
          </w:p>
          <w:p w14:paraId="3CB2B1DD" w14:textId="77777777" w:rsidR="00BE7315" w:rsidRDefault="00BE7315" w:rsidP="00BE7315">
            <w:pPr>
              <w:spacing w:after="0" w:line="240" w:lineRule="auto"/>
              <w:jc w:val="both"/>
              <w:rPr>
                <w:rFonts w:ascii="Garamond" w:eastAsia="Times New Roman" w:hAnsi="Garamond" w:cs="Times New Roman"/>
                <w:i/>
                <w:iCs/>
                <w:color w:val="000000"/>
                <w:lang w:eastAsia="it-IT"/>
              </w:rPr>
            </w:pPr>
          </w:p>
          <w:p w14:paraId="5A6E312B" w14:textId="5061381E" w:rsidR="00BE7315" w:rsidRDefault="00BE7315" w:rsidP="00BE7315">
            <w:pPr>
              <w:spacing w:after="0" w:line="240" w:lineRule="auto"/>
              <w:jc w:val="both"/>
              <w:rPr>
                <w:rFonts w:ascii="Garamond" w:eastAsia="Times New Roman" w:hAnsi="Garamond" w:cs="Times New Roman"/>
                <w:color w:val="000000"/>
                <w:lang w:eastAsia="it-IT"/>
              </w:rPr>
            </w:pPr>
            <w:r w:rsidRPr="00572AB1">
              <w:rPr>
                <w:rFonts w:ascii="Garamond" w:eastAsia="Times New Roman" w:hAnsi="Garamond" w:cs="Times New Roman"/>
                <w:i/>
                <w:iCs/>
                <w:color w:val="000000"/>
                <w:lang w:eastAsia="it-IT"/>
              </w:rPr>
              <w:t>Ovvero</w:t>
            </w:r>
            <w:r w:rsidRPr="00B813FC">
              <w:rPr>
                <w:rFonts w:ascii="Garamond" w:eastAsia="Times New Roman" w:hAnsi="Garamond" w:cs="Times New Roman"/>
                <w:color w:val="000000"/>
                <w:lang w:eastAsia="it-IT"/>
              </w:rPr>
              <w:t xml:space="preserve"> </w:t>
            </w:r>
          </w:p>
          <w:p w14:paraId="074BC720" w14:textId="47982C6C" w:rsidR="00BE7315" w:rsidRPr="001833DF" w:rsidRDefault="00BE7315" w:rsidP="00BE7315">
            <w:pPr>
              <w:spacing w:after="0" w:line="240" w:lineRule="auto"/>
              <w:jc w:val="both"/>
              <w:rPr>
                <w:rFonts w:ascii="Garamond" w:eastAsia="Times New Roman" w:hAnsi="Garamond" w:cs="Times New Roman"/>
                <w:color w:val="000000"/>
                <w:lang w:eastAsia="it-IT"/>
              </w:rPr>
            </w:pPr>
            <w:r w:rsidRPr="00B813FC">
              <w:rPr>
                <w:rFonts w:ascii="Garamond" w:eastAsia="Times New Roman" w:hAnsi="Garamond" w:cs="Times New Roman"/>
                <w:color w:val="000000"/>
                <w:lang w:eastAsia="it-IT"/>
              </w:rPr>
              <w:t xml:space="preserve">ha applicato quanto disciplinato dal’art.7-ter del D.L. </w:t>
            </w:r>
            <w:r>
              <w:rPr>
                <w:rFonts w:ascii="Garamond" w:eastAsia="Times New Roman" w:hAnsi="Garamond" w:cs="Times New Roman"/>
                <w:color w:val="000000"/>
                <w:lang w:eastAsia="it-IT"/>
              </w:rPr>
              <w:t xml:space="preserve">n. </w:t>
            </w:r>
            <w:r w:rsidRPr="00B813FC">
              <w:rPr>
                <w:rFonts w:ascii="Garamond" w:eastAsia="Times New Roman" w:hAnsi="Garamond" w:cs="Times New Roman"/>
                <w:color w:val="000000"/>
                <w:lang w:eastAsia="it-IT"/>
              </w:rPr>
              <w:t>22/2020</w:t>
            </w:r>
            <w:r>
              <w:rPr>
                <w:rFonts w:ascii="Garamond" w:eastAsia="Times New Roman" w:hAnsi="Garamond" w:cs="Times New Roman"/>
                <w:color w:val="000000"/>
                <w:lang w:eastAsia="it-IT"/>
              </w:rPr>
              <w:t>, così come ribadito d</w:t>
            </w:r>
            <w:r w:rsidRPr="00B813FC">
              <w:rPr>
                <w:rFonts w:ascii="Garamond" w:eastAsia="Times New Roman" w:hAnsi="Garamond" w:cs="Times New Roman"/>
                <w:color w:val="000000"/>
                <w:lang w:eastAsia="it-IT"/>
              </w:rPr>
              <w:t>all’art.</w:t>
            </w:r>
            <w:r>
              <w:rPr>
                <w:rFonts w:ascii="Garamond" w:eastAsia="Times New Roman" w:hAnsi="Garamond" w:cs="Times New Roman"/>
                <w:color w:val="000000"/>
                <w:lang w:eastAsia="it-IT"/>
              </w:rPr>
              <w:t xml:space="preserve"> </w:t>
            </w:r>
            <w:r w:rsidRPr="00B813FC">
              <w:rPr>
                <w:rFonts w:ascii="Garamond" w:eastAsia="Times New Roman" w:hAnsi="Garamond" w:cs="Times New Roman"/>
                <w:color w:val="000000"/>
                <w:lang w:eastAsia="it-IT"/>
              </w:rPr>
              <w:t xml:space="preserve">24 del D.L. </w:t>
            </w:r>
            <w:r>
              <w:rPr>
                <w:rFonts w:ascii="Garamond" w:eastAsia="Times New Roman" w:hAnsi="Garamond" w:cs="Times New Roman"/>
                <w:color w:val="000000"/>
                <w:lang w:eastAsia="it-IT"/>
              </w:rPr>
              <w:t xml:space="preserve">n. </w:t>
            </w:r>
            <w:r w:rsidRPr="00B813FC">
              <w:rPr>
                <w:rFonts w:ascii="Garamond" w:eastAsia="Times New Roman" w:hAnsi="Garamond" w:cs="Times New Roman"/>
                <w:color w:val="000000"/>
                <w:lang w:eastAsia="it-IT"/>
              </w:rPr>
              <w:t>13/2023</w:t>
            </w:r>
            <w:r w:rsidRPr="0021708F">
              <w:rPr>
                <w:rFonts w:ascii="Garamond" w:eastAsia="Times New Roman" w:hAnsi="Garamond" w:cs="Times New Roman"/>
                <w:color w:val="000000"/>
                <w:lang w:eastAsia="it-IT"/>
              </w:rPr>
              <w:t>?</w:t>
            </w:r>
          </w:p>
        </w:tc>
        <w:tc>
          <w:tcPr>
            <w:tcW w:w="184" w:type="pct"/>
            <w:shd w:val="clear" w:color="auto" w:fill="auto"/>
            <w:vAlign w:val="center"/>
          </w:tcPr>
          <w:p w14:paraId="0122D69E" w14:textId="77777777" w:rsidR="00BE7315" w:rsidRPr="001833DF" w:rsidRDefault="00BE7315" w:rsidP="00BE7315">
            <w:pPr>
              <w:spacing w:after="0" w:line="240" w:lineRule="auto"/>
              <w:rPr>
                <w:rFonts w:ascii="Garamond" w:eastAsia="Times New Roman" w:hAnsi="Garamond" w:cs="Times New Roman"/>
                <w:b/>
                <w:bCs/>
                <w:color w:val="000000"/>
                <w:lang w:eastAsia="it-IT"/>
              </w:rPr>
            </w:pPr>
          </w:p>
        </w:tc>
        <w:tc>
          <w:tcPr>
            <w:tcW w:w="226" w:type="pct"/>
            <w:shd w:val="clear" w:color="auto" w:fill="auto"/>
            <w:vAlign w:val="center"/>
          </w:tcPr>
          <w:p w14:paraId="30902385" w14:textId="77777777" w:rsidR="00BE7315" w:rsidRPr="001833DF" w:rsidRDefault="00BE7315" w:rsidP="00BE7315">
            <w:pPr>
              <w:spacing w:after="0" w:line="240" w:lineRule="auto"/>
              <w:rPr>
                <w:rFonts w:ascii="Garamond" w:eastAsia="Times New Roman" w:hAnsi="Garamond" w:cs="Times New Roman"/>
                <w:b/>
                <w:bCs/>
                <w:color w:val="000000"/>
                <w:lang w:eastAsia="it-IT"/>
              </w:rPr>
            </w:pPr>
          </w:p>
        </w:tc>
        <w:tc>
          <w:tcPr>
            <w:tcW w:w="258" w:type="pct"/>
            <w:gridSpan w:val="2"/>
            <w:shd w:val="clear" w:color="auto" w:fill="auto"/>
            <w:vAlign w:val="center"/>
          </w:tcPr>
          <w:p w14:paraId="24AF8108" w14:textId="2D4A5FFB" w:rsidR="00BE7315" w:rsidRPr="001833DF" w:rsidRDefault="00BE7315" w:rsidP="00BE7315">
            <w:pPr>
              <w:spacing w:after="0" w:line="240" w:lineRule="auto"/>
              <w:jc w:val="center"/>
              <w:rPr>
                <w:rFonts w:ascii="Garamond" w:eastAsia="Times New Roman" w:hAnsi="Garamond" w:cs="Times New Roman"/>
                <w:b/>
                <w:bCs/>
                <w:color w:val="000000"/>
                <w:lang w:eastAsia="it-IT"/>
              </w:rPr>
            </w:pPr>
            <w:r>
              <w:rPr>
                <w:rFonts w:ascii="Garamond" w:eastAsia="Times New Roman" w:hAnsi="Garamond" w:cs="Times New Roman"/>
                <w:b/>
                <w:bCs/>
                <w:color w:val="000000"/>
                <w:lang w:eastAsia="it-IT"/>
              </w:rPr>
              <w:t>X</w:t>
            </w:r>
          </w:p>
        </w:tc>
        <w:tc>
          <w:tcPr>
            <w:tcW w:w="775" w:type="pct"/>
            <w:shd w:val="clear" w:color="auto" w:fill="auto"/>
            <w:vAlign w:val="center"/>
          </w:tcPr>
          <w:p w14:paraId="7BF5DB78" w14:textId="77777777" w:rsidR="00BE7315" w:rsidRPr="001833DF" w:rsidRDefault="00BE7315" w:rsidP="00BE7315">
            <w:pPr>
              <w:spacing w:after="0" w:line="240" w:lineRule="auto"/>
              <w:rPr>
                <w:rFonts w:ascii="Garamond" w:eastAsia="Times New Roman" w:hAnsi="Garamond" w:cs="Times New Roman"/>
                <w:color w:val="000000"/>
                <w:lang w:eastAsia="it-IT"/>
              </w:rPr>
            </w:pPr>
          </w:p>
        </w:tc>
        <w:tc>
          <w:tcPr>
            <w:tcW w:w="741" w:type="pct"/>
            <w:shd w:val="clear" w:color="auto" w:fill="auto"/>
            <w:vAlign w:val="center"/>
          </w:tcPr>
          <w:p w14:paraId="21F17EB3" w14:textId="75E14DB6" w:rsidR="00BE7315" w:rsidRPr="00194E44" w:rsidRDefault="00BE7315" w:rsidP="00BE7315">
            <w:pPr>
              <w:spacing w:after="0" w:line="240" w:lineRule="auto"/>
              <w:rPr>
                <w:rFonts w:ascii="Garamond" w:eastAsia="Times New Roman" w:hAnsi="Garamond" w:cs="Times New Roman"/>
                <w:bCs/>
                <w:color w:val="000000"/>
                <w:lang w:eastAsia="it-IT"/>
              </w:rPr>
            </w:pPr>
            <w:r w:rsidRPr="00194E44">
              <w:rPr>
                <w:rFonts w:ascii="Garamond" w:eastAsia="Times New Roman" w:hAnsi="Garamond"/>
                <w:bCs/>
                <w:color w:val="000000"/>
                <w:lang w:eastAsia="it-IT"/>
              </w:rPr>
              <w:t>La Stazione Appaltante è la Provincia di Parma</w:t>
            </w:r>
          </w:p>
        </w:tc>
        <w:tc>
          <w:tcPr>
            <w:tcW w:w="1062" w:type="pct"/>
            <w:gridSpan w:val="2"/>
            <w:vAlign w:val="center"/>
          </w:tcPr>
          <w:p w14:paraId="48964AB4" w14:textId="29973756" w:rsidR="00BE7315" w:rsidRPr="005535AE" w:rsidRDefault="00BE7315" w:rsidP="00BE7315">
            <w:pPr>
              <w:spacing w:after="0" w:line="240" w:lineRule="auto"/>
              <w:rPr>
                <w:rFonts w:ascii="Garamond" w:eastAsia="Times New Roman" w:hAnsi="Garamond" w:cs="Times New Roman"/>
                <w:color w:val="000000"/>
                <w:sz w:val="20"/>
                <w:lang w:eastAsia="it-IT"/>
              </w:rPr>
            </w:pPr>
            <w:r w:rsidRPr="005535AE">
              <w:rPr>
                <w:rFonts w:ascii="Garamond" w:eastAsia="Times New Roman" w:hAnsi="Garamond" w:cs="Times New Roman"/>
                <w:color w:val="000000"/>
                <w:sz w:val="20"/>
                <w:lang w:eastAsia="it-IT"/>
              </w:rPr>
              <w:t>Determina a contrarre</w:t>
            </w:r>
          </w:p>
        </w:tc>
      </w:tr>
      <w:tr w:rsidR="00BE7315" w:rsidRPr="00023F3C" w14:paraId="0DC9046B" w14:textId="77777777" w:rsidTr="009427A3">
        <w:trPr>
          <w:trHeight w:val="823"/>
        </w:trPr>
        <w:tc>
          <w:tcPr>
            <w:tcW w:w="221" w:type="pct"/>
            <w:shd w:val="clear" w:color="auto" w:fill="auto"/>
            <w:vAlign w:val="center"/>
          </w:tcPr>
          <w:p w14:paraId="2981E9A9" w14:textId="32D43E78" w:rsidR="00BE7315" w:rsidRDefault="00BE7315" w:rsidP="00BE7315">
            <w:pPr>
              <w:spacing w:after="0" w:line="240" w:lineRule="auto"/>
              <w:jc w:val="center"/>
              <w:rPr>
                <w:rFonts w:ascii="Garamond" w:eastAsia="Times New Roman" w:hAnsi="Garamond" w:cs="Times New Roman"/>
                <w:color w:val="000000"/>
                <w:lang w:eastAsia="it-IT"/>
              </w:rPr>
            </w:pPr>
            <w:r>
              <w:rPr>
                <w:rFonts w:ascii="Garamond" w:eastAsia="Times New Roman" w:hAnsi="Garamond" w:cs="Times New Roman"/>
                <w:color w:val="000000"/>
                <w:lang w:eastAsia="it-IT"/>
              </w:rPr>
              <w:t>4</w:t>
            </w:r>
          </w:p>
        </w:tc>
        <w:tc>
          <w:tcPr>
            <w:tcW w:w="1533" w:type="pct"/>
            <w:shd w:val="clear" w:color="auto" w:fill="auto"/>
            <w:vAlign w:val="center"/>
          </w:tcPr>
          <w:p w14:paraId="77EDD48E" w14:textId="26AF3494" w:rsidR="00BE7315" w:rsidRPr="001833DF" w:rsidRDefault="00BE7315" w:rsidP="00BE7315">
            <w:pPr>
              <w:spacing w:after="0" w:line="240" w:lineRule="auto"/>
              <w:jc w:val="both"/>
              <w:rPr>
                <w:rFonts w:ascii="Garamond" w:eastAsia="Times New Roman" w:hAnsi="Garamond" w:cs="Times New Roman"/>
                <w:color w:val="000000"/>
                <w:lang w:eastAsia="it-IT"/>
              </w:rPr>
            </w:pPr>
            <w:r>
              <w:rPr>
                <w:rFonts w:ascii="Garamond" w:eastAsia="Times New Roman" w:hAnsi="Garamond" w:cs="Times New Roman"/>
                <w:color w:val="000000"/>
                <w:lang w:eastAsia="it-IT"/>
              </w:rPr>
              <w:t xml:space="preserve">È stato </w:t>
            </w:r>
            <w:r w:rsidRPr="001833DF">
              <w:rPr>
                <w:rFonts w:ascii="Garamond" w:eastAsia="Times New Roman" w:hAnsi="Garamond" w:cs="Times New Roman"/>
                <w:color w:val="000000"/>
                <w:lang w:eastAsia="it-IT"/>
              </w:rPr>
              <w:t xml:space="preserve">nominato il Responsabile </w:t>
            </w:r>
            <w:r>
              <w:rPr>
                <w:rFonts w:ascii="Garamond" w:eastAsia="Times New Roman" w:hAnsi="Garamond" w:cs="Times New Roman"/>
                <w:color w:val="000000"/>
                <w:lang w:eastAsia="it-IT"/>
              </w:rPr>
              <w:t>unico del procedimento</w:t>
            </w:r>
            <w:r w:rsidRPr="001833DF">
              <w:rPr>
                <w:rFonts w:ascii="Garamond" w:eastAsia="Times New Roman" w:hAnsi="Garamond" w:cs="Times New Roman"/>
                <w:color w:val="000000"/>
                <w:lang w:eastAsia="it-IT"/>
              </w:rPr>
              <w:t xml:space="preserve"> ai sensi dell’art. 31 del </w:t>
            </w:r>
            <w:r>
              <w:rPr>
                <w:rFonts w:ascii="Garamond" w:eastAsia="Times New Roman" w:hAnsi="Garamond" w:cs="Times New Roman"/>
                <w:color w:val="000000"/>
                <w:lang w:eastAsia="it-IT"/>
              </w:rPr>
              <w:t>d</w:t>
            </w:r>
            <w:r w:rsidRPr="001833DF">
              <w:rPr>
                <w:rFonts w:ascii="Garamond" w:eastAsia="Times New Roman" w:hAnsi="Garamond" w:cs="Times New Roman"/>
                <w:color w:val="000000"/>
                <w:lang w:eastAsia="it-IT"/>
              </w:rPr>
              <w:t xml:space="preserve">.lgs. </w:t>
            </w:r>
            <w:r>
              <w:rPr>
                <w:rFonts w:ascii="Garamond" w:eastAsia="Times New Roman" w:hAnsi="Garamond" w:cs="Times New Roman"/>
                <w:color w:val="000000"/>
                <w:lang w:eastAsia="it-IT"/>
              </w:rPr>
              <w:t xml:space="preserve">n. </w:t>
            </w:r>
            <w:r w:rsidRPr="001833DF">
              <w:rPr>
                <w:rFonts w:ascii="Garamond" w:eastAsia="Times New Roman" w:hAnsi="Garamond" w:cs="Times New Roman"/>
                <w:color w:val="000000"/>
                <w:lang w:eastAsia="it-IT"/>
              </w:rPr>
              <w:t>50/2016?</w:t>
            </w:r>
          </w:p>
        </w:tc>
        <w:tc>
          <w:tcPr>
            <w:tcW w:w="184" w:type="pct"/>
            <w:shd w:val="clear" w:color="auto" w:fill="auto"/>
            <w:vAlign w:val="center"/>
          </w:tcPr>
          <w:p w14:paraId="7A003575" w14:textId="62ECECC8" w:rsidR="00BE7315" w:rsidRPr="001833DF" w:rsidRDefault="00194E44" w:rsidP="00194E44">
            <w:pPr>
              <w:spacing w:after="0" w:line="240" w:lineRule="auto"/>
              <w:jc w:val="center"/>
              <w:rPr>
                <w:rFonts w:ascii="Garamond" w:eastAsia="Times New Roman" w:hAnsi="Garamond" w:cs="Times New Roman"/>
                <w:b/>
                <w:bCs/>
                <w:color w:val="000000"/>
                <w:lang w:eastAsia="it-IT"/>
              </w:rPr>
            </w:pPr>
            <w:r>
              <w:rPr>
                <w:rFonts w:ascii="Garamond" w:eastAsia="Times New Roman" w:hAnsi="Garamond" w:cs="Times New Roman"/>
                <w:b/>
                <w:bCs/>
                <w:color w:val="000000"/>
                <w:lang w:eastAsia="it-IT"/>
              </w:rPr>
              <w:t>X</w:t>
            </w:r>
          </w:p>
        </w:tc>
        <w:tc>
          <w:tcPr>
            <w:tcW w:w="226" w:type="pct"/>
            <w:shd w:val="clear" w:color="auto" w:fill="auto"/>
            <w:vAlign w:val="center"/>
          </w:tcPr>
          <w:p w14:paraId="750FBCAA" w14:textId="77777777" w:rsidR="00BE7315" w:rsidRPr="001833DF" w:rsidRDefault="00BE7315" w:rsidP="00BE7315">
            <w:pPr>
              <w:spacing w:after="0" w:line="240" w:lineRule="auto"/>
              <w:rPr>
                <w:rFonts w:ascii="Garamond" w:eastAsia="Times New Roman" w:hAnsi="Garamond" w:cs="Times New Roman"/>
                <w:b/>
                <w:bCs/>
                <w:color w:val="000000"/>
                <w:lang w:eastAsia="it-IT"/>
              </w:rPr>
            </w:pPr>
          </w:p>
        </w:tc>
        <w:tc>
          <w:tcPr>
            <w:tcW w:w="258" w:type="pct"/>
            <w:gridSpan w:val="2"/>
            <w:shd w:val="clear" w:color="auto" w:fill="auto"/>
            <w:vAlign w:val="center"/>
          </w:tcPr>
          <w:p w14:paraId="77C5CD00" w14:textId="77777777" w:rsidR="00BE7315" w:rsidRPr="001833DF" w:rsidRDefault="00BE7315" w:rsidP="00BE7315">
            <w:pPr>
              <w:spacing w:after="0" w:line="240" w:lineRule="auto"/>
              <w:rPr>
                <w:rFonts w:ascii="Garamond" w:eastAsia="Times New Roman" w:hAnsi="Garamond" w:cs="Times New Roman"/>
                <w:b/>
                <w:bCs/>
                <w:color w:val="000000"/>
                <w:lang w:eastAsia="it-IT"/>
              </w:rPr>
            </w:pPr>
          </w:p>
        </w:tc>
        <w:tc>
          <w:tcPr>
            <w:tcW w:w="775" w:type="pct"/>
            <w:shd w:val="clear" w:color="auto" w:fill="auto"/>
            <w:vAlign w:val="center"/>
          </w:tcPr>
          <w:p w14:paraId="7A5673F4" w14:textId="77777777" w:rsidR="00BE7315" w:rsidRPr="001833DF" w:rsidRDefault="00BE7315" w:rsidP="00BE7315">
            <w:pPr>
              <w:spacing w:after="0" w:line="240" w:lineRule="auto"/>
              <w:rPr>
                <w:rFonts w:ascii="Garamond" w:eastAsia="Times New Roman" w:hAnsi="Garamond" w:cs="Times New Roman"/>
                <w:color w:val="000000"/>
                <w:lang w:eastAsia="it-IT"/>
              </w:rPr>
            </w:pPr>
          </w:p>
        </w:tc>
        <w:tc>
          <w:tcPr>
            <w:tcW w:w="741" w:type="pct"/>
            <w:shd w:val="clear" w:color="auto" w:fill="auto"/>
            <w:vAlign w:val="center"/>
          </w:tcPr>
          <w:p w14:paraId="61AB5AB0" w14:textId="77777777" w:rsidR="00BE7315" w:rsidRPr="001833DF" w:rsidRDefault="00BE7315" w:rsidP="00BE7315">
            <w:pPr>
              <w:spacing w:after="0" w:line="240" w:lineRule="auto"/>
              <w:rPr>
                <w:rFonts w:ascii="Garamond" w:eastAsia="Times New Roman" w:hAnsi="Garamond" w:cs="Times New Roman"/>
                <w:b/>
                <w:bCs/>
                <w:color w:val="000000"/>
                <w:lang w:eastAsia="it-IT"/>
              </w:rPr>
            </w:pPr>
          </w:p>
        </w:tc>
        <w:tc>
          <w:tcPr>
            <w:tcW w:w="1062" w:type="pct"/>
            <w:gridSpan w:val="2"/>
            <w:vAlign w:val="center"/>
          </w:tcPr>
          <w:p w14:paraId="25D5952F" w14:textId="1A437A46" w:rsidR="00BE7315" w:rsidRPr="005535AE" w:rsidRDefault="00BE7315" w:rsidP="00BE7315">
            <w:pPr>
              <w:spacing w:after="0" w:line="240" w:lineRule="auto"/>
              <w:rPr>
                <w:rFonts w:ascii="Garamond" w:eastAsia="Times New Roman" w:hAnsi="Garamond" w:cs="Times New Roman"/>
                <w:color w:val="000000"/>
                <w:sz w:val="20"/>
                <w:szCs w:val="20"/>
                <w:lang w:eastAsia="it-IT"/>
              </w:rPr>
            </w:pPr>
            <w:r w:rsidRPr="005535AE">
              <w:rPr>
                <w:rFonts w:ascii="Garamond" w:eastAsia="Times New Roman" w:hAnsi="Garamond" w:cs="Times New Roman"/>
                <w:color w:val="000000"/>
                <w:sz w:val="20"/>
                <w:szCs w:val="20"/>
                <w:lang w:eastAsia="it-IT"/>
              </w:rPr>
              <w:t>Atto di nomina del RUP</w:t>
            </w:r>
          </w:p>
        </w:tc>
      </w:tr>
      <w:tr w:rsidR="00BE7315" w:rsidRPr="00023F3C" w14:paraId="2F7000A0" w14:textId="77777777" w:rsidTr="009427A3">
        <w:trPr>
          <w:trHeight w:val="669"/>
        </w:trPr>
        <w:tc>
          <w:tcPr>
            <w:tcW w:w="221" w:type="pct"/>
            <w:shd w:val="clear" w:color="auto" w:fill="auto"/>
            <w:vAlign w:val="center"/>
          </w:tcPr>
          <w:p w14:paraId="73BB3643" w14:textId="090DA97E" w:rsidR="00BE7315" w:rsidRPr="00C343A0" w:rsidRDefault="00BE7315" w:rsidP="00BE7315">
            <w:pPr>
              <w:spacing w:after="0" w:line="240" w:lineRule="auto"/>
              <w:jc w:val="center"/>
              <w:rPr>
                <w:rFonts w:ascii="Garamond" w:eastAsia="Times New Roman" w:hAnsi="Garamond" w:cs="Times New Roman"/>
                <w:color w:val="000000"/>
                <w:lang w:eastAsia="it-IT"/>
              </w:rPr>
            </w:pPr>
            <w:r w:rsidRPr="00C343A0">
              <w:rPr>
                <w:rFonts w:ascii="Garamond" w:eastAsia="Times New Roman" w:hAnsi="Garamond" w:cs="Times New Roman"/>
                <w:color w:val="000000"/>
                <w:lang w:eastAsia="it-IT"/>
              </w:rPr>
              <w:t>5</w:t>
            </w:r>
          </w:p>
        </w:tc>
        <w:tc>
          <w:tcPr>
            <w:tcW w:w="1533" w:type="pct"/>
            <w:shd w:val="clear" w:color="auto" w:fill="auto"/>
            <w:vAlign w:val="center"/>
          </w:tcPr>
          <w:p w14:paraId="701DADC9" w14:textId="31A79F66" w:rsidR="00BE7315" w:rsidRPr="00C343A0" w:rsidRDefault="00BE7315" w:rsidP="00BE7315">
            <w:pPr>
              <w:spacing w:after="0" w:line="240" w:lineRule="auto"/>
              <w:jc w:val="both"/>
              <w:rPr>
                <w:rFonts w:ascii="Garamond" w:eastAsia="Times New Roman" w:hAnsi="Garamond" w:cs="Times New Roman"/>
                <w:color w:val="000000"/>
                <w:lang w:eastAsia="it-IT"/>
              </w:rPr>
            </w:pPr>
            <w:r w:rsidRPr="00C343A0">
              <w:rPr>
                <w:rFonts w:ascii="Garamond" w:eastAsia="Times New Roman" w:hAnsi="Garamond" w:cs="Times New Roman"/>
                <w:color w:val="000000"/>
                <w:lang w:eastAsia="it-IT"/>
              </w:rPr>
              <w:t>Nel caso di opere pubbliche, prima dell’inizio delle procedure di affidamento, gli elaborati progettuali sono stati verificati e validati ai sensi dell’art. 26, comma 8, del d.lgs. n. 50/2016, nonché approvati ai sensi dell’art. 27 del d. lgs 50/2016 medesimo?</w:t>
            </w:r>
          </w:p>
        </w:tc>
        <w:tc>
          <w:tcPr>
            <w:tcW w:w="184" w:type="pct"/>
            <w:shd w:val="clear" w:color="auto" w:fill="auto"/>
            <w:vAlign w:val="center"/>
          </w:tcPr>
          <w:p w14:paraId="3DA0E531" w14:textId="36449D08" w:rsidR="00BE7315" w:rsidRPr="00C343A0" w:rsidRDefault="00194E44" w:rsidP="00194E44">
            <w:pPr>
              <w:spacing w:after="0" w:line="240" w:lineRule="auto"/>
              <w:jc w:val="center"/>
              <w:rPr>
                <w:rFonts w:ascii="Garamond" w:eastAsia="Times New Roman" w:hAnsi="Garamond" w:cs="Times New Roman"/>
                <w:b/>
                <w:bCs/>
                <w:color w:val="000000"/>
                <w:lang w:eastAsia="it-IT"/>
              </w:rPr>
            </w:pPr>
            <w:r w:rsidRPr="00C343A0">
              <w:rPr>
                <w:rFonts w:ascii="Garamond" w:eastAsia="Times New Roman" w:hAnsi="Garamond" w:cs="Times New Roman"/>
                <w:b/>
                <w:bCs/>
                <w:color w:val="000000"/>
                <w:lang w:eastAsia="it-IT"/>
              </w:rPr>
              <w:t>X</w:t>
            </w:r>
          </w:p>
        </w:tc>
        <w:tc>
          <w:tcPr>
            <w:tcW w:w="226" w:type="pct"/>
            <w:shd w:val="clear" w:color="auto" w:fill="auto"/>
            <w:vAlign w:val="center"/>
          </w:tcPr>
          <w:p w14:paraId="6085554D" w14:textId="77777777" w:rsidR="00BE7315" w:rsidRPr="00C343A0" w:rsidRDefault="00BE7315" w:rsidP="00BE7315">
            <w:pPr>
              <w:spacing w:after="0" w:line="240" w:lineRule="auto"/>
              <w:rPr>
                <w:rFonts w:ascii="Garamond" w:eastAsia="Times New Roman" w:hAnsi="Garamond" w:cs="Times New Roman"/>
                <w:b/>
                <w:bCs/>
                <w:color w:val="000000"/>
                <w:lang w:eastAsia="it-IT"/>
              </w:rPr>
            </w:pPr>
          </w:p>
        </w:tc>
        <w:tc>
          <w:tcPr>
            <w:tcW w:w="258" w:type="pct"/>
            <w:gridSpan w:val="2"/>
            <w:shd w:val="clear" w:color="auto" w:fill="auto"/>
            <w:vAlign w:val="center"/>
          </w:tcPr>
          <w:p w14:paraId="76265644" w14:textId="77777777" w:rsidR="00BE7315" w:rsidRPr="00C343A0" w:rsidRDefault="00BE7315" w:rsidP="00BE7315">
            <w:pPr>
              <w:spacing w:after="0" w:line="240" w:lineRule="auto"/>
              <w:rPr>
                <w:rFonts w:ascii="Garamond" w:eastAsia="Times New Roman" w:hAnsi="Garamond" w:cs="Times New Roman"/>
                <w:b/>
                <w:bCs/>
                <w:color w:val="000000"/>
                <w:lang w:eastAsia="it-IT"/>
              </w:rPr>
            </w:pPr>
          </w:p>
        </w:tc>
        <w:tc>
          <w:tcPr>
            <w:tcW w:w="775" w:type="pct"/>
            <w:shd w:val="clear" w:color="auto" w:fill="auto"/>
            <w:vAlign w:val="center"/>
          </w:tcPr>
          <w:p w14:paraId="37C8731A" w14:textId="77777777" w:rsidR="00BE7315" w:rsidRPr="00C343A0" w:rsidRDefault="00BE7315" w:rsidP="00BE7315">
            <w:pPr>
              <w:spacing w:after="0" w:line="240" w:lineRule="auto"/>
              <w:rPr>
                <w:rFonts w:ascii="Garamond" w:eastAsia="Times New Roman" w:hAnsi="Garamond" w:cs="Times New Roman"/>
                <w:color w:val="000000"/>
                <w:lang w:eastAsia="it-IT"/>
              </w:rPr>
            </w:pPr>
          </w:p>
        </w:tc>
        <w:tc>
          <w:tcPr>
            <w:tcW w:w="741" w:type="pct"/>
            <w:shd w:val="clear" w:color="auto" w:fill="auto"/>
            <w:vAlign w:val="center"/>
          </w:tcPr>
          <w:p w14:paraId="1FF484CA" w14:textId="77777777" w:rsidR="00BE7315" w:rsidRPr="00C343A0" w:rsidRDefault="00BE7315" w:rsidP="00BE7315">
            <w:pPr>
              <w:spacing w:after="0" w:line="240" w:lineRule="auto"/>
              <w:rPr>
                <w:rFonts w:ascii="Garamond" w:eastAsia="Times New Roman" w:hAnsi="Garamond" w:cs="Times New Roman"/>
                <w:color w:val="000000"/>
                <w:lang w:eastAsia="it-IT"/>
              </w:rPr>
            </w:pPr>
          </w:p>
        </w:tc>
        <w:tc>
          <w:tcPr>
            <w:tcW w:w="1062" w:type="pct"/>
            <w:gridSpan w:val="2"/>
            <w:vAlign w:val="center"/>
          </w:tcPr>
          <w:p w14:paraId="0296F2C8" w14:textId="77777777" w:rsidR="00BE7315" w:rsidRPr="00C343A0" w:rsidRDefault="00BE7315" w:rsidP="00BE7315">
            <w:pPr>
              <w:spacing w:after="0" w:line="240" w:lineRule="auto"/>
              <w:rPr>
                <w:rFonts w:ascii="Garamond" w:eastAsia="Times New Roman" w:hAnsi="Garamond" w:cs="Times New Roman"/>
                <w:color w:val="000000"/>
                <w:sz w:val="20"/>
                <w:lang w:eastAsia="it-IT"/>
              </w:rPr>
            </w:pPr>
            <w:r w:rsidRPr="00C343A0">
              <w:rPr>
                <w:rFonts w:ascii="Garamond" w:eastAsia="Times New Roman" w:hAnsi="Garamond" w:cs="Times New Roman"/>
                <w:color w:val="000000"/>
                <w:sz w:val="20"/>
                <w:lang w:eastAsia="it-IT"/>
              </w:rPr>
              <w:t>Per l’effettuazione della specifica verifica si rimanda agli Artt. 23,26, 27 D.lgs. 50/2016.</w:t>
            </w:r>
          </w:p>
          <w:p w14:paraId="73EC9B60" w14:textId="77777777" w:rsidR="00BE7315" w:rsidRPr="00C343A0" w:rsidRDefault="00BE7315" w:rsidP="00BE7315">
            <w:pPr>
              <w:spacing w:after="0" w:line="240" w:lineRule="auto"/>
              <w:rPr>
                <w:rFonts w:ascii="Garamond" w:eastAsia="Times New Roman" w:hAnsi="Garamond" w:cs="Times New Roman"/>
                <w:color w:val="000000"/>
                <w:sz w:val="20"/>
                <w:lang w:eastAsia="it-IT"/>
              </w:rPr>
            </w:pPr>
          </w:p>
          <w:p w14:paraId="57119EF9" w14:textId="1D939BBB" w:rsidR="00BE7315" w:rsidRPr="00C343A0" w:rsidRDefault="00BE7315" w:rsidP="00BE7315">
            <w:pPr>
              <w:spacing w:after="0" w:line="240" w:lineRule="auto"/>
              <w:rPr>
                <w:rFonts w:ascii="Garamond" w:eastAsia="Times New Roman" w:hAnsi="Garamond" w:cs="Times New Roman"/>
                <w:color w:val="000000"/>
                <w:sz w:val="20"/>
                <w:lang w:eastAsia="it-IT"/>
              </w:rPr>
            </w:pPr>
            <w:r w:rsidRPr="00C343A0">
              <w:rPr>
                <w:rFonts w:ascii="Garamond" w:eastAsia="Times New Roman" w:hAnsi="Garamond" w:cs="Times New Roman"/>
                <w:color w:val="000000"/>
                <w:sz w:val="20"/>
                <w:lang w:eastAsia="it-IT"/>
              </w:rPr>
              <w:t>•Progetto di fattibilità tecnica ed economica, progetto definitivo, progetto esecutivo;</w:t>
            </w:r>
          </w:p>
          <w:p w14:paraId="31762075" w14:textId="3A0EB586" w:rsidR="00BE7315" w:rsidRPr="00C343A0" w:rsidRDefault="00BE7315" w:rsidP="00BE7315">
            <w:pPr>
              <w:spacing w:after="0" w:line="240" w:lineRule="auto"/>
              <w:rPr>
                <w:rFonts w:ascii="Garamond" w:eastAsia="Times New Roman" w:hAnsi="Garamond" w:cs="Times New Roman"/>
                <w:color w:val="000000"/>
                <w:sz w:val="20"/>
                <w:lang w:eastAsia="it-IT"/>
              </w:rPr>
            </w:pPr>
            <w:r w:rsidRPr="00C343A0">
              <w:rPr>
                <w:rFonts w:ascii="Garamond" w:eastAsia="Times New Roman" w:hAnsi="Garamond" w:cs="Times New Roman"/>
                <w:color w:val="000000"/>
                <w:sz w:val="20"/>
                <w:lang w:eastAsia="it-IT"/>
              </w:rPr>
              <w:t>•Atti di approvazione dei progetti/Atti di validazione del RUP</w:t>
            </w:r>
          </w:p>
          <w:p w14:paraId="5A0C92FE" w14:textId="2E7BB10C" w:rsidR="00BE7315" w:rsidRPr="005535AE" w:rsidRDefault="00BE7315" w:rsidP="00BE7315">
            <w:pPr>
              <w:spacing w:after="0" w:line="240" w:lineRule="auto"/>
              <w:rPr>
                <w:rFonts w:ascii="Garamond" w:eastAsia="Times New Roman" w:hAnsi="Garamond" w:cs="Times New Roman"/>
                <w:color w:val="000000"/>
                <w:sz w:val="20"/>
                <w:lang w:eastAsia="it-IT"/>
              </w:rPr>
            </w:pPr>
            <w:r w:rsidRPr="00C343A0">
              <w:rPr>
                <w:rFonts w:ascii="Garamond" w:eastAsia="Times New Roman" w:hAnsi="Garamond" w:cs="Times New Roman"/>
                <w:color w:val="000000"/>
                <w:sz w:val="20"/>
                <w:lang w:eastAsia="it-IT"/>
              </w:rPr>
              <w:lastRenderedPageBreak/>
              <w:t>•Verbali di verifica svolti in contraddittorio con i progettisti</w:t>
            </w:r>
          </w:p>
        </w:tc>
      </w:tr>
      <w:tr w:rsidR="00030979" w:rsidRPr="003D5E50" w14:paraId="70C26B3B" w14:textId="77777777" w:rsidTr="009427A3">
        <w:trPr>
          <w:trHeight w:val="1739"/>
        </w:trPr>
        <w:tc>
          <w:tcPr>
            <w:tcW w:w="221" w:type="pct"/>
            <w:shd w:val="clear" w:color="auto" w:fill="auto"/>
            <w:vAlign w:val="center"/>
          </w:tcPr>
          <w:p w14:paraId="76D4D89B" w14:textId="6C2BF8AC" w:rsidR="00030979" w:rsidRPr="003D5E50" w:rsidRDefault="00030979" w:rsidP="00030979">
            <w:pPr>
              <w:spacing w:after="0" w:line="240" w:lineRule="auto"/>
              <w:jc w:val="center"/>
              <w:rPr>
                <w:rFonts w:ascii="Garamond" w:eastAsia="Times New Roman" w:hAnsi="Garamond" w:cs="Times New Roman"/>
                <w:color w:val="000000"/>
                <w:lang w:eastAsia="it-IT"/>
              </w:rPr>
            </w:pPr>
            <w:r w:rsidRPr="003D5E50">
              <w:rPr>
                <w:rFonts w:ascii="Garamond" w:eastAsia="Times New Roman" w:hAnsi="Garamond" w:cs="Times New Roman"/>
                <w:color w:val="000000"/>
                <w:lang w:eastAsia="it-IT"/>
              </w:rPr>
              <w:lastRenderedPageBreak/>
              <w:t>6</w:t>
            </w:r>
          </w:p>
        </w:tc>
        <w:tc>
          <w:tcPr>
            <w:tcW w:w="1533" w:type="pct"/>
            <w:shd w:val="clear" w:color="auto" w:fill="auto"/>
            <w:vAlign w:val="center"/>
          </w:tcPr>
          <w:p w14:paraId="5E86B462" w14:textId="77777777" w:rsidR="00030979" w:rsidRPr="003D5E50" w:rsidRDefault="00030979" w:rsidP="00030979">
            <w:pPr>
              <w:spacing w:after="0" w:line="240" w:lineRule="auto"/>
              <w:rPr>
                <w:rFonts w:ascii="Garamond" w:eastAsia="Times New Roman" w:hAnsi="Garamond" w:cs="Times New Roman"/>
                <w:color w:val="000000"/>
                <w:lang w:eastAsia="it-IT"/>
              </w:rPr>
            </w:pPr>
          </w:p>
          <w:p w14:paraId="70C2FA07" w14:textId="66361F15" w:rsidR="00030979" w:rsidRPr="003D5E50" w:rsidRDefault="00030979" w:rsidP="00030979">
            <w:pPr>
              <w:spacing w:after="0" w:line="240" w:lineRule="auto"/>
              <w:rPr>
                <w:rFonts w:ascii="Garamond" w:eastAsia="Times New Roman" w:hAnsi="Garamond" w:cs="Times New Roman"/>
                <w:color w:val="000000"/>
                <w:lang w:eastAsia="it-IT"/>
              </w:rPr>
            </w:pPr>
            <w:r w:rsidRPr="003D5E50">
              <w:rPr>
                <w:rFonts w:ascii="Garamond" w:eastAsia="Times New Roman" w:hAnsi="Garamond" w:cs="Times New Roman"/>
                <w:color w:val="000000"/>
                <w:lang w:eastAsia="it-IT"/>
              </w:rPr>
              <w:t xml:space="preserve">La determina/delibera a contrarre/di affidamento contiene le informazioni essenziali richieste dal </w:t>
            </w:r>
            <w:r>
              <w:rPr>
                <w:rFonts w:ascii="Garamond" w:eastAsia="Times New Roman" w:hAnsi="Garamond" w:cs="Times New Roman"/>
                <w:color w:val="000000"/>
                <w:lang w:eastAsia="it-IT"/>
              </w:rPr>
              <w:t>d</w:t>
            </w:r>
            <w:r w:rsidRPr="003D5E50">
              <w:rPr>
                <w:rFonts w:ascii="Garamond" w:eastAsia="Times New Roman" w:hAnsi="Garamond" w:cs="Times New Roman"/>
                <w:color w:val="000000"/>
                <w:lang w:eastAsia="it-IT"/>
              </w:rPr>
              <w:t>.lgs</w:t>
            </w:r>
            <w:r>
              <w:rPr>
                <w:rFonts w:ascii="Garamond" w:eastAsia="Times New Roman" w:hAnsi="Garamond" w:cs="Times New Roman"/>
                <w:color w:val="000000"/>
                <w:lang w:eastAsia="it-IT"/>
              </w:rPr>
              <w:t xml:space="preserve">. n. </w:t>
            </w:r>
            <w:r w:rsidRPr="003D5E50">
              <w:rPr>
                <w:rFonts w:ascii="Garamond" w:eastAsia="Times New Roman" w:hAnsi="Garamond" w:cs="Times New Roman"/>
                <w:color w:val="000000"/>
                <w:lang w:eastAsia="it-IT"/>
              </w:rPr>
              <w:t>50/2016?</w:t>
            </w:r>
          </w:p>
        </w:tc>
        <w:tc>
          <w:tcPr>
            <w:tcW w:w="184" w:type="pct"/>
            <w:shd w:val="clear" w:color="auto" w:fill="auto"/>
            <w:vAlign w:val="center"/>
          </w:tcPr>
          <w:p w14:paraId="02FEC400" w14:textId="12698124" w:rsidR="00030979" w:rsidRPr="003D5E50" w:rsidRDefault="00030979" w:rsidP="00030979">
            <w:pPr>
              <w:spacing w:after="0" w:line="240" w:lineRule="auto"/>
              <w:jc w:val="center"/>
              <w:rPr>
                <w:rFonts w:ascii="Garamond" w:eastAsia="Times New Roman" w:hAnsi="Garamond" w:cs="Times New Roman"/>
                <w:b/>
                <w:bCs/>
                <w:color w:val="000000"/>
                <w:lang w:eastAsia="it-IT"/>
              </w:rPr>
            </w:pPr>
            <w:r>
              <w:rPr>
                <w:rFonts w:ascii="Garamond" w:eastAsia="Times New Roman" w:hAnsi="Garamond" w:cs="Times New Roman"/>
                <w:b/>
                <w:bCs/>
                <w:color w:val="000000"/>
                <w:lang w:eastAsia="it-IT"/>
              </w:rPr>
              <w:t>X</w:t>
            </w:r>
          </w:p>
        </w:tc>
        <w:tc>
          <w:tcPr>
            <w:tcW w:w="226" w:type="pct"/>
            <w:shd w:val="clear" w:color="auto" w:fill="auto"/>
            <w:vAlign w:val="center"/>
          </w:tcPr>
          <w:p w14:paraId="02B1E562" w14:textId="77777777" w:rsidR="00030979" w:rsidRPr="003D5E50" w:rsidRDefault="00030979" w:rsidP="00030979">
            <w:pPr>
              <w:spacing w:after="0" w:line="240" w:lineRule="auto"/>
              <w:rPr>
                <w:rFonts w:ascii="Garamond" w:eastAsia="Times New Roman" w:hAnsi="Garamond" w:cs="Times New Roman"/>
                <w:b/>
                <w:bCs/>
                <w:color w:val="000000"/>
                <w:lang w:eastAsia="it-IT"/>
              </w:rPr>
            </w:pPr>
          </w:p>
        </w:tc>
        <w:tc>
          <w:tcPr>
            <w:tcW w:w="258" w:type="pct"/>
            <w:gridSpan w:val="2"/>
            <w:shd w:val="clear" w:color="auto" w:fill="auto"/>
            <w:vAlign w:val="center"/>
          </w:tcPr>
          <w:p w14:paraId="7DB9889D" w14:textId="77777777" w:rsidR="00030979" w:rsidRPr="003D5E50" w:rsidRDefault="00030979" w:rsidP="00030979">
            <w:pPr>
              <w:spacing w:after="0" w:line="240" w:lineRule="auto"/>
              <w:rPr>
                <w:rFonts w:ascii="Garamond" w:eastAsia="Times New Roman" w:hAnsi="Garamond" w:cs="Times New Roman"/>
                <w:b/>
                <w:bCs/>
                <w:color w:val="000000"/>
                <w:lang w:eastAsia="it-IT"/>
              </w:rPr>
            </w:pPr>
          </w:p>
        </w:tc>
        <w:tc>
          <w:tcPr>
            <w:tcW w:w="775" w:type="pct"/>
            <w:shd w:val="clear" w:color="auto" w:fill="auto"/>
            <w:vAlign w:val="center"/>
          </w:tcPr>
          <w:p w14:paraId="51BADFB9" w14:textId="0A5E28F5" w:rsidR="00030979" w:rsidRPr="003D5E50" w:rsidRDefault="00030979" w:rsidP="00030979">
            <w:pPr>
              <w:spacing w:after="0" w:line="240" w:lineRule="auto"/>
              <w:rPr>
                <w:rFonts w:ascii="Garamond" w:eastAsia="Times New Roman" w:hAnsi="Garamond" w:cs="Times New Roman"/>
                <w:b/>
                <w:bCs/>
                <w:color w:val="000000"/>
                <w:lang w:eastAsia="it-IT"/>
              </w:rPr>
            </w:pPr>
            <w:r w:rsidRPr="00906911">
              <w:rPr>
                <w:rFonts w:ascii="Garamond" w:eastAsia="Times New Roman" w:hAnsi="Garamond" w:cs="Times New Roman"/>
                <w:bCs/>
                <w:color w:val="000000"/>
                <w:lang w:eastAsia="it-IT"/>
              </w:rPr>
              <w:t>Checklist per la verifica delle regolarità amministrativo-contabile delle Procedure di appalto ai sensi del D. lgs. n. 50/2016 e ss.mm.ii. sottoscritte dal RUP fino al 30/04/2025</w:t>
            </w:r>
          </w:p>
        </w:tc>
        <w:tc>
          <w:tcPr>
            <w:tcW w:w="741" w:type="pct"/>
            <w:shd w:val="clear" w:color="auto" w:fill="auto"/>
            <w:vAlign w:val="center"/>
          </w:tcPr>
          <w:p w14:paraId="092595C0" w14:textId="77777777" w:rsidR="00030979" w:rsidRPr="003D5E50" w:rsidRDefault="00030979" w:rsidP="00030979">
            <w:pPr>
              <w:spacing w:after="0" w:line="240" w:lineRule="auto"/>
              <w:rPr>
                <w:rFonts w:ascii="Garamond" w:eastAsia="Times New Roman" w:hAnsi="Garamond" w:cs="Times New Roman"/>
                <w:color w:val="000000"/>
                <w:lang w:eastAsia="it-IT"/>
              </w:rPr>
            </w:pPr>
          </w:p>
        </w:tc>
        <w:tc>
          <w:tcPr>
            <w:tcW w:w="1062" w:type="pct"/>
            <w:gridSpan w:val="2"/>
            <w:vAlign w:val="center"/>
          </w:tcPr>
          <w:p w14:paraId="39F890BC" w14:textId="612299AD" w:rsidR="00030979" w:rsidRPr="005535AE" w:rsidRDefault="00030979" w:rsidP="00030979">
            <w:pPr>
              <w:spacing w:after="0" w:line="240" w:lineRule="auto"/>
              <w:rPr>
                <w:rFonts w:ascii="Garamond" w:eastAsia="Times New Roman" w:hAnsi="Garamond" w:cs="Times New Roman"/>
                <w:b/>
                <w:bCs/>
                <w:color w:val="000000"/>
                <w:sz w:val="20"/>
                <w:lang w:eastAsia="it-IT"/>
              </w:rPr>
            </w:pPr>
            <w:r w:rsidRPr="005535AE">
              <w:rPr>
                <w:rFonts w:ascii="Garamond" w:eastAsia="Times New Roman" w:hAnsi="Garamond" w:cs="Times New Roman"/>
                <w:color w:val="000000"/>
                <w:sz w:val="20"/>
                <w:lang w:eastAsia="it-IT"/>
              </w:rPr>
              <w:t xml:space="preserve">Per l’effettuazione della specifica verifica si rimanda all’art. 32 d. lgs. n. 50/2016. </w:t>
            </w:r>
          </w:p>
          <w:p w14:paraId="0FD54907" w14:textId="498F6290" w:rsidR="00030979" w:rsidRPr="005535AE" w:rsidRDefault="00030979" w:rsidP="00030979">
            <w:pPr>
              <w:spacing w:after="0" w:line="240" w:lineRule="auto"/>
              <w:rPr>
                <w:rFonts w:ascii="Garamond" w:eastAsia="Times New Roman" w:hAnsi="Garamond" w:cs="Times New Roman"/>
                <w:color w:val="000000"/>
                <w:sz w:val="20"/>
                <w:lang w:eastAsia="it-IT"/>
              </w:rPr>
            </w:pPr>
            <w:r w:rsidRPr="005535AE">
              <w:rPr>
                <w:rFonts w:ascii="Garamond" w:eastAsia="Times New Roman" w:hAnsi="Garamond" w:cs="Times New Roman"/>
                <w:b/>
                <w:bCs/>
                <w:color w:val="000000"/>
                <w:sz w:val="20"/>
                <w:lang w:eastAsia="it-IT"/>
              </w:rPr>
              <w:t>•</w:t>
            </w:r>
            <w:r w:rsidRPr="005535AE">
              <w:rPr>
                <w:rFonts w:ascii="Garamond" w:eastAsia="Times New Roman" w:hAnsi="Garamond" w:cs="Times New Roman"/>
                <w:color w:val="000000"/>
                <w:sz w:val="20"/>
                <w:lang w:eastAsia="it-IT"/>
              </w:rPr>
              <w:t>Determina a contrarre o atto analogo</w:t>
            </w:r>
          </w:p>
          <w:p w14:paraId="045F5C07" w14:textId="044C054A" w:rsidR="00030979" w:rsidRPr="005535AE" w:rsidRDefault="00030979" w:rsidP="00030979">
            <w:pPr>
              <w:spacing w:after="0" w:line="240" w:lineRule="auto"/>
              <w:rPr>
                <w:rFonts w:ascii="Garamond" w:eastAsia="Times New Roman" w:hAnsi="Garamond" w:cs="Times New Roman"/>
                <w:color w:val="000000"/>
                <w:sz w:val="20"/>
                <w:lang w:eastAsia="it-IT"/>
              </w:rPr>
            </w:pPr>
            <w:r w:rsidRPr="005535AE">
              <w:rPr>
                <w:rFonts w:ascii="Garamond" w:eastAsia="Times New Roman" w:hAnsi="Garamond" w:cs="Times New Roman"/>
                <w:color w:val="000000"/>
                <w:sz w:val="20"/>
                <w:lang w:eastAsia="it-IT"/>
              </w:rPr>
              <w:t>•Documentazione di gara (se approvata dalla determina)</w:t>
            </w:r>
          </w:p>
          <w:p w14:paraId="595A1AC9" w14:textId="45B39565" w:rsidR="00030979" w:rsidRPr="005535AE" w:rsidRDefault="00030979" w:rsidP="00030979">
            <w:pPr>
              <w:spacing w:after="0" w:line="240" w:lineRule="auto"/>
              <w:rPr>
                <w:rFonts w:ascii="Garamond" w:eastAsia="Times New Roman" w:hAnsi="Garamond" w:cs="Times New Roman"/>
                <w:color w:val="000000"/>
                <w:sz w:val="20"/>
                <w:lang w:eastAsia="it-IT"/>
              </w:rPr>
            </w:pPr>
            <w:r w:rsidRPr="005535AE">
              <w:rPr>
                <w:rFonts w:ascii="Garamond" w:eastAsia="Times New Roman" w:hAnsi="Garamond" w:cs="Times New Roman"/>
                <w:color w:val="000000"/>
                <w:sz w:val="20"/>
                <w:lang w:eastAsia="it-IT"/>
              </w:rPr>
              <w:t>•Dimostrazione dell’avvenuta pubblicazione ai sensi dell'art. 29 d.lgs. n. 50/2016</w:t>
            </w:r>
          </w:p>
        </w:tc>
      </w:tr>
      <w:tr w:rsidR="00030979" w:rsidRPr="003D5E50" w14:paraId="19E44B3B" w14:textId="77777777" w:rsidTr="009427A3">
        <w:trPr>
          <w:trHeight w:val="1417"/>
        </w:trPr>
        <w:tc>
          <w:tcPr>
            <w:tcW w:w="221" w:type="pct"/>
            <w:shd w:val="clear" w:color="auto" w:fill="auto"/>
            <w:vAlign w:val="center"/>
          </w:tcPr>
          <w:p w14:paraId="35A5C447" w14:textId="0BD93DAD" w:rsidR="00030979" w:rsidRPr="003D5E50" w:rsidRDefault="00030979" w:rsidP="00030979">
            <w:pPr>
              <w:spacing w:after="0" w:line="240" w:lineRule="auto"/>
              <w:jc w:val="center"/>
              <w:rPr>
                <w:rFonts w:ascii="Garamond" w:eastAsia="Times New Roman" w:hAnsi="Garamond" w:cs="Times New Roman"/>
                <w:color w:val="000000"/>
                <w:lang w:eastAsia="it-IT"/>
              </w:rPr>
            </w:pPr>
            <w:r w:rsidRPr="003D5E50">
              <w:rPr>
                <w:rFonts w:ascii="Garamond" w:eastAsia="Times New Roman" w:hAnsi="Garamond" w:cs="Times New Roman"/>
                <w:color w:val="000000"/>
                <w:lang w:eastAsia="it-IT"/>
              </w:rPr>
              <w:t>7</w:t>
            </w:r>
          </w:p>
        </w:tc>
        <w:tc>
          <w:tcPr>
            <w:tcW w:w="1533" w:type="pct"/>
            <w:shd w:val="clear" w:color="auto" w:fill="auto"/>
            <w:vAlign w:val="center"/>
          </w:tcPr>
          <w:p w14:paraId="2466AA01" w14:textId="45DB7558" w:rsidR="00030979" w:rsidRPr="003D5E50" w:rsidRDefault="00030979" w:rsidP="00030979">
            <w:pPr>
              <w:spacing w:after="0" w:line="240" w:lineRule="auto"/>
              <w:jc w:val="both"/>
              <w:rPr>
                <w:rFonts w:ascii="Garamond" w:eastAsia="Times New Roman" w:hAnsi="Garamond" w:cs="Times New Roman"/>
                <w:color w:val="000000"/>
                <w:lang w:eastAsia="it-IT"/>
              </w:rPr>
            </w:pPr>
            <w:r w:rsidRPr="003D5E50">
              <w:rPr>
                <w:rFonts w:ascii="Garamond" w:eastAsia="Times New Roman" w:hAnsi="Garamond" w:cs="Times New Roman"/>
                <w:color w:val="000000"/>
                <w:lang w:eastAsia="it-IT"/>
              </w:rPr>
              <w:t xml:space="preserve">Il valore stimato dell'appalto (lavori/servizi/ forniture) ai fini della scelta della procedura di affidamento: </w:t>
            </w:r>
          </w:p>
          <w:p w14:paraId="16DB6BF9" w14:textId="6765B3EB" w:rsidR="00030979" w:rsidRPr="003D5E50" w:rsidRDefault="00030979" w:rsidP="00030979">
            <w:pPr>
              <w:pStyle w:val="Paragrafoelenco"/>
              <w:numPr>
                <w:ilvl w:val="0"/>
                <w:numId w:val="21"/>
              </w:numPr>
              <w:spacing w:after="0" w:line="240" w:lineRule="auto"/>
              <w:jc w:val="both"/>
              <w:rPr>
                <w:rFonts w:ascii="Garamond" w:eastAsia="Times New Roman" w:hAnsi="Garamond" w:cs="Times New Roman"/>
                <w:color w:val="000000"/>
                <w:lang w:eastAsia="it-IT"/>
              </w:rPr>
            </w:pPr>
            <w:r w:rsidRPr="003D5E50">
              <w:rPr>
                <w:rFonts w:ascii="Garamond" w:eastAsia="Times New Roman" w:hAnsi="Garamond" w:cs="Times New Roman"/>
                <w:color w:val="000000"/>
                <w:lang w:eastAsia="it-IT"/>
              </w:rPr>
              <w:t>è basato sull'importo totale pagabile, al netto dell</w:t>
            </w:r>
            <w:r>
              <w:rPr>
                <w:rFonts w:ascii="Garamond" w:eastAsia="Times New Roman" w:hAnsi="Garamond" w:cs="Times New Roman"/>
                <w:color w:val="000000"/>
                <w:lang w:eastAsia="it-IT"/>
              </w:rPr>
              <w:t>’</w:t>
            </w:r>
            <w:r w:rsidRPr="003D5E50">
              <w:rPr>
                <w:rFonts w:ascii="Garamond" w:eastAsia="Times New Roman" w:hAnsi="Garamond" w:cs="Times New Roman"/>
                <w:color w:val="000000"/>
                <w:lang w:eastAsia="it-IT"/>
              </w:rPr>
              <w:t>I.V.A.?</w:t>
            </w:r>
            <w:r w:rsidRPr="003D5E50">
              <w:rPr>
                <w:rFonts w:ascii="Garamond" w:eastAsia="Times New Roman" w:hAnsi="Garamond" w:cs="Times New Roman"/>
                <w:color w:val="000000"/>
                <w:lang w:eastAsia="it-IT"/>
              </w:rPr>
              <w:tab/>
            </w:r>
          </w:p>
          <w:p w14:paraId="3367A27F" w14:textId="48D28E80" w:rsidR="00030979" w:rsidRPr="005535AE" w:rsidRDefault="00030979" w:rsidP="00030979">
            <w:pPr>
              <w:pStyle w:val="Paragrafoelenco"/>
              <w:numPr>
                <w:ilvl w:val="0"/>
                <w:numId w:val="21"/>
              </w:numPr>
              <w:spacing w:after="0" w:line="240" w:lineRule="auto"/>
              <w:jc w:val="both"/>
              <w:rPr>
                <w:rFonts w:ascii="Garamond" w:eastAsia="Times New Roman" w:hAnsi="Garamond" w:cs="Times New Roman"/>
                <w:color w:val="000000"/>
                <w:lang w:eastAsia="it-IT"/>
              </w:rPr>
            </w:pPr>
            <w:r w:rsidRPr="003D5E50">
              <w:rPr>
                <w:rFonts w:ascii="Garamond" w:eastAsia="Times New Roman" w:hAnsi="Garamond" w:cs="Times New Roman"/>
                <w:color w:val="000000"/>
                <w:lang w:eastAsia="it-IT"/>
              </w:rPr>
              <w:t>è comprensivo di qualsiasi forma di opzione e/o rinnovo del contratto?</w:t>
            </w:r>
          </w:p>
        </w:tc>
        <w:tc>
          <w:tcPr>
            <w:tcW w:w="184" w:type="pct"/>
            <w:shd w:val="clear" w:color="auto" w:fill="auto"/>
            <w:vAlign w:val="center"/>
          </w:tcPr>
          <w:p w14:paraId="4964B5C8" w14:textId="77777777" w:rsidR="00030979" w:rsidRDefault="00030979" w:rsidP="00030979">
            <w:pPr>
              <w:spacing w:after="0" w:line="240" w:lineRule="auto"/>
              <w:rPr>
                <w:rFonts w:ascii="Garamond" w:eastAsia="Times New Roman" w:hAnsi="Garamond" w:cs="Times New Roman"/>
                <w:b/>
                <w:bCs/>
                <w:color w:val="000000"/>
                <w:lang w:eastAsia="it-IT"/>
              </w:rPr>
            </w:pPr>
          </w:p>
          <w:p w14:paraId="7FCEA580" w14:textId="77777777" w:rsidR="00030979" w:rsidRDefault="00030979" w:rsidP="00030979">
            <w:pPr>
              <w:spacing w:after="0" w:line="240" w:lineRule="auto"/>
              <w:rPr>
                <w:rFonts w:ascii="Garamond" w:eastAsia="Times New Roman" w:hAnsi="Garamond" w:cs="Times New Roman"/>
                <w:b/>
                <w:bCs/>
                <w:color w:val="000000"/>
                <w:lang w:eastAsia="it-IT"/>
              </w:rPr>
            </w:pPr>
          </w:p>
          <w:p w14:paraId="29D1BFA6" w14:textId="35B020AD" w:rsidR="00030979" w:rsidRPr="003D5E50" w:rsidRDefault="00030979" w:rsidP="00030979">
            <w:pPr>
              <w:spacing w:after="0" w:line="240" w:lineRule="auto"/>
              <w:jc w:val="center"/>
              <w:rPr>
                <w:rFonts w:ascii="Garamond" w:eastAsia="Times New Roman" w:hAnsi="Garamond" w:cs="Times New Roman"/>
                <w:b/>
                <w:bCs/>
                <w:color w:val="000000"/>
                <w:lang w:eastAsia="it-IT"/>
              </w:rPr>
            </w:pPr>
            <w:r>
              <w:rPr>
                <w:rFonts w:ascii="Garamond" w:eastAsia="Times New Roman" w:hAnsi="Garamond" w:cs="Times New Roman"/>
                <w:b/>
                <w:bCs/>
                <w:color w:val="000000"/>
                <w:lang w:eastAsia="it-IT"/>
              </w:rPr>
              <w:t>X</w:t>
            </w:r>
          </w:p>
        </w:tc>
        <w:tc>
          <w:tcPr>
            <w:tcW w:w="226" w:type="pct"/>
            <w:shd w:val="clear" w:color="auto" w:fill="auto"/>
            <w:vAlign w:val="center"/>
          </w:tcPr>
          <w:p w14:paraId="6EB21127" w14:textId="77777777" w:rsidR="00030979" w:rsidRPr="003D5E50" w:rsidRDefault="00030979" w:rsidP="00030979">
            <w:pPr>
              <w:spacing w:after="0" w:line="240" w:lineRule="auto"/>
              <w:rPr>
                <w:rFonts w:ascii="Garamond" w:eastAsia="Times New Roman" w:hAnsi="Garamond" w:cs="Times New Roman"/>
                <w:b/>
                <w:bCs/>
                <w:color w:val="000000"/>
                <w:lang w:eastAsia="it-IT"/>
              </w:rPr>
            </w:pPr>
          </w:p>
        </w:tc>
        <w:tc>
          <w:tcPr>
            <w:tcW w:w="258" w:type="pct"/>
            <w:gridSpan w:val="2"/>
            <w:shd w:val="clear" w:color="auto" w:fill="auto"/>
            <w:vAlign w:val="center"/>
          </w:tcPr>
          <w:p w14:paraId="4048FACE" w14:textId="77777777" w:rsidR="00030979" w:rsidRPr="003D5E50" w:rsidRDefault="00030979" w:rsidP="00030979">
            <w:pPr>
              <w:spacing w:after="0" w:line="240" w:lineRule="auto"/>
              <w:rPr>
                <w:rFonts w:ascii="Garamond" w:eastAsia="Times New Roman" w:hAnsi="Garamond" w:cs="Times New Roman"/>
                <w:b/>
                <w:bCs/>
                <w:color w:val="000000"/>
                <w:lang w:eastAsia="it-IT"/>
              </w:rPr>
            </w:pPr>
          </w:p>
        </w:tc>
        <w:tc>
          <w:tcPr>
            <w:tcW w:w="775" w:type="pct"/>
            <w:shd w:val="clear" w:color="auto" w:fill="auto"/>
            <w:vAlign w:val="center"/>
          </w:tcPr>
          <w:p w14:paraId="4ACA916B" w14:textId="54354879" w:rsidR="00030979" w:rsidRPr="003D5E50" w:rsidRDefault="00030979" w:rsidP="00030979">
            <w:pPr>
              <w:spacing w:after="0" w:line="240" w:lineRule="auto"/>
              <w:rPr>
                <w:rFonts w:ascii="Garamond" w:eastAsia="Times New Roman" w:hAnsi="Garamond" w:cs="Times New Roman"/>
                <w:b/>
                <w:bCs/>
                <w:color w:val="000000"/>
                <w:lang w:eastAsia="it-IT"/>
              </w:rPr>
            </w:pPr>
            <w:r w:rsidRPr="00906911">
              <w:rPr>
                <w:rFonts w:ascii="Garamond" w:eastAsia="Times New Roman" w:hAnsi="Garamond" w:cs="Times New Roman"/>
                <w:bCs/>
                <w:color w:val="000000"/>
                <w:lang w:eastAsia="it-IT"/>
              </w:rPr>
              <w:t>Checklist per la verifica delle regolarità amministrativo-contabile delle Procedure di appalto ai sensi del D. lgs. n. 50/2016 e ss.mm.ii. sottoscritte dal RUP fino al 30/04/2025</w:t>
            </w:r>
          </w:p>
        </w:tc>
        <w:tc>
          <w:tcPr>
            <w:tcW w:w="741" w:type="pct"/>
            <w:shd w:val="clear" w:color="auto" w:fill="auto"/>
            <w:vAlign w:val="center"/>
          </w:tcPr>
          <w:p w14:paraId="583994E1" w14:textId="77777777" w:rsidR="00030979" w:rsidRPr="003D5E50" w:rsidRDefault="00030979" w:rsidP="00030979">
            <w:pPr>
              <w:spacing w:after="0" w:line="240" w:lineRule="auto"/>
              <w:rPr>
                <w:rFonts w:ascii="Garamond" w:eastAsia="Times New Roman" w:hAnsi="Garamond" w:cs="Times New Roman"/>
                <w:b/>
                <w:bCs/>
                <w:color w:val="000000"/>
                <w:lang w:eastAsia="it-IT"/>
              </w:rPr>
            </w:pPr>
          </w:p>
        </w:tc>
        <w:tc>
          <w:tcPr>
            <w:tcW w:w="1062" w:type="pct"/>
            <w:gridSpan w:val="2"/>
            <w:vAlign w:val="center"/>
          </w:tcPr>
          <w:p w14:paraId="341161DE" w14:textId="77777777" w:rsidR="00030979" w:rsidRPr="003D5E50" w:rsidRDefault="00030979" w:rsidP="00030979">
            <w:pPr>
              <w:spacing w:after="0" w:line="240" w:lineRule="auto"/>
              <w:rPr>
                <w:rFonts w:ascii="Garamond" w:eastAsia="Times New Roman" w:hAnsi="Garamond" w:cs="Times New Roman"/>
                <w:color w:val="000000"/>
                <w:lang w:eastAsia="it-IT"/>
              </w:rPr>
            </w:pPr>
          </w:p>
        </w:tc>
      </w:tr>
      <w:tr w:rsidR="00BE7315" w:rsidRPr="003D5E50" w14:paraId="065C68D5" w14:textId="77777777" w:rsidTr="009427A3">
        <w:trPr>
          <w:gridAfter w:val="1"/>
          <w:wAfter w:w="5" w:type="pct"/>
          <w:trHeight w:val="1417"/>
        </w:trPr>
        <w:tc>
          <w:tcPr>
            <w:tcW w:w="221" w:type="pct"/>
            <w:shd w:val="clear" w:color="auto" w:fill="auto"/>
            <w:vAlign w:val="center"/>
          </w:tcPr>
          <w:p w14:paraId="1C7B7B2A" w14:textId="281FBFF6" w:rsidR="00BE7315" w:rsidRPr="003D5E50" w:rsidRDefault="00BE7315" w:rsidP="00BE7315">
            <w:pPr>
              <w:spacing w:after="0" w:line="240" w:lineRule="auto"/>
              <w:jc w:val="center"/>
              <w:rPr>
                <w:rFonts w:ascii="Garamond" w:eastAsia="Times New Roman" w:hAnsi="Garamond" w:cs="Times New Roman"/>
                <w:color w:val="000000"/>
                <w:lang w:eastAsia="it-IT"/>
              </w:rPr>
            </w:pPr>
            <w:r w:rsidRPr="003D5E50">
              <w:rPr>
                <w:rFonts w:ascii="Garamond" w:eastAsia="Times New Roman" w:hAnsi="Garamond" w:cs="Times New Roman"/>
                <w:color w:val="000000"/>
                <w:lang w:eastAsia="it-IT"/>
              </w:rPr>
              <w:t>8</w:t>
            </w:r>
          </w:p>
        </w:tc>
        <w:tc>
          <w:tcPr>
            <w:tcW w:w="1533" w:type="pct"/>
            <w:shd w:val="clear" w:color="auto" w:fill="auto"/>
            <w:vAlign w:val="center"/>
          </w:tcPr>
          <w:p w14:paraId="79FB92AC" w14:textId="55CB0FEB" w:rsidR="00BE7315" w:rsidRPr="003D5E50" w:rsidRDefault="00BE7315" w:rsidP="00BE7315">
            <w:pPr>
              <w:spacing w:after="0" w:line="240" w:lineRule="auto"/>
              <w:jc w:val="both"/>
              <w:rPr>
                <w:rFonts w:ascii="Garamond" w:eastAsia="Times New Roman" w:hAnsi="Garamond" w:cs="Times New Roman"/>
                <w:color w:val="000000"/>
                <w:lang w:eastAsia="it-IT"/>
              </w:rPr>
            </w:pPr>
            <w:r w:rsidRPr="003D5E50">
              <w:rPr>
                <w:rFonts w:ascii="Garamond" w:eastAsia="Times New Roman" w:hAnsi="Garamond" w:cs="Times New Roman"/>
                <w:color w:val="000000"/>
                <w:lang w:eastAsia="it-IT"/>
              </w:rPr>
              <w:t xml:space="preserve">Nel caso di </w:t>
            </w:r>
            <w:r w:rsidRPr="003D5E50">
              <w:rPr>
                <w:rFonts w:ascii="Garamond" w:eastAsia="Times New Roman" w:hAnsi="Garamond" w:cs="Times New Roman"/>
                <w:b/>
                <w:color w:val="000000"/>
                <w:lang w:eastAsia="it-IT"/>
              </w:rPr>
              <w:t>affidamento diretto</w:t>
            </w:r>
            <w:r w:rsidRPr="003D5E50">
              <w:rPr>
                <w:rFonts w:ascii="Garamond" w:eastAsia="Times New Roman" w:hAnsi="Garamond" w:cs="Times New Roman"/>
                <w:color w:val="000000"/>
                <w:lang w:eastAsia="it-IT"/>
              </w:rPr>
              <w:t>, lo stesso risulta adeguatamente motivato?</w:t>
            </w:r>
          </w:p>
          <w:p w14:paraId="4336D6C2" w14:textId="77777777" w:rsidR="00BE7315" w:rsidRPr="003D5E50" w:rsidRDefault="00BE7315" w:rsidP="00BE7315">
            <w:pPr>
              <w:spacing w:after="0" w:line="240" w:lineRule="auto"/>
              <w:jc w:val="both"/>
              <w:rPr>
                <w:rFonts w:ascii="Garamond" w:eastAsia="Times New Roman" w:hAnsi="Garamond" w:cs="Times New Roman"/>
                <w:color w:val="000000"/>
                <w:lang w:eastAsia="it-IT"/>
              </w:rPr>
            </w:pPr>
            <w:r w:rsidRPr="003D5E50">
              <w:rPr>
                <w:rFonts w:ascii="Garamond" w:eastAsia="Times New Roman" w:hAnsi="Garamond" w:cs="Times New Roman"/>
                <w:color w:val="000000"/>
                <w:lang w:eastAsia="it-IT"/>
              </w:rPr>
              <w:t>La stazione appaltante ha rispettato le eventuali disposizioni contenute nei propri regolamenti interni relative all'affidamento diretto?</w:t>
            </w:r>
          </w:p>
          <w:p w14:paraId="66E0ED09" w14:textId="0050D6EB" w:rsidR="00BE7315" w:rsidRPr="003D5E50" w:rsidRDefault="00BE7315" w:rsidP="00BE7315">
            <w:pPr>
              <w:spacing w:after="0" w:line="240" w:lineRule="auto"/>
              <w:jc w:val="both"/>
              <w:rPr>
                <w:rFonts w:ascii="Garamond" w:eastAsia="Times New Roman" w:hAnsi="Garamond" w:cs="Times New Roman"/>
                <w:color w:val="000000"/>
                <w:lang w:eastAsia="it-IT"/>
              </w:rPr>
            </w:pPr>
            <w:r w:rsidRPr="003D5E50">
              <w:rPr>
                <w:rFonts w:ascii="Garamond" w:eastAsia="Times New Roman" w:hAnsi="Garamond" w:cs="Times New Roman"/>
                <w:color w:val="000000"/>
                <w:lang w:eastAsia="it-IT"/>
              </w:rPr>
              <w:t>L</w:t>
            </w:r>
            <w:r>
              <w:rPr>
                <w:rFonts w:ascii="Garamond" w:eastAsia="Times New Roman" w:hAnsi="Garamond" w:cs="Times New Roman"/>
                <w:color w:val="000000"/>
                <w:lang w:eastAsia="it-IT"/>
              </w:rPr>
              <w:t>’</w:t>
            </w:r>
            <w:r w:rsidRPr="003D5E50">
              <w:rPr>
                <w:rFonts w:ascii="Garamond" w:eastAsia="Times New Roman" w:hAnsi="Garamond" w:cs="Times New Roman"/>
                <w:color w:val="000000"/>
                <w:lang w:eastAsia="it-IT"/>
              </w:rPr>
              <w:t>affidamento è avvenuto nel rispetto dei principi generali del codice quali rotazione, economicità, efficacia, tempestività, correttezza, libera concorrenza, non discriminazione e parità di trattamento, trasparenza e pubblicità, proporzionalità, nonché dei criteri di sostenibilità energetica e ambientale?</w:t>
            </w:r>
          </w:p>
          <w:p w14:paraId="4830A9D6" w14:textId="0C77EEF8" w:rsidR="00BE7315" w:rsidRPr="003D5E50" w:rsidRDefault="00BE7315" w:rsidP="00BE7315">
            <w:pPr>
              <w:spacing w:after="0" w:line="240" w:lineRule="auto"/>
              <w:jc w:val="both"/>
              <w:rPr>
                <w:rFonts w:ascii="Garamond" w:eastAsia="Times New Roman" w:hAnsi="Garamond" w:cs="Times New Roman"/>
                <w:color w:val="000000"/>
                <w:lang w:eastAsia="it-IT"/>
              </w:rPr>
            </w:pPr>
            <w:r w:rsidRPr="003D5E50">
              <w:rPr>
                <w:rFonts w:ascii="Garamond" w:eastAsia="Times New Roman" w:hAnsi="Garamond" w:cs="Times New Roman"/>
                <w:color w:val="000000"/>
                <w:lang w:eastAsia="it-IT"/>
              </w:rPr>
              <w:lastRenderedPageBreak/>
              <w:t>È stato valutato il possesso dei requisiti di carattere generale, nonché il possesso dei requisiti tecnico-professionali, ove richiesto?</w:t>
            </w:r>
          </w:p>
        </w:tc>
        <w:tc>
          <w:tcPr>
            <w:tcW w:w="184" w:type="pct"/>
            <w:shd w:val="clear" w:color="auto" w:fill="auto"/>
            <w:vAlign w:val="center"/>
          </w:tcPr>
          <w:p w14:paraId="0DF05DB2" w14:textId="77777777" w:rsidR="00BE7315" w:rsidRPr="003D5E50" w:rsidRDefault="00BE7315" w:rsidP="00BE7315">
            <w:pPr>
              <w:spacing w:after="0" w:line="240" w:lineRule="auto"/>
              <w:rPr>
                <w:rFonts w:ascii="Garamond" w:eastAsia="Times New Roman" w:hAnsi="Garamond" w:cs="Times New Roman"/>
                <w:b/>
                <w:bCs/>
                <w:color w:val="000000"/>
                <w:lang w:eastAsia="it-IT"/>
              </w:rPr>
            </w:pPr>
          </w:p>
        </w:tc>
        <w:tc>
          <w:tcPr>
            <w:tcW w:w="229" w:type="pct"/>
            <w:gridSpan w:val="2"/>
            <w:shd w:val="clear" w:color="auto" w:fill="auto"/>
            <w:vAlign w:val="center"/>
          </w:tcPr>
          <w:p w14:paraId="59473F2B" w14:textId="77777777" w:rsidR="00BE7315" w:rsidRPr="003D5E50" w:rsidRDefault="00BE7315" w:rsidP="00BE7315">
            <w:pPr>
              <w:spacing w:after="0" w:line="240" w:lineRule="auto"/>
              <w:rPr>
                <w:rFonts w:ascii="Garamond" w:eastAsia="Times New Roman" w:hAnsi="Garamond" w:cs="Times New Roman"/>
                <w:b/>
                <w:bCs/>
                <w:color w:val="000000"/>
                <w:lang w:eastAsia="it-IT"/>
              </w:rPr>
            </w:pPr>
          </w:p>
        </w:tc>
        <w:tc>
          <w:tcPr>
            <w:tcW w:w="255" w:type="pct"/>
            <w:shd w:val="clear" w:color="auto" w:fill="auto"/>
            <w:vAlign w:val="center"/>
          </w:tcPr>
          <w:p w14:paraId="1D4F35BB" w14:textId="2AED1BD1" w:rsidR="00BE7315" w:rsidRPr="003D5E50" w:rsidRDefault="00BE7315" w:rsidP="00BE7315">
            <w:pPr>
              <w:spacing w:after="0" w:line="240" w:lineRule="auto"/>
              <w:jc w:val="center"/>
              <w:rPr>
                <w:rFonts w:ascii="Garamond" w:eastAsia="Times New Roman" w:hAnsi="Garamond" w:cs="Times New Roman"/>
                <w:b/>
                <w:bCs/>
                <w:color w:val="000000"/>
                <w:lang w:eastAsia="it-IT"/>
              </w:rPr>
            </w:pPr>
            <w:r>
              <w:rPr>
                <w:rFonts w:ascii="Garamond" w:eastAsia="Times New Roman" w:hAnsi="Garamond" w:cs="Times New Roman"/>
                <w:b/>
                <w:bCs/>
                <w:color w:val="000000"/>
                <w:lang w:eastAsia="it-IT"/>
              </w:rPr>
              <w:t>X</w:t>
            </w:r>
          </w:p>
        </w:tc>
        <w:tc>
          <w:tcPr>
            <w:tcW w:w="775" w:type="pct"/>
            <w:shd w:val="clear" w:color="auto" w:fill="auto"/>
            <w:vAlign w:val="center"/>
          </w:tcPr>
          <w:p w14:paraId="02CD0A00" w14:textId="77777777" w:rsidR="00BE7315" w:rsidRPr="003D5E50" w:rsidRDefault="00BE7315" w:rsidP="00BE7315">
            <w:pPr>
              <w:spacing w:after="0" w:line="240" w:lineRule="auto"/>
              <w:rPr>
                <w:rFonts w:ascii="Garamond" w:eastAsia="Times New Roman" w:hAnsi="Garamond" w:cs="Times New Roman"/>
                <w:b/>
                <w:bCs/>
                <w:color w:val="000000"/>
                <w:lang w:eastAsia="it-IT"/>
              </w:rPr>
            </w:pPr>
          </w:p>
        </w:tc>
        <w:tc>
          <w:tcPr>
            <w:tcW w:w="741" w:type="pct"/>
            <w:shd w:val="clear" w:color="auto" w:fill="auto"/>
            <w:vAlign w:val="center"/>
          </w:tcPr>
          <w:p w14:paraId="0F0544EB" w14:textId="7C51599B" w:rsidR="00BE7315" w:rsidRPr="003D5E50" w:rsidRDefault="00BE7315" w:rsidP="00BE7315">
            <w:pPr>
              <w:spacing w:after="0" w:line="240" w:lineRule="auto"/>
              <w:rPr>
                <w:rFonts w:ascii="Garamond" w:eastAsia="Times New Roman" w:hAnsi="Garamond" w:cs="Times New Roman"/>
                <w:b/>
                <w:bCs/>
                <w:color w:val="000000"/>
                <w:lang w:eastAsia="it-IT"/>
              </w:rPr>
            </w:pPr>
            <w:r>
              <w:rPr>
                <w:rFonts w:ascii="Garamond" w:eastAsia="Times New Roman" w:hAnsi="Garamond" w:cs="Times New Roman"/>
                <w:b/>
                <w:bCs/>
                <w:color w:val="000000"/>
                <w:lang w:eastAsia="it-IT"/>
              </w:rPr>
              <w:t>Procedura aperta</w:t>
            </w:r>
          </w:p>
        </w:tc>
        <w:tc>
          <w:tcPr>
            <w:tcW w:w="1057" w:type="pct"/>
            <w:vAlign w:val="center"/>
          </w:tcPr>
          <w:p w14:paraId="5831B793" w14:textId="025A2204" w:rsidR="00BE7315" w:rsidRPr="005535AE" w:rsidRDefault="00BE7315" w:rsidP="00BE7315">
            <w:pPr>
              <w:spacing w:after="0" w:line="240" w:lineRule="auto"/>
              <w:rPr>
                <w:rFonts w:ascii="Garamond" w:eastAsia="Times New Roman" w:hAnsi="Garamond" w:cs="Times New Roman"/>
                <w:color w:val="000000"/>
                <w:sz w:val="20"/>
                <w:lang w:eastAsia="it-IT"/>
              </w:rPr>
            </w:pPr>
            <w:r w:rsidRPr="005535AE">
              <w:rPr>
                <w:rFonts w:ascii="Garamond" w:eastAsia="Times New Roman" w:hAnsi="Garamond" w:cs="Times New Roman"/>
                <w:color w:val="000000"/>
                <w:sz w:val="20"/>
                <w:lang w:eastAsia="it-IT"/>
              </w:rPr>
              <w:t>•Deter</w:t>
            </w:r>
            <w:r>
              <w:rPr>
                <w:rFonts w:ascii="Garamond" w:eastAsia="Times New Roman" w:hAnsi="Garamond" w:cs="Times New Roman"/>
                <w:color w:val="000000"/>
                <w:sz w:val="20"/>
                <w:lang w:eastAsia="it-IT"/>
              </w:rPr>
              <w:t>mina a contrarre o atto analogo</w:t>
            </w:r>
          </w:p>
        </w:tc>
      </w:tr>
      <w:tr w:rsidR="00BE7315" w:rsidRPr="003D5E50" w14:paraId="2B2FD87D" w14:textId="77777777" w:rsidTr="009427A3">
        <w:trPr>
          <w:trHeight w:val="1417"/>
        </w:trPr>
        <w:tc>
          <w:tcPr>
            <w:tcW w:w="221" w:type="pct"/>
            <w:shd w:val="clear" w:color="auto" w:fill="auto"/>
            <w:vAlign w:val="center"/>
          </w:tcPr>
          <w:p w14:paraId="5B63C7C0" w14:textId="6514055D" w:rsidR="00BE7315" w:rsidRPr="003D5E50" w:rsidRDefault="00BE7315" w:rsidP="00BE7315">
            <w:pPr>
              <w:spacing w:after="0" w:line="240" w:lineRule="auto"/>
              <w:jc w:val="center"/>
              <w:rPr>
                <w:rFonts w:ascii="Garamond" w:eastAsia="Times New Roman" w:hAnsi="Garamond" w:cs="Times New Roman"/>
                <w:color w:val="000000"/>
                <w:lang w:eastAsia="it-IT"/>
              </w:rPr>
            </w:pPr>
            <w:r w:rsidRPr="003D5E50">
              <w:rPr>
                <w:rFonts w:ascii="Garamond" w:eastAsia="Times New Roman" w:hAnsi="Garamond" w:cs="Times New Roman"/>
                <w:color w:val="000000"/>
                <w:lang w:eastAsia="it-IT"/>
              </w:rPr>
              <w:t>9</w:t>
            </w:r>
          </w:p>
        </w:tc>
        <w:tc>
          <w:tcPr>
            <w:tcW w:w="1533" w:type="pct"/>
            <w:shd w:val="clear" w:color="auto" w:fill="auto"/>
            <w:vAlign w:val="center"/>
          </w:tcPr>
          <w:p w14:paraId="78311E01" w14:textId="745D0E61" w:rsidR="00BE7315" w:rsidRPr="003D5E50" w:rsidRDefault="00BE7315" w:rsidP="00BE7315">
            <w:pPr>
              <w:spacing w:after="0" w:line="240" w:lineRule="auto"/>
              <w:jc w:val="both"/>
              <w:rPr>
                <w:rFonts w:ascii="Garamond" w:eastAsia="Times New Roman" w:hAnsi="Garamond" w:cs="Times New Roman"/>
                <w:color w:val="000000"/>
                <w:lang w:eastAsia="it-IT"/>
              </w:rPr>
            </w:pPr>
            <w:r w:rsidRPr="003D5E50">
              <w:rPr>
                <w:rFonts w:ascii="Garamond" w:eastAsia="Times New Roman" w:hAnsi="Garamond" w:cs="Times New Roman"/>
                <w:color w:val="000000"/>
                <w:lang w:eastAsia="it-IT"/>
              </w:rPr>
              <w:t xml:space="preserve">Nel caso di </w:t>
            </w:r>
            <w:r w:rsidRPr="003D5E50">
              <w:rPr>
                <w:rFonts w:ascii="Garamond" w:eastAsia="Times New Roman" w:hAnsi="Garamond" w:cs="Times New Roman"/>
                <w:b/>
                <w:color w:val="000000"/>
                <w:lang w:eastAsia="it-IT"/>
              </w:rPr>
              <w:t>affidamenti diretti previa valutazione di preventivi</w:t>
            </w:r>
            <w:r w:rsidRPr="003D5E50">
              <w:rPr>
                <w:rFonts w:ascii="Garamond" w:eastAsia="Times New Roman" w:hAnsi="Garamond" w:cs="Times New Roman"/>
                <w:color w:val="000000"/>
                <w:lang w:eastAsia="it-IT"/>
              </w:rPr>
              <w:t xml:space="preserve"> (art. 36</w:t>
            </w:r>
            <w:r>
              <w:rPr>
                <w:rFonts w:ascii="Garamond" w:eastAsia="Times New Roman" w:hAnsi="Garamond" w:cs="Times New Roman"/>
                <w:color w:val="000000"/>
                <w:lang w:eastAsia="it-IT"/>
              </w:rPr>
              <w:t>,</w:t>
            </w:r>
            <w:r w:rsidRPr="003D5E50">
              <w:rPr>
                <w:rFonts w:ascii="Garamond" w:eastAsia="Times New Roman" w:hAnsi="Garamond" w:cs="Times New Roman"/>
                <w:color w:val="000000"/>
                <w:lang w:eastAsia="it-IT"/>
              </w:rPr>
              <w:t xml:space="preserve"> comma 2</w:t>
            </w:r>
            <w:r>
              <w:rPr>
                <w:rFonts w:ascii="Garamond" w:eastAsia="Times New Roman" w:hAnsi="Garamond" w:cs="Times New Roman"/>
                <w:color w:val="000000"/>
                <w:lang w:eastAsia="it-IT"/>
              </w:rPr>
              <w:t>,</w:t>
            </w:r>
            <w:r w:rsidRPr="003D5E50">
              <w:rPr>
                <w:rFonts w:ascii="Garamond" w:eastAsia="Times New Roman" w:hAnsi="Garamond" w:cs="Times New Roman"/>
                <w:color w:val="000000"/>
                <w:lang w:eastAsia="it-IT"/>
              </w:rPr>
              <w:t xml:space="preserve"> lett. b)</w:t>
            </w:r>
            <w:r>
              <w:rPr>
                <w:rFonts w:ascii="Garamond" w:eastAsia="Times New Roman" w:hAnsi="Garamond" w:cs="Times New Roman"/>
                <w:color w:val="000000"/>
                <w:lang w:eastAsia="it-IT"/>
              </w:rPr>
              <w:t>,</w:t>
            </w:r>
            <w:r w:rsidRPr="003D5E50">
              <w:rPr>
                <w:rFonts w:ascii="Garamond" w:eastAsia="Times New Roman" w:hAnsi="Garamond" w:cs="Times New Roman"/>
                <w:color w:val="000000"/>
                <w:lang w:eastAsia="it-IT"/>
              </w:rPr>
              <w:t xml:space="preserve"> del </w:t>
            </w:r>
            <w:r>
              <w:rPr>
                <w:rFonts w:ascii="Garamond" w:eastAsia="Times New Roman" w:hAnsi="Garamond" w:cs="Times New Roman"/>
                <w:color w:val="000000"/>
                <w:lang w:eastAsia="it-IT"/>
              </w:rPr>
              <w:t>d</w:t>
            </w:r>
            <w:r w:rsidRPr="003D5E50">
              <w:rPr>
                <w:rFonts w:ascii="Garamond" w:eastAsia="Times New Roman" w:hAnsi="Garamond" w:cs="Times New Roman"/>
                <w:color w:val="000000"/>
                <w:lang w:eastAsia="it-IT"/>
              </w:rPr>
              <w:t xml:space="preserve">.lgs. </w:t>
            </w:r>
            <w:r>
              <w:rPr>
                <w:rFonts w:ascii="Garamond" w:eastAsia="Times New Roman" w:hAnsi="Garamond" w:cs="Times New Roman"/>
                <w:color w:val="000000"/>
                <w:lang w:eastAsia="it-IT"/>
              </w:rPr>
              <w:t xml:space="preserve">n. </w:t>
            </w:r>
            <w:r w:rsidRPr="003D5E50">
              <w:rPr>
                <w:rFonts w:ascii="Garamond" w:eastAsia="Times New Roman" w:hAnsi="Garamond" w:cs="Times New Roman"/>
                <w:color w:val="000000"/>
                <w:lang w:eastAsia="it-IT"/>
              </w:rPr>
              <w:t>50/2016), l</w:t>
            </w:r>
            <w:r>
              <w:rPr>
                <w:rFonts w:ascii="Garamond" w:eastAsia="Times New Roman" w:hAnsi="Garamond" w:cs="Times New Roman"/>
                <w:color w:val="000000"/>
                <w:lang w:eastAsia="it-IT"/>
              </w:rPr>
              <w:t>’</w:t>
            </w:r>
            <w:r w:rsidRPr="003D5E50">
              <w:rPr>
                <w:rFonts w:ascii="Garamond" w:eastAsia="Times New Roman" w:hAnsi="Garamond" w:cs="Times New Roman"/>
                <w:color w:val="000000"/>
                <w:lang w:eastAsia="it-IT"/>
              </w:rPr>
              <w:t>invito è stato trasmesso ad almeno 3 operatori, per i lavori, e 5 operatori, per servizi e forniture (se presenti data la natura dell</w:t>
            </w:r>
            <w:r>
              <w:rPr>
                <w:rFonts w:ascii="Garamond" w:eastAsia="Times New Roman" w:hAnsi="Garamond" w:cs="Times New Roman"/>
                <w:color w:val="000000"/>
                <w:lang w:eastAsia="it-IT"/>
              </w:rPr>
              <w:t>’</w:t>
            </w:r>
            <w:r w:rsidRPr="003D5E50">
              <w:rPr>
                <w:rFonts w:ascii="Garamond" w:eastAsia="Times New Roman" w:hAnsi="Garamond" w:cs="Times New Roman"/>
                <w:color w:val="000000"/>
                <w:lang w:eastAsia="it-IT"/>
              </w:rPr>
              <w:t>aggiudicazione) nel rispetto del principio di rotazione dei medesimi?</w:t>
            </w:r>
          </w:p>
          <w:p w14:paraId="0F5916FC" w14:textId="75F94E5C" w:rsidR="00BE7315" w:rsidRPr="003D5E50" w:rsidRDefault="00BE7315" w:rsidP="00BE7315">
            <w:pPr>
              <w:spacing w:after="0" w:line="240" w:lineRule="auto"/>
              <w:jc w:val="both"/>
              <w:rPr>
                <w:rFonts w:ascii="Garamond" w:eastAsia="Times New Roman" w:hAnsi="Garamond" w:cs="Times New Roman"/>
                <w:color w:val="000000"/>
                <w:lang w:eastAsia="it-IT"/>
              </w:rPr>
            </w:pPr>
            <w:r w:rsidRPr="003D5E50">
              <w:rPr>
                <w:rFonts w:ascii="Garamond" w:eastAsia="Times New Roman" w:hAnsi="Garamond" w:cs="Times New Roman"/>
                <w:color w:val="000000"/>
                <w:lang w:eastAsia="it-IT"/>
              </w:rPr>
              <w:t>La stazione appaltante ha pubblicizzato sul suo sito l</w:t>
            </w:r>
            <w:r>
              <w:rPr>
                <w:rFonts w:ascii="Garamond" w:eastAsia="Times New Roman" w:hAnsi="Garamond" w:cs="Times New Roman"/>
                <w:color w:val="000000"/>
                <w:lang w:eastAsia="it-IT"/>
              </w:rPr>
              <w:t>’</w:t>
            </w:r>
            <w:r w:rsidRPr="003D5E50">
              <w:rPr>
                <w:rFonts w:ascii="Garamond" w:eastAsia="Times New Roman" w:hAnsi="Garamond" w:cs="Times New Roman"/>
                <w:color w:val="000000"/>
                <w:lang w:eastAsia="it-IT"/>
              </w:rPr>
              <w:t>avvio della consultazione e i risultati finali concernenti l</w:t>
            </w:r>
            <w:r>
              <w:rPr>
                <w:rFonts w:ascii="Garamond" w:eastAsia="Times New Roman" w:hAnsi="Garamond" w:cs="Times New Roman"/>
                <w:color w:val="000000"/>
                <w:lang w:eastAsia="it-IT"/>
              </w:rPr>
              <w:t>’</w:t>
            </w:r>
            <w:r w:rsidRPr="003D5E50">
              <w:rPr>
                <w:rFonts w:ascii="Garamond" w:eastAsia="Times New Roman" w:hAnsi="Garamond" w:cs="Times New Roman"/>
                <w:color w:val="000000"/>
                <w:lang w:eastAsia="it-IT"/>
              </w:rPr>
              <w:t>aggiudicazione?</w:t>
            </w:r>
          </w:p>
          <w:p w14:paraId="67D3765F" w14:textId="36BDED0D" w:rsidR="00BE7315" w:rsidRPr="003D5E50" w:rsidRDefault="00BE7315" w:rsidP="00BE7315">
            <w:pPr>
              <w:spacing w:after="0" w:line="240" w:lineRule="auto"/>
              <w:jc w:val="both"/>
              <w:rPr>
                <w:rFonts w:ascii="Garamond" w:eastAsia="Times New Roman" w:hAnsi="Garamond" w:cs="Times New Roman"/>
                <w:color w:val="000000"/>
                <w:lang w:eastAsia="it-IT"/>
              </w:rPr>
            </w:pPr>
            <w:r w:rsidRPr="003D5E50">
              <w:rPr>
                <w:rFonts w:ascii="Garamond" w:eastAsia="Times New Roman" w:hAnsi="Garamond" w:cs="Times New Roman"/>
                <w:color w:val="000000"/>
                <w:lang w:eastAsia="it-IT"/>
              </w:rPr>
              <w:t>L</w:t>
            </w:r>
            <w:r>
              <w:rPr>
                <w:rFonts w:ascii="Garamond" w:eastAsia="Times New Roman" w:hAnsi="Garamond" w:cs="Times New Roman"/>
                <w:color w:val="000000"/>
                <w:lang w:eastAsia="it-IT"/>
              </w:rPr>
              <w:t>’</w:t>
            </w:r>
            <w:r w:rsidRPr="003D5E50">
              <w:rPr>
                <w:rFonts w:ascii="Garamond" w:eastAsia="Times New Roman" w:hAnsi="Garamond" w:cs="Times New Roman"/>
                <w:color w:val="000000"/>
                <w:lang w:eastAsia="it-IT"/>
              </w:rPr>
              <w:t>avviso sui risultati della consultazione contiene anche l</w:t>
            </w:r>
            <w:r>
              <w:rPr>
                <w:rFonts w:ascii="Garamond" w:eastAsia="Times New Roman" w:hAnsi="Garamond" w:cs="Times New Roman"/>
                <w:color w:val="000000"/>
                <w:lang w:eastAsia="it-IT"/>
              </w:rPr>
              <w:t>’</w:t>
            </w:r>
            <w:r w:rsidRPr="003D5E50">
              <w:rPr>
                <w:rFonts w:ascii="Garamond" w:eastAsia="Times New Roman" w:hAnsi="Garamond" w:cs="Times New Roman"/>
                <w:color w:val="000000"/>
                <w:lang w:eastAsia="it-IT"/>
              </w:rPr>
              <w:t>elenco degli operatori invitati?</w:t>
            </w:r>
          </w:p>
          <w:p w14:paraId="1DF2EECA" w14:textId="31E40B94" w:rsidR="00BE7315" w:rsidRPr="003D5E50" w:rsidRDefault="00BE7315" w:rsidP="00BE7315">
            <w:pPr>
              <w:spacing w:after="0" w:line="240" w:lineRule="auto"/>
              <w:jc w:val="both"/>
              <w:rPr>
                <w:rFonts w:ascii="Garamond" w:eastAsia="Times New Roman" w:hAnsi="Garamond" w:cs="Times New Roman"/>
                <w:color w:val="000000"/>
                <w:lang w:eastAsia="it-IT"/>
              </w:rPr>
            </w:pPr>
            <w:r w:rsidRPr="003D5E50">
              <w:rPr>
                <w:rFonts w:ascii="Garamond" w:eastAsia="Times New Roman" w:hAnsi="Garamond" w:cs="Times New Roman"/>
                <w:color w:val="000000"/>
                <w:lang w:eastAsia="it-IT"/>
              </w:rPr>
              <w:t>L</w:t>
            </w:r>
            <w:r>
              <w:rPr>
                <w:rFonts w:ascii="Garamond" w:eastAsia="Times New Roman" w:hAnsi="Garamond" w:cs="Times New Roman"/>
                <w:color w:val="000000"/>
                <w:lang w:eastAsia="it-IT"/>
              </w:rPr>
              <w:t>’</w:t>
            </w:r>
            <w:r w:rsidRPr="003D5E50">
              <w:rPr>
                <w:rFonts w:ascii="Garamond" w:eastAsia="Times New Roman" w:hAnsi="Garamond" w:cs="Times New Roman"/>
                <w:color w:val="000000"/>
                <w:lang w:eastAsia="it-IT"/>
              </w:rPr>
              <w:t>affidamento è avvenuto nel rispetto dei principi generali del codice quali rotazione, economicità, efficacia, tempestività, correttezza, libera concorrenza, non discriminazione e parità di trattamento, trasparenza e pubblicità, proporzionalità, nonché dei criteri di sostenibilità energetica ed ambientale?</w:t>
            </w:r>
          </w:p>
        </w:tc>
        <w:tc>
          <w:tcPr>
            <w:tcW w:w="184" w:type="pct"/>
            <w:shd w:val="clear" w:color="auto" w:fill="auto"/>
            <w:vAlign w:val="center"/>
          </w:tcPr>
          <w:p w14:paraId="0BBF6D4A" w14:textId="77777777" w:rsidR="00BE7315" w:rsidRPr="003D5E50" w:rsidRDefault="00BE7315" w:rsidP="00BE7315">
            <w:pPr>
              <w:spacing w:after="0" w:line="240" w:lineRule="auto"/>
              <w:rPr>
                <w:rFonts w:ascii="Garamond" w:eastAsia="Times New Roman" w:hAnsi="Garamond" w:cs="Times New Roman"/>
                <w:b/>
                <w:bCs/>
                <w:color w:val="000000"/>
                <w:lang w:eastAsia="it-IT"/>
              </w:rPr>
            </w:pPr>
          </w:p>
        </w:tc>
        <w:tc>
          <w:tcPr>
            <w:tcW w:w="226" w:type="pct"/>
            <w:shd w:val="clear" w:color="auto" w:fill="auto"/>
            <w:vAlign w:val="center"/>
          </w:tcPr>
          <w:p w14:paraId="49D0624F" w14:textId="77777777" w:rsidR="00BE7315" w:rsidRPr="003D5E50" w:rsidRDefault="00BE7315" w:rsidP="00BE7315">
            <w:pPr>
              <w:spacing w:after="0" w:line="240" w:lineRule="auto"/>
              <w:rPr>
                <w:rFonts w:ascii="Garamond" w:eastAsia="Times New Roman" w:hAnsi="Garamond" w:cs="Times New Roman"/>
                <w:b/>
                <w:bCs/>
                <w:color w:val="000000"/>
                <w:lang w:eastAsia="it-IT"/>
              </w:rPr>
            </w:pPr>
          </w:p>
        </w:tc>
        <w:tc>
          <w:tcPr>
            <w:tcW w:w="258" w:type="pct"/>
            <w:gridSpan w:val="2"/>
            <w:shd w:val="clear" w:color="auto" w:fill="auto"/>
            <w:vAlign w:val="center"/>
          </w:tcPr>
          <w:p w14:paraId="5A5853E7" w14:textId="22D7DDDD" w:rsidR="00BE7315" w:rsidRPr="003D5E50" w:rsidRDefault="00BE7315" w:rsidP="00BE7315">
            <w:pPr>
              <w:spacing w:after="0" w:line="240" w:lineRule="auto"/>
              <w:jc w:val="center"/>
              <w:rPr>
                <w:rFonts w:ascii="Garamond" w:eastAsia="Times New Roman" w:hAnsi="Garamond" w:cs="Times New Roman"/>
                <w:b/>
                <w:bCs/>
                <w:color w:val="000000"/>
                <w:lang w:eastAsia="it-IT"/>
              </w:rPr>
            </w:pPr>
            <w:r>
              <w:rPr>
                <w:rFonts w:ascii="Garamond" w:eastAsia="Times New Roman" w:hAnsi="Garamond" w:cs="Times New Roman"/>
                <w:b/>
                <w:bCs/>
                <w:color w:val="000000"/>
                <w:lang w:eastAsia="it-IT"/>
              </w:rPr>
              <w:t>X</w:t>
            </w:r>
          </w:p>
        </w:tc>
        <w:tc>
          <w:tcPr>
            <w:tcW w:w="775" w:type="pct"/>
            <w:shd w:val="clear" w:color="auto" w:fill="auto"/>
            <w:vAlign w:val="center"/>
          </w:tcPr>
          <w:p w14:paraId="0997B1A4" w14:textId="77777777" w:rsidR="00BE7315" w:rsidRPr="003D5E50" w:rsidRDefault="00BE7315" w:rsidP="00BE7315">
            <w:pPr>
              <w:spacing w:after="0" w:line="240" w:lineRule="auto"/>
              <w:jc w:val="center"/>
              <w:rPr>
                <w:rFonts w:ascii="Garamond" w:eastAsia="Times New Roman" w:hAnsi="Garamond" w:cs="Times New Roman"/>
                <w:b/>
                <w:bCs/>
                <w:color w:val="000000"/>
                <w:lang w:eastAsia="it-IT"/>
              </w:rPr>
            </w:pPr>
          </w:p>
        </w:tc>
        <w:tc>
          <w:tcPr>
            <w:tcW w:w="741" w:type="pct"/>
            <w:shd w:val="clear" w:color="auto" w:fill="auto"/>
            <w:vAlign w:val="center"/>
          </w:tcPr>
          <w:p w14:paraId="1B86A990" w14:textId="4E673D27" w:rsidR="00BE7315" w:rsidRPr="003D5E50" w:rsidRDefault="00BE7315" w:rsidP="00BE7315">
            <w:pPr>
              <w:spacing w:after="0" w:line="240" w:lineRule="auto"/>
              <w:jc w:val="center"/>
              <w:rPr>
                <w:rFonts w:ascii="Garamond" w:eastAsia="Times New Roman" w:hAnsi="Garamond" w:cs="Times New Roman"/>
                <w:b/>
                <w:bCs/>
                <w:color w:val="000000"/>
                <w:lang w:eastAsia="it-IT"/>
              </w:rPr>
            </w:pPr>
            <w:r>
              <w:rPr>
                <w:rFonts w:ascii="Garamond" w:eastAsia="Times New Roman" w:hAnsi="Garamond" w:cs="Times New Roman"/>
                <w:b/>
                <w:bCs/>
                <w:color w:val="000000"/>
                <w:lang w:eastAsia="it-IT"/>
              </w:rPr>
              <w:t>Procedura aperta</w:t>
            </w:r>
          </w:p>
        </w:tc>
        <w:tc>
          <w:tcPr>
            <w:tcW w:w="1062" w:type="pct"/>
            <w:gridSpan w:val="2"/>
            <w:vAlign w:val="center"/>
          </w:tcPr>
          <w:p w14:paraId="1823A9A5" w14:textId="616651B0" w:rsidR="00BE7315" w:rsidRPr="005535AE" w:rsidRDefault="00BE7315" w:rsidP="00BE7315">
            <w:pPr>
              <w:spacing w:after="0" w:line="240" w:lineRule="auto"/>
              <w:rPr>
                <w:rFonts w:ascii="Garamond" w:eastAsia="Times New Roman" w:hAnsi="Garamond" w:cs="Times New Roman"/>
                <w:color w:val="000000"/>
                <w:sz w:val="20"/>
                <w:lang w:eastAsia="it-IT"/>
              </w:rPr>
            </w:pPr>
            <w:r w:rsidRPr="005535AE">
              <w:rPr>
                <w:rFonts w:ascii="Garamond" w:eastAsia="Times New Roman" w:hAnsi="Garamond" w:cs="Times New Roman"/>
                <w:color w:val="000000"/>
                <w:sz w:val="20"/>
                <w:lang w:eastAsia="it-IT"/>
              </w:rPr>
              <w:t>•Determina a contrarre o atto analogo</w:t>
            </w:r>
          </w:p>
        </w:tc>
      </w:tr>
      <w:tr w:rsidR="00BE7315" w:rsidRPr="003D5E50" w14:paraId="28AF534B" w14:textId="77777777" w:rsidTr="009427A3">
        <w:trPr>
          <w:trHeight w:val="1417"/>
        </w:trPr>
        <w:tc>
          <w:tcPr>
            <w:tcW w:w="221" w:type="pct"/>
            <w:shd w:val="clear" w:color="auto" w:fill="auto"/>
            <w:vAlign w:val="center"/>
          </w:tcPr>
          <w:p w14:paraId="034D39A4" w14:textId="4C1EBCE7" w:rsidR="00BE7315" w:rsidRPr="003D5E50" w:rsidRDefault="00BE7315" w:rsidP="00BE7315">
            <w:pPr>
              <w:spacing w:after="0" w:line="240" w:lineRule="auto"/>
              <w:jc w:val="center"/>
              <w:rPr>
                <w:rFonts w:ascii="Garamond" w:eastAsia="Times New Roman" w:hAnsi="Garamond" w:cs="Times New Roman"/>
                <w:color w:val="000000"/>
                <w:lang w:eastAsia="it-IT"/>
              </w:rPr>
            </w:pPr>
            <w:r w:rsidRPr="003D5E50">
              <w:rPr>
                <w:rFonts w:ascii="Garamond" w:eastAsia="Times New Roman" w:hAnsi="Garamond" w:cs="Times New Roman"/>
                <w:color w:val="000000"/>
                <w:lang w:eastAsia="it-IT"/>
              </w:rPr>
              <w:t>10</w:t>
            </w:r>
          </w:p>
        </w:tc>
        <w:tc>
          <w:tcPr>
            <w:tcW w:w="1533" w:type="pct"/>
            <w:shd w:val="clear" w:color="auto" w:fill="auto"/>
            <w:vAlign w:val="center"/>
          </w:tcPr>
          <w:p w14:paraId="29F19EF4" w14:textId="55BBDF4D" w:rsidR="00BE7315" w:rsidRPr="003D5E50" w:rsidRDefault="00BE7315" w:rsidP="00BE7315">
            <w:pPr>
              <w:spacing w:after="0" w:line="240" w:lineRule="auto"/>
              <w:jc w:val="both"/>
              <w:rPr>
                <w:rFonts w:ascii="Garamond" w:eastAsia="Times New Roman" w:hAnsi="Garamond" w:cs="Times New Roman"/>
                <w:color w:val="000000"/>
                <w:lang w:eastAsia="it-IT"/>
              </w:rPr>
            </w:pPr>
            <w:r w:rsidRPr="003D5E50">
              <w:rPr>
                <w:rFonts w:ascii="Garamond" w:eastAsia="Times New Roman" w:hAnsi="Garamond" w:cs="Times New Roman"/>
                <w:color w:val="000000"/>
                <w:lang w:eastAsia="it-IT"/>
              </w:rPr>
              <w:t xml:space="preserve">Nel caso di affidamenti mediante </w:t>
            </w:r>
            <w:r w:rsidRPr="003D5E50">
              <w:rPr>
                <w:rFonts w:ascii="Garamond" w:eastAsia="Times New Roman" w:hAnsi="Garamond" w:cs="Times New Roman"/>
                <w:b/>
                <w:color w:val="000000"/>
                <w:lang w:eastAsia="it-IT"/>
              </w:rPr>
              <w:t>procedura negozia</w:t>
            </w:r>
            <w:r>
              <w:rPr>
                <w:rFonts w:ascii="Garamond" w:eastAsia="Times New Roman" w:hAnsi="Garamond" w:cs="Times New Roman"/>
                <w:b/>
                <w:color w:val="000000"/>
                <w:lang w:eastAsia="it-IT"/>
              </w:rPr>
              <w:t>ta</w:t>
            </w:r>
            <w:r w:rsidRPr="003D5E50">
              <w:rPr>
                <w:rFonts w:ascii="Garamond" w:eastAsia="Times New Roman" w:hAnsi="Garamond" w:cs="Times New Roman"/>
                <w:b/>
                <w:color w:val="000000"/>
                <w:lang w:eastAsia="it-IT"/>
              </w:rPr>
              <w:t xml:space="preserve"> senza pubblicazione del bando (ex art. 63 del </w:t>
            </w:r>
            <w:r>
              <w:rPr>
                <w:rFonts w:ascii="Garamond" w:eastAsia="Times New Roman" w:hAnsi="Garamond" w:cs="Times New Roman"/>
                <w:b/>
                <w:color w:val="000000"/>
                <w:lang w:eastAsia="it-IT"/>
              </w:rPr>
              <w:t>d</w:t>
            </w:r>
            <w:r w:rsidRPr="003D5E50">
              <w:rPr>
                <w:rFonts w:ascii="Garamond" w:eastAsia="Times New Roman" w:hAnsi="Garamond" w:cs="Times New Roman"/>
                <w:b/>
                <w:color w:val="000000"/>
                <w:lang w:eastAsia="it-IT"/>
              </w:rPr>
              <w:t xml:space="preserve">.lgs. </w:t>
            </w:r>
            <w:r>
              <w:rPr>
                <w:rFonts w:ascii="Garamond" w:eastAsia="Times New Roman" w:hAnsi="Garamond" w:cs="Times New Roman"/>
                <w:b/>
                <w:color w:val="000000"/>
                <w:lang w:eastAsia="it-IT"/>
              </w:rPr>
              <w:t xml:space="preserve">n. </w:t>
            </w:r>
            <w:r w:rsidRPr="003D5E50">
              <w:rPr>
                <w:rFonts w:ascii="Garamond" w:eastAsia="Times New Roman" w:hAnsi="Garamond" w:cs="Times New Roman"/>
                <w:b/>
                <w:color w:val="000000"/>
                <w:lang w:eastAsia="it-IT"/>
              </w:rPr>
              <w:t>50/2016)</w:t>
            </w:r>
            <w:r w:rsidRPr="003D5E50">
              <w:rPr>
                <w:rFonts w:ascii="Garamond" w:eastAsia="Times New Roman" w:hAnsi="Garamond" w:cs="Times New Roman"/>
                <w:color w:val="000000"/>
                <w:lang w:eastAsia="it-IT"/>
              </w:rPr>
              <w:t>, l</w:t>
            </w:r>
            <w:r>
              <w:rPr>
                <w:rFonts w:ascii="Garamond" w:eastAsia="Times New Roman" w:hAnsi="Garamond" w:cs="Times New Roman"/>
                <w:color w:val="000000"/>
                <w:lang w:eastAsia="it-IT"/>
              </w:rPr>
              <w:t>’</w:t>
            </w:r>
            <w:r w:rsidRPr="003D5E50">
              <w:rPr>
                <w:rFonts w:ascii="Garamond" w:eastAsia="Times New Roman" w:hAnsi="Garamond" w:cs="Times New Roman"/>
                <w:color w:val="000000"/>
                <w:lang w:eastAsia="it-IT"/>
              </w:rPr>
              <w:t>invito degli operatori è stato fatto nel rispetto delle norme vigenti e del principio di rotazione dei fornitori?</w:t>
            </w:r>
          </w:p>
          <w:p w14:paraId="356BBF82" w14:textId="3455C964" w:rsidR="00BE7315" w:rsidRPr="003D5E50" w:rsidRDefault="00BE7315" w:rsidP="00BE7315">
            <w:pPr>
              <w:spacing w:after="0" w:line="240" w:lineRule="auto"/>
              <w:jc w:val="both"/>
              <w:rPr>
                <w:rFonts w:ascii="Garamond" w:eastAsia="Times New Roman" w:hAnsi="Garamond" w:cs="Times New Roman"/>
                <w:color w:val="000000"/>
                <w:lang w:eastAsia="it-IT"/>
              </w:rPr>
            </w:pPr>
            <w:r w:rsidRPr="003D5E50">
              <w:rPr>
                <w:rFonts w:ascii="Garamond" w:eastAsia="Times New Roman" w:hAnsi="Garamond" w:cs="Times New Roman"/>
                <w:color w:val="000000"/>
                <w:lang w:eastAsia="it-IT"/>
              </w:rPr>
              <w:lastRenderedPageBreak/>
              <w:t>La stazione appaltante ha pubblicizzato sul suo sito l</w:t>
            </w:r>
            <w:r>
              <w:rPr>
                <w:rFonts w:ascii="Garamond" w:eastAsia="Times New Roman" w:hAnsi="Garamond" w:cs="Times New Roman"/>
                <w:color w:val="000000"/>
                <w:lang w:eastAsia="it-IT"/>
              </w:rPr>
              <w:t>’</w:t>
            </w:r>
            <w:r w:rsidRPr="003D5E50">
              <w:rPr>
                <w:rFonts w:ascii="Garamond" w:eastAsia="Times New Roman" w:hAnsi="Garamond" w:cs="Times New Roman"/>
                <w:color w:val="000000"/>
                <w:lang w:eastAsia="it-IT"/>
              </w:rPr>
              <w:t>avvio della consultazione e i risultati finali concernenti l</w:t>
            </w:r>
            <w:r>
              <w:rPr>
                <w:rFonts w:ascii="Garamond" w:eastAsia="Times New Roman" w:hAnsi="Garamond" w:cs="Times New Roman"/>
                <w:color w:val="000000"/>
                <w:lang w:eastAsia="it-IT"/>
              </w:rPr>
              <w:t>’</w:t>
            </w:r>
            <w:r w:rsidRPr="003D5E50">
              <w:rPr>
                <w:rFonts w:ascii="Garamond" w:eastAsia="Times New Roman" w:hAnsi="Garamond" w:cs="Times New Roman"/>
                <w:color w:val="000000"/>
                <w:lang w:eastAsia="it-IT"/>
              </w:rPr>
              <w:t>aggiudicazione?</w:t>
            </w:r>
          </w:p>
          <w:p w14:paraId="44A8F2D6" w14:textId="718D48E5" w:rsidR="00BE7315" w:rsidRPr="003D5E50" w:rsidRDefault="00BE7315" w:rsidP="00BE7315">
            <w:pPr>
              <w:spacing w:after="0" w:line="240" w:lineRule="auto"/>
              <w:jc w:val="both"/>
              <w:rPr>
                <w:rFonts w:ascii="Garamond" w:eastAsia="Times New Roman" w:hAnsi="Garamond" w:cs="Times New Roman"/>
                <w:color w:val="000000"/>
                <w:lang w:eastAsia="it-IT"/>
              </w:rPr>
            </w:pPr>
            <w:r w:rsidRPr="003D5E50">
              <w:rPr>
                <w:rFonts w:ascii="Garamond" w:eastAsia="Times New Roman" w:hAnsi="Garamond" w:cs="Times New Roman"/>
                <w:color w:val="000000"/>
                <w:lang w:eastAsia="it-IT"/>
              </w:rPr>
              <w:t>L</w:t>
            </w:r>
            <w:r>
              <w:rPr>
                <w:rFonts w:ascii="Garamond" w:eastAsia="Times New Roman" w:hAnsi="Garamond" w:cs="Times New Roman"/>
                <w:color w:val="000000"/>
                <w:lang w:eastAsia="it-IT"/>
              </w:rPr>
              <w:t>’</w:t>
            </w:r>
            <w:r w:rsidRPr="003D5E50">
              <w:rPr>
                <w:rFonts w:ascii="Garamond" w:eastAsia="Times New Roman" w:hAnsi="Garamond" w:cs="Times New Roman"/>
                <w:color w:val="000000"/>
                <w:lang w:eastAsia="it-IT"/>
              </w:rPr>
              <w:t>avviso sui risultati della consultazione contiene anche l</w:t>
            </w:r>
            <w:r>
              <w:rPr>
                <w:rFonts w:ascii="Garamond" w:eastAsia="Times New Roman" w:hAnsi="Garamond" w:cs="Times New Roman"/>
                <w:color w:val="000000"/>
                <w:lang w:eastAsia="it-IT"/>
              </w:rPr>
              <w:t>’</w:t>
            </w:r>
            <w:r w:rsidRPr="003D5E50">
              <w:rPr>
                <w:rFonts w:ascii="Garamond" w:eastAsia="Times New Roman" w:hAnsi="Garamond" w:cs="Times New Roman"/>
                <w:color w:val="000000"/>
                <w:lang w:eastAsia="it-IT"/>
              </w:rPr>
              <w:t>elenco degli operatori invitati?</w:t>
            </w:r>
          </w:p>
        </w:tc>
        <w:tc>
          <w:tcPr>
            <w:tcW w:w="184" w:type="pct"/>
            <w:shd w:val="clear" w:color="auto" w:fill="auto"/>
            <w:vAlign w:val="center"/>
          </w:tcPr>
          <w:p w14:paraId="2078E6AB" w14:textId="77777777" w:rsidR="00BE7315" w:rsidRPr="003D5E50" w:rsidRDefault="00BE7315" w:rsidP="00BE7315">
            <w:pPr>
              <w:spacing w:after="0" w:line="240" w:lineRule="auto"/>
              <w:rPr>
                <w:rFonts w:ascii="Garamond" w:eastAsia="Times New Roman" w:hAnsi="Garamond" w:cs="Times New Roman"/>
                <w:b/>
                <w:bCs/>
                <w:color w:val="000000"/>
                <w:lang w:eastAsia="it-IT"/>
              </w:rPr>
            </w:pPr>
          </w:p>
        </w:tc>
        <w:tc>
          <w:tcPr>
            <w:tcW w:w="226" w:type="pct"/>
            <w:shd w:val="clear" w:color="auto" w:fill="auto"/>
            <w:vAlign w:val="center"/>
          </w:tcPr>
          <w:p w14:paraId="59360051" w14:textId="77777777" w:rsidR="00BE7315" w:rsidRPr="003D5E50" w:rsidRDefault="00BE7315" w:rsidP="00BE7315">
            <w:pPr>
              <w:spacing w:after="0" w:line="240" w:lineRule="auto"/>
              <w:rPr>
                <w:rFonts w:ascii="Garamond" w:eastAsia="Times New Roman" w:hAnsi="Garamond" w:cs="Times New Roman"/>
                <w:b/>
                <w:bCs/>
                <w:color w:val="000000"/>
                <w:lang w:eastAsia="it-IT"/>
              </w:rPr>
            </w:pPr>
          </w:p>
        </w:tc>
        <w:tc>
          <w:tcPr>
            <w:tcW w:w="258" w:type="pct"/>
            <w:gridSpan w:val="2"/>
            <w:shd w:val="clear" w:color="auto" w:fill="auto"/>
            <w:vAlign w:val="center"/>
          </w:tcPr>
          <w:p w14:paraId="07B7073C" w14:textId="2D5AFC95" w:rsidR="00BE7315" w:rsidRPr="003D5E50" w:rsidRDefault="00BE7315" w:rsidP="00BE7315">
            <w:pPr>
              <w:spacing w:after="0" w:line="240" w:lineRule="auto"/>
              <w:jc w:val="center"/>
              <w:rPr>
                <w:rFonts w:ascii="Garamond" w:eastAsia="Times New Roman" w:hAnsi="Garamond" w:cs="Times New Roman"/>
                <w:b/>
                <w:bCs/>
                <w:color w:val="000000"/>
                <w:lang w:eastAsia="it-IT"/>
              </w:rPr>
            </w:pPr>
            <w:r>
              <w:rPr>
                <w:rFonts w:ascii="Garamond" w:eastAsia="Times New Roman" w:hAnsi="Garamond" w:cs="Times New Roman"/>
                <w:b/>
                <w:bCs/>
                <w:color w:val="000000"/>
                <w:lang w:eastAsia="it-IT"/>
              </w:rPr>
              <w:t>X</w:t>
            </w:r>
          </w:p>
        </w:tc>
        <w:tc>
          <w:tcPr>
            <w:tcW w:w="775" w:type="pct"/>
            <w:shd w:val="clear" w:color="auto" w:fill="auto"/>
            <w:vAlign w:val="center"/>
          </w:tcPr>
          <w:p w14:paraId="139D3A2D" w14:textId="77777777" w:rsidR="00BE7315" w:rsidRPr="003D5E50" w:rsidRDefault="00BE7315" w:rsidP="00BE7315">
            <w:pPr>
              <w:spacing w:after="0" w:line="240" w:lineRule="auto"/>
              <w:jc w:val="center"/>
              <w:rPr>
                <w:rFonts w:ascii="Garamond" w:eastAsia="Times New Roman" w:hAnsi="Garamond" w:cs="Times New Roman"/>
                <w:b/>
                <w:bCs/>
                <w:color w:val="000000"/>
                <w:lang w:eastAsia="it-IT"/>
              </w:rPr>
            </w:pPr>
          </w:p>
        </w:tc>
        <w:tc>
          <w:tcPr>
            <w:tcW w:w="741" w:type="pct"/>
            <w:shd w:val="clear" w:color="auto" w:fill="auto"/>
            <w:vAlign w:val="center"/>
          </w:tcPr>
          <w:p w14:paraId="11CD9EBA" w14:textId="1698B881" w:rsidR="00BE7315" w:rsidRPr="003D5E50" w:rsidRDefault="00BE7315" w:rsidP="00BE7315">
            <w:pPr>
              <w:spacing w:after="0" w:line="240" w:lineRule="auto"/>
              <w:jc w:val="center"/>
              <w:rPr>
                <w:rFonts w:ascii="Garamond" w:eastAsia="Times New Roman" w:hAnsi="Garamond" w:cs="Times New Roman"/>
                <w:b/>
                <w:bCs/>
                <w:color w:val="000000"/>
                <w:lang w:eastAsia="it-IT"/>
              </w:rPr>
            </w:pPr>
            <w:r>
              <w:rPr>
                <w:rFonts w:ascii="Garamond" w:eastAsia="Times New Roman" w:hAnsi="Garamond" w:cs="Times New Roman"/>
                <w:b/>
                <w:bCs/>
                <w:color w:val="000000"/>
                <w:lang w:eastAsia="it-IT"/>
              </w:rPr>
              <w:t>Procedura aperta</w:t>
            </w:r>
          </w:p>
        </w:tc>
        <w:tc>
          <w:tcPr>
            <w:tcW w:w="1062" w:type="pct"/>
            <w:gridSpan w:val="2"/>
            <w:vAlign w:val="center"/>
          </w:tcPr>
          <w:p w14:paraId="184EF8E6" w14:textId="55B8EAEF" w:rsidR="00BE7315" w:rsidRPr="005535AE" w:rsidRDefault="00BE7315" w:rsidP="00BE7315">
            <w:pPr>
              <w:spacing w:after="0" w:line="240" w:lineRule="auto"/>
              <w:rPr>
                <w:rFonts w:ascii="Garamond" w:eastAsia="Times New Roman" w:hAnsi="Garamond" w:cs="Times New Roman"/>
                <w:color w:val="000000"/>
                <w:sz w:val="20"/>
                <w:lang w:eastAsia="it-IT"/>
              </w:rPr>
            </w:pPr>
            <w:r w:rsidRPr="005535AE">
              <w:rPr>
                <w:rFonts w:ascii="Garamond" w:eastAsia="Times New Roman" w:hAnsi="Garamond" w:cs="Times New Roman"/>
                <w:color w:val="000000"/>
                <w:sz w:val="20"/>
                <w:lang w:eastAsia="it-IT"/>
              </w:rPr>
              <w:t>•Determina a contrarre o atto analogo</w:t>
            </w:r>
          </w:p>
        </w:tc>
      </w:tr>
      <w:tr w:rsidR="00030979" w:rsidRPr="003D5E50" w14:paraId="4AB29144" w14:textId="77777777" w:rsidTr="009427A3">
        <w:trPr>
          <w:trHeight w:val="1417"/>
        </w:trPr>
        <w:tc>
          <w:tcPr>
            <w:tcW w:w="221" w:type="pct"/>
            <w:shd w:val="clear" w:color="auto" w:fill="auto"/>
            <w:vAlign w:val="center"/>
          </w:tcPr>
          <w:p w14:paraId="6D98AAF2" w14:textId="423BC16A" w:rsidR="00030979" w:rsidRPr="003D5E50" w:rsidRDefault="00030979" w:rsidP="00030979">
            <w:pPr>
              <w:spacing w:after="0" w:line="240" w:lineRule="auto"/>
              <w:jc w:val="center"/>
              <w:rPr>
                <w:rFonts w:ascii="Garamond" w:eastAsia="Times New Roman" w:hAnsi="Garamond" w:cs="Times New Roman"/>
                <w:color w:val="000000"/>
                <w:lang w:eastAsia="it-IT"/>
              </w:rPr>
            </w:pPr>
            <w:r w:rsidRPr="003D5E50">
              <w:rPr>
                <w:rFonts w:ascii="Garamond" w:eastAsia="Times New Roman" w:hAnsi="Garamond" w:cs="Times New Roman"/>
                <w:color w:val="000000"/>
                <w:lang w:eastAsia="it-IT"/>
              </w:rPr>
              <w:t>11</w:t>
            </w:r>
          </w:p>
        </w:tc>
        <w:tc>
          <w:tcPr>
            <w:tcW w:w="1533" w:type="pct"/>
            <w:shd w:val="clear" w:color="auto" w:fill="auto"/>
            <w:vAlign w:val="center"/>
          </w:tcPr>
          <w:p w14:paraId="14E2F124" w14:textId="6000B649" w:rsidR="00030979" w:rsidRPr="003D5E50" w:rsidRDefault="00030979" w:rsidP="00030979">
            <w:pPr>
              <w:spacing w:after="0" w:line="240" w:lineRule="auto"/>
              <w:jc w:val="both"/>
              <w:rPr>
                <w:rFonts w:ascii="Garamond" w:eastAsia="Times New Roman" w:hAnsi="Garamond" w:cs="Times New Roman"/>
                <w:color w:val="000000"/>
                <w:lang w:eastAsia="it-IT"/>
              </w:rPr>
            </w:pPr>
            <w:r w:rsidRPr="003D5E50">
              <w:rPr>
                <w:rFonts w:ascii="Garamond" w:eastAsia="Times New Roman" w:hAnsi="Garamond" w:cs="Times New Roman"/>
                <w:color w:val="000000"/>
                <w:lang w:eastAsia="it-IT"/>
              </w:rPr>
              <w:t>La documentazione relativa all’affidamento (</w:t>
            </w:r>
            <w:r>
              <w:rPr>
                <w:rFonts w:ascii="Garamond" w:eastAsia="Times New Roman" w:hAnsi="Garamond" w:cs="Times New Roman"/>
                <w:color w:val="000000"/>
                <w:lang w:eastAsia="it-IT"/>
              </w:rPr>
              <w:t>d</w:t>
            </w:r>
            <w:r w:rsidRPr="003D5E50">
              <w:rPr>
                <w:rFonts w:ascii="Garamond" w:eastAsia="Times New Roman" w:hAnsi="Garamond" w:cs="Times New Roman"/>
                <w:color w:val="000000"/>
                <w:lang w:eastAsia="it-IT"/>
              </w:rPr>
              <w:t xml:space="preserve">etermina a contrarre, </w:t>
            </w:r>
            <w:r>
              <w:rPr>
                <w:rFonts w:ascii="Garamond" w:eastAsia="Times New Roman" w:hAnsi="Garamond" w:cs="Times New Roman"/>
                <w:color w:val="000000"/>
                <w:lang w:eastAsia="it-IT"/>
              </w:rPr>
              <w:t>b</w:t>
            </w:r>
            <w:r w:rsidRPr="003D5E50">
              <w:rPr>
                <w:rFonts w:ascii="Garamond" w:eastAsia="Times New Roman" w:hAnsi="Garamond" w:cs="Times New Roman"/>
                <w:color w:val="000000"/>
                <w:lang w:eastAsia="it-IT"/>
              </w:rPr>
              <w:t xml:space="preserve">ando, disciplinare/ capitolato/ avviso/ecc.) riporta il riferimento esplicito al finanziamento da parte dell’Unione europea e all’iniziativa </w:t>
            </w:r>
            <w:r w:rsidRPr="003D5E50">
              <w:rPr>
                <w:rFonts w:ascii="Garamond" w:eastAsia="Times New Roman" w:hAnsi="Garamond" w:cs="Times New Roman"/>
                <w:i/>
                <w:iCs/>
                <w:color w:val="000000"/>
                <w:lang w:eastAsia="it-IT"/>
              </w:rPr>
              <w:t>Next Generation EU</w:t>
            </w:r>
            <w:r w:rsidRPr="003D5E50">
              <w:rPr>
                <w:rFonts w:ascii="Garamond" w:eastAsia="Times New Roman" w:hAnsi="Garamond" w:cs="Times New Roman"/>
                <w:color w:val="000000"/>
                <w:lang w:eastAsia="it-IT"/>
              </w:rPr>
              <w:t xml:space="preserve"> (relativa missione e componente) e l’emblema dell’UE?</w:t>
            </w:r>
          </w:p>
        </w:tc>
        <w:tc>
          <w:tcPr>
            <w:tcW w:w="184" w:type="pct"/>
            <w:shd w:val="clear" w:color="auto" w:fill="auto"/>
            <w:vAlign w:val="center"/>
          </w:tcPr>
          <w:p w14:paraId="6149A2DB" w14:textId="7BEADE50" w:rsidR="00030979" w:rsidRPr="003D5E50" w:rsidRDefault="00030979" w:rsidP="00030979">
            <w:pPr>
              <w:spacing w:after="0" w:line="240" w:lineRule="auto"/>
              <w:jc w:val="center"/>
              <w:rPr>
                <w:rFonts w:ascii="Garamond" w:eastAsia="Times New Roman" w:hAnsi="Garamond" w:cs="Times New Roman"/>
                <w:b/>
                <w:bCs/>
                <w:color w:val="000000"/>
                <w:lang w:eastAsia="it-IT"/>
              </w:rPr>
            </w:pPr>
            <w:r>
              <w:rPr>
                <w:rFonts w:ascii="Garamond" w:eastAsia="Times New Roman" w:hAnsi="Garamond" w:cs="Times New Roman"/>
                <w:b/>
                <w:bCs/>
                <w:color w:val="000000"/>
                <w:lang w:eastAsia="it-IT"/>
              </w:rPr>
              <w:t>X</w:t>
            </w:r>
          </w:p>
        </w:tc>
        <w:tc>
          <w:tcPr>
            <w:tcW w:w="226" w:type="pct"/>
            <w:shd w:val="clear" w:color="auto" w:fill="auto"/>
            <w:vAlign w:val="center"/>
          </w:tcPr>
          <w:p w14:paraId="60F98EE9" w14:textId="77777777" w:rsidR="00030979" w:rsidRPr="003D5E50" w:rsidRDefault="00030979" w:rsidP="00030979">
            <w:pPr>
              <w:spacing w:after="0" w:line="240" w:lineRule="auto"/>
              <w:rPr>
                <w:rFonts w:ascii="Garamond" w:eastAsia="Times New Roman" w:hAnsi="Garamond" w:cs="Times New Roman"/>
                <w:b/>
                <w:bCs/>
                <w:color w:val="000000"/>
                <w:lang w:eastAsia="it-IT"/>
              </w:rPr>
            </w:pPr>
          </w:p>
        </w:tc>
        <w:tc>
          <w:tcPr>
            <w:tcW w:w="258" w:type="pct"/>
            <w:gridSpan w:val="2"/>
            <w:shd w:val="clear" w:color="auto" w:fill="auto"/>
            <w:vAlign w:val="center"/>
          </w:tcPr>
          <w:p w14:paraId="60EC7B4D" w14:textId="77777777" w:rsidR="00030979" w:rsidRPr="003D5E50" w:rsidRDefault="00030979" w:rsidP="00030979">
            <w:pPr>
              <w:spacing w:after="0" w:line="240" w:lineRule="auto"/>
              <w:rPr>
                <w:rFonts w:ascii="Garamond" w:eastAsia="Times New Roman" w:hAnsi="Garamond" w:cs="Times New Roman"/>
                <w:b/>
                <w:bCs/>
                <w:color w:val="000000"/>
                <w:lang w:eastAsia="it-IT"/>
              </w:rPr>
            </w:pPr>
          </w:p>
        </w:tc>
        <w:tc>
          <w:tcPr>
            <w:tcW w:w="775" w:type="pct"/>
            <w:shd w:val="clear" w:color="auto" w:fill="auto"/>
            <w:vAlign w:val="center"/>
          </w:tcPr>
          <w:p w14:paraId="6B432012" w14:textId="443E0706" w:rsidR="00030979" w:rsidRPr="003D5E50" w:rsidRDefault="00030979" w:rsidP="00030979">
            <w:pPr>
              <w:spacing w:after="0" w:line="240" w:lineRule="auto"/>
              <w:rPr>
                <w:rFonts w:ascii="Garamond" w:eastAsia="Times New Roman" w:hAnsi="Garamond" w:cs="Times New Roman"/>
                <w:b/>
                <w:bCs/>
                <w:color w:val="000000"/>
                <w:lang w:eastAsia="it-IT"/>
              </w:rPr>
            </w:pPr>
            <w:r w:rsidRPr="00906911">
              <w:rPr>
                <w:rFonts w:ascii="Garamond" w:eastAsia="Times New Roman" w:hAnsi="Garamond" w:cs="Times New Roman"/>
                <w:bCs/>
                <w:color w:val="000000"/>
                <w:lang w:eastAsia="it-IT"/>
              </w:rPr>
              <w:t>Checklist per la verifica delle regolarità amministrativo-contabile delle Procedure di appalto ai sensi del D. lgs. n. 50/2016 e ss.mm.ii. sottoscritte dal RUP fino al 30/04/2025</w:t>
            </w:r>
          </w:p>
        </w:tc>
        <w:tc>
          <w:tcPr>
            <w:tcW w:w="741" w:type="pct"/>
            <w:shd w:val="clear" w:color="auto" w:fill="auto"/>
            <w:vAlign w:val="center"/>
          </w:tcPr>
          <w:p w14:paraId="09325059" w14:textId="3D31951A" w:rsidR="00030979" w:rsidRPr="009427A3" w:rsidRDefault="00030979" w:rsidP="00030979">
            <w:pPr>
              <w:spacing w:after="0" w:line="240" w:lineRule="auto"/>
              <w:rPr>
                <w:rFonts w:ascii="Garamond" w:eastAsia="Times New Roman" w:hAnsi="Garamond" w:cs="Times New Roman"/>
                <w:bCs/>
                <w:color w:val="000000"/>
                <w:lang w:eastAsia="it-IT"/>
              </w:rPr>
            </w:pPr>
          </w:p>
        </w:tc>
        <w:tc>
          <w:tcPr>
            <w:tcW w:w="1062" w:type="pct"/>
            <w:gridSpan w:val="2"/>
            <w:vAlign w:val="center"/>
          </w:tcPr>
          <w:p w14:paraId="6A4118E8" w14:textId="19E7D892" w:rsidR="00030979" w:rsidRPr="003D5E50" w:rsidRDefault="00030979" w:rsidP="00030979">
            <w:pPr>
              <w:spacing w:after="0" w:line="240" w:lineRule="auto"/>
              <w:rPr>
                <w:rFonts w:ascii="Garamond" w:eastAsia="Times New Roman" w:hAnsi="Garamond" w:cs="Times New Roman"/>
                <w:color w:val="000000"/>
                <w:lang w:eastAsia="it-IT"/>
              </w:rPr>
            </w:pPr>
            <w:r>
              <w:rPr>
                <w:rFonts w:ascii="Garamond" w:eastAsia="Times New Roman" w:hAnsi="Garamond" w:cs="Times New Roman"/>
                <w:color w:val="000000"/>
                <w:lang w:eastAsia="it-IT"/>
              </w:rPr>
              <w:t>•</w:t>
            </w:r>
            <w:r w:rsidRPr="003D5E50">
              <w:rPr>
                <w:rFonts w:ascii="Garamond" w:eastAsia="Times New Roman" w:hAnsi="Garamond" w:cs="Times New Roman"/>
                <w:color w:val="000000"/>
                <w:lang w:eastAsia="it-IT"/>
              </w:rPr>
              <w:t>Determina a contrarre o atto analogo</w:t>
            </w:r>
          </w:p>
          <w:p w14:paraId="5E656D6C" w14:textId="06F3761A" w:rsidR="00030979" w:rsidRPr="003D5E50" w:rsidRDefault="00030979" w:rsidP="00030979">
            <w:pPr>
              <w:spacing w:after="0" w:line="240" w:lineRule="auto"/>
              <w:rPr>
                <w:rFonts w:ascii="Garamond" w:eastAsia="Times New Roman" w:hAnsi="Garamond" w:cs="Times New Roman"/>
                <w:color w:val="000000"/>
                <w:lang w:eastAsia="it-IT"/>
              </w:rPr>
            </w:pPr>
            <w:r>
              <w:rPr>
                <w:rFonts w:ascii="Garamond" w:eastAsia="Times New Roman" w:hAnsi="Garamond" w:cs="Times New Roman"/>
                <w:color w:val="000000"/>
                <w:lang w:eastAsia="it-IT"/>
              </w:rPr>
              <w:t>•</w:t>
            </w:r>
            <w:r w:rsidRPr="003D5E50">
              <w:rPr>
                <w:rFonts w:ascii="Garamond" w:eastAsia="Times New Roman" w:hAnsi="Garamond" w:cs="Times New Roman"/>
                <w:color w:val="000000"/>
                <w:lang w:eastAsia="it-IT"/>
              </w:rPr>
              <w:t xml:space="preserve">Bando </w:t>
            </w:r>
          </w:p>
          <w:p w14:paraId="7423ACB6" w14:textId="7522251E" w:rsidR="00030979" w:rsidRPr="003D5E50" w:rsidRDefault="00030979" w:rsidP="00030979">
            <w:pPr>
              <w:spacing w:after="0" w:line="240" w:lineRule="auto"/>
              <w:rPr>
                <w:rFonts w:ascii="Garamond" w:eastAsia="Times New Roman" w:hAnsi="Garamond" w:cs="Times New Roman"/>
                <w:color w:val="000000"/>
                <w:lang w:eastAsia="it-IT"/>
              </w:rPr>
            </w:pPr>
            <w:r>
              <w:rPr>
                <w:rFonts w:ascii="Garamond" w:eastAsia="Times New Roman" w:hAnsi="Garamond" w:cs="Times New Roman"/>
                <w:color w:val="000000"/>
                <w:lang w:eastAsia="it-IT"/>
              </w:rPr>
              <w:t>•</w:t>
            </w:r>
            <w:r w:rsidRPr="003D5E50">
              <w:rPr>
                <w:rFonts w:ascii="Garamond" w:eastAsia="Times New Roman" w:hAnsi="Garamond" w:cs="Times New Roman"/>
                <w:color w:val="000000"/>
                <w:lang w:eastAsia="it-IT"/>
              </w:rPr>
              <w:t>Capitolato</w:t>
            </w:r>
          </w:p>
          <w:p w14:paraId="17A5B236" w14:textId="445ECF78" w:rsidR="00030979" w:rsidRPr="003D5E50" w:rsidRDefault="00030979" w:rsidP="00030979">
            <w:pPr>
              <w:spacing w:after="0" w:line="240" w:lineRule="auto"/>
              <w:rPr>
                <w:rFonts w:ascii="Garamond" w:eastAsia="Times New Roman" w:hAnsi="Garamond" w:cs="Times New Roman"/>
                <w:color w:val="000000"/>
                <w:lang w:eastAsia="it-IT"/>
              </w:rPr>
            </w:pPr>
            <w:r>
              <w:rPr>
                <w:rFonts w:ascii="Garamond" w:eastAsia="Times New Roman" w:hAnsi="Garamond" w:cs="Times New Roman"/>
                <w:color w:val="000000"/>
                <w:lang w:eastAsia="it-IT"/>
              </w:rPr>
              <w:t>•</w:t>
            </w:r>
            <w:r w:rsidRPr="003D5E50">
              <w:rPr>
                <w:rFonts w:ascii="Garamond" w:eastAsia="Times New Roman" w:hAnsi="Garamond" w:cs="Times New Roman"/>
                <w:color w:val="000000"/>
                <w:lang w:eastAsia="it-IT"/>
              </w:rPr>
              <w:t>Atto di riconducibilità nel caso di progetti in essere</w:t>
            </w:r>
          </w:p>
        </w:tc>
      </w:tr>
      <w:tr w:rsidR="00BE7315" w:rsidRPr="003D5E50" w14:paraId="271B5303" w14:textId="77777777" w:rsidTr="009427A3">
        <w:trPr>
          <w:trHeight w:val="1314"/>
        </w:trPr>
        <w:tc>
          <w:tcPr>
            <w:tcW w:w="221" w:type="pct"/>
            <w:shd w:val="clear" w:color="auto" w:fill="auto"/>
            <w:vAlign w:val="center"/>
          </w:tcPr>
          <w:p w14:paraId="3F7BBAC4" w14:textId="6E0F9882" w:rsidR="00BE7315" w:rsidRPr="003D5E50" w:rsidRDefault="00BE7315" w:rsidP="00BE7315">
            <w:pPr>
              <w:spacing w:after="0" w:line="240" w:lineRule="auto"/>
              <w:jc w:val="center"/>
              <w:rPr>
                <w:rFonts w:ascii="Garamond" w:eastAsia="Times New Roman" w:hAnsi="Garamond" w:cs="Times New Roman"/>
                <w:color w:val="000000"/>
                <w:lang w:eastAsia="it-IT"/>
              </w:rPr>
            </w:pPr>
            <w:r w:rsidRPr="003D5E50">
              <w:rPr>
                <w:rFonts w:ascii="Garamond" w:eastAsia="Times New Roman" w:hAnsi="Garamond" w:cs="Times New Roman"/>
                <w:color w:val="000000"/>
                <w:lang w:eastAsia="it-IT"/>
              </w:rPr>
              <w:t>12</w:t>
            </w:r>
          </w:p>
        </w:tc>
        <w:tc>
          <w:tcPr>
            <w:tcW w:w="1533" w:type="pct"/>
            <w:shd w:val="clear" w:color="auto" w:fill="auto"/>
            <w:vAlign w:val="center"/>
          </w:tcPr>
          <w:p w14:paraId="3202114F" w14:textId="27D859BE" w:rsidR="00BE7315" w:rsidRPr="003D5E50" w:rsidRDefault="00BE7315" w:rsidP="00BE7315">
            <w:pPr>
              <w:spacing w:after="0" w:line="240" w:lineRule="auto"/>
              <w:jc w:val="both"/>
              <w:rPr>
                <w:rFonts w:ascii="Garamond" w:eastAsia="Times New Roman" w:hAnsi="Garamond" w:cs="Times New Roman"/>
                <w:color w:val="000000"/>
                <w:lang w:eastAsia="it-IT"/>
              </w:rPr>
            </w:pPr>
            <w:r w:rsidRPr="003D5E50">
              <w:rPr>
                <w:rFonts w:ascii="Garamond" w:eastAsia="Times New Roman" w:hAnsi="Garamond" w:cs="Times New Roman"/>
                <w:color w:val="000000"/>
                <w:lang w:eastAsia="it-IT"/>
              </w:rPr>
              <w:t>Il CIG e il CUP e sono stati riportati nella documentazione relativa all’affidamento?</w:t>
            </w:r>
          </w:p>
        </w:tc>
        <w:tc>
          <w:tcPr>
            <w:tcW w:w="184" w:type="pct"/>
            <w:shd w:val="clear" w:color="auto" w:fill="auto"/>
            <w:vAlign w:val="center"/>
          </w:tcPr>
          <w:p w14:paraId="145EE209" w14:textId="3F832CF4" w:rsidR="00BE7315" w:rsidRPr="003D5E50" w:rsidRDefault="00BE7315" w:rsidP="00BE7315">
            <w:pPr>
              <w:spacing w:after="0" w:line="240" w:lineRule="auto"/>
              <w:jc w:val="center"/>
              <w:rPr>
                <w:rFonts w:ascii="Garamond" w:eastAsia="Times New Roman" w:hAnsi="Garamond" w:cs="Times New Roman"/>
                <w:b/>
                <w:bCs/>
                <w:color w:val="000000"/>
                <w:lang w:eastAsia="it-IT"/>
              </w:rPr>
            </w:pPr>
            <w:r>
              <w:rPr>
                <w:rFonts w:ascii="Garamond" w:eastAsia="Times New Roman" w:hAnsi="Garamond" w:cs="Times New Roman"/>
                <w:b/>
                <w:bCs/>
                <w:color w:val="000000"/>
                <w:lang w:eastAsia="it-IT"/>
              </w:rPr>
              <w:t>X</w:t>
            </w:r>
          </w:p>
        </w:tc>
        <w:tc>
          <w:tcPr>
            <w:tcW w:w="226" w:type="pct"/>
            <w:shd w:val="clear" w:color="auto" w:fill="auto"/>
            <w:vAlign w:val="center"/>
          </w:tcPr>
          <w:p w14:paraId="1712410C" w14:textId="77777777" w:rsidR="00BE7315" w:rsidRPr="003D5E50" w:rsidRDefault="00BE7315" w:rsidP="00BE7315">
            <w:pPr>
              <w:spacing w:after="0" w:line="240" w:lineRule="auto"/>
              <w:rPr>
                <w:rFonts w:ascii="Garamond" w:eastAsia="Times New Roman" w:hAnsi="Garamond" w:cs="Times New Roman"/>
                <w:b/>
                <w:bCs/>
                <w:color w:val="000000"/>
                <w:lang w:eastAsia="it-IT"/>
              </w:rPr>
            </w:pPr>
          </w:p>
        </w:tc>
        <w:tc>
          <w:tcPr>
            <w:tcW w:w="258" w:type="pct"/>
            <w:gridSpan w:val="2"/>
            <w:shd w:val="clear" w:color="auto" w:fill="auto"/>
            <w:vAlign w:val="center"/>
          </w:tcPr>
          <w:p w14:paraId="325631AB" w14:textId="77777777" w:rsidR="00BE7315" w:rsidRPr="003D5E50" w:rsidRDefault="00BE7315" w:rsidP="00BE7315">
            <w:pPr>
              <w:spacing w:after="0" w:line="240" w:lineRule="auto"/>
              <w:rPr>
                <w:rFonts w:ascii="Garamond" w:eastAsia="Times New Roman" w:hAnsi="Garamond" w:cs="Times New Roman"/>
                <w:b/>
                <w:bCs/>
                <w:color w:val="000000"/>
                <w:lang w:eastAsia="it-IT"/>
              </w:rPr>
            </w:pPr>
          </w:p>
        </w:tc>
        <w:tc>
          <w:tcPr>
            <w:tcW w:w="775" w:type="pct"/>
            <w:shd w:val="clear" w:color="auto" w:fill="auto"/>
            <w:vAlign w:val="center"/>
          </w:tcPr>
          <w:p w14:paraId="2FBC2B76" w14:textId="77777777" w:rsidR="00BE7315" w:rsidRPr="003D5E50" w:rsidRDefault="00BE7315" w:rsidP="00BE7315">
            <w:pPr>
              <w:spacing w:after="0" w:line="240" w:lineRule="auto"/>
              <w:rPr>
                <w:rFonts w:ascii="Garamond" w:eastAsia="Times New Roman" w:hAnsi="Garamond" w:cs="Times New Roman"/>
                <w:b/>
                <w:bCs/>
                <w:color w:val="000000"/>
                <w:lang w:eastAsia="it-IT"/>
              </w:rPr>
            </w:pPr>
          </w:p>
        </w:tc>
        <w:tc>
          <w:tcPr>
            <w:tcW w:w="741" w:type="pct"/>
            <w:shd w:val="clear" w:color="auto" w:fill="auto"/>
            <w:vAlign w:val="center"/>
          </w:tcPr>
          <w:p w14:paraId="60DC2C80" w14:textId="77777777" w:rsidR="00BE7315" w:rsidRPr="003D5E50" w:rsidRDefault="00BE7315" w:rsidP="00BE7315">
            <w:pPr>
              <w:spacing w:after="0" w:line="240" w:lineRule="auto"/>
              <w:rPr>
                <w:rFonts w:ascii="Garamond" w:eastAsia="Times New Roman" w:hAnsi="Garamond" w:cs="Times New Roman"/>
                <w:b/>
                <w:bCs/>
                <w:color w:val="000000"/>
                <w:lang w:eastAsia="it-IT"/>
              </w:rPr>
            </w:pPr>
          </w:p>
        </w:tc>
        <w:tc>
          <w:tcPr>
            <w:tcW w:w="1062" w:type="pct"/>
            <w:gridSpan w:val="2"/>
            <w:vAlign w:val="center"/>
          </w:tcPr>
          <w:p w14:paraId="79A41425" w14:textId="69BCAA45" w:rsidR="00BE7315" w:rsidRPr="005535AE" w:rsidRDefault="00BE7315" w:rsidP="00BE7315">
            <w:pPr>
              <w:spacing w:after="0" w:line="240" w:lineRule="auto"/>
              <w:rPr>
                <w:rFonts w:ascii="Garamond" w:eastAsia="Times New Roman" w:hAnsi="Garamond" w:cs="Times New Roman"/>
                <w:color w:val="000000"/>
                <w:sz w:val="20"/>
                <w:lang w:eastAsia="it-IT"/>
              </w:rPr>
            </w:pPr>
            <w:r w:rsidRPr="005535AE">
              <w:rPr>
                <w:rFonts w:ascii="Garamond" w:eastAsia="Times New Roman" w:hAnsi="Garamond" w:cs="Times New Roman"/>
                <w:color w:val="000000"/>
                <w:sz w:val="20"/>
                <w:lang w:eastAsia="it-IT"/>
              </w:rPr>
              <w:t>•CIG</w:t>
            </w:r>
          </w:p>
          <w:p w14:paraId="26A5D3FE" w14:textId="2B790522" w:rsidR="00BE7315" w:rsidRPr="005535AE" w:rsidRDefault="00BE7315" w:rsidP="00BE7315">
            <w:pPr>
              <w:spacing w:after="0" w:line="240" w:lineRule="auto"/>
              <w:rPr>
                <w:rFonts w:ascii="Garamond" w:eastAsia="Times New Roman" w:hAnsi="Garamond" w:cs="Times New Roman"/>
                <w:color w:val="000000"/>
                <w:sz w:val="20"/>
                <w:lang w:eastAsia="it-IT"/>
              </w:rPr>
            </w:pPr>
            <w:r w:rsidRPr="005535AE">
              <w:rPr>
                <w:rFonts w:ascii="Garamond" w:eastAsia="Times New Roman" w:hAnsi="Garamond" w:cs="Times New Roman"/>
                <w:color w:val="000000"/>
                <w:sz w:val="20"/>
                <w:lang w:eastAsia="it-IT"/>
              </w:rPr>
              <w:t>•CUP</w:t>
            </w:r>
          </w:p>
          <w:p w14:paraId="42C27730" w14:textId="7FF1F66B" w:rsidR="00BE7315" w:rsidRPr="005535AE" w:rsidRDefault="00BE7315" w:rsidP="00BE7315">
            <w:pPr>
              <w:spacing w:after="0" w:line="240" w:lineRule="auto"/>
              <w:rPr>
                <w:rFonts w:ascii="Garamond" w:eastAsia="Times New Roman" w:hAnsi="Garamond" w:cs="Times New Roman"/>
                <w:color w:val="000000"/>
                <w:sz w:val="20"/>
                <w:lang w:eastAsia="it-IT"/>
              </w:rPr>
            </w:pPr>
            <w:r w:rsidRPr="005535AE">
              <w:rPr>
                <w:rFonts w:ascii="Garamond" w:eastAsia="Times New Roman" w:hAnsi="Garamond" w:cs="Times New Roman"/>
                <w:color w:val="000000"/>
                <w:sz w:val="20"/>
                <w:lang w:eastAsia="it-IT"/>
              </w:rPr>
              <w:t xml:space="preserve">•Bando </w:t>
            </w:r>
          </w:p>
          <w:p w14:paraId="396343F4" w14:textId="38E0BFBA" w:rsidR="00BE7315" w:rsidRPr="005535AE" w:rsidRDefault="00BE7315" w:rsidP="00BE7315">
            <w:pPr>
              <w:spacing w:after="0" w:line="240" w:lineRule="auto"/>
              <w:rPr>
                <w:rFonts w:ascii="Garamond" w:eastAsia="Times New Roman" w:hAnsi="Garamond" w:cs="Times New Roman"/>
                <w:color w:val="000000"/>
                <w:sz w:val="20"/>
                <w:lang w:eastAsia="it-IT"/>
              </w:rPr>
            </w:pPr>
            <w:r w:rsidRPr="005535AE">
              <w:rPr>
                <w:rFonts w:ascii="Garamond" w:eastAsia="Times New Roman" w:hAnsi="Garamond" w:cs="Times New Roman"/>
                <w:color w:val="000000"/>
                <w:sz w:val="20"/>
                <w:lang w:eastAsia="it-IT"/>
              </w:rPr>
              <w:t>•Capitolato</w:t>
            </w:r>
          </w:p>
          <w:p w14:paraId="3032C77A" w14:textId="53B045E2" w:rsidR="00BE7315" w:rsidRPr="005535AE" w:rsidRDefault="00BE7315" w:rsidP="00BE7315">
            <w:pPr>
              <w:spacing w:after="0" w:line="240" w:lineRule="auto"/>
              <w:rPr>
                <w:rFonts w:ascii="Garamond" w:eastAsia="Times New Roman" w:hAnsi="Garamond" w:cs="Times New Roman"/>
                <w:color w:val="000000"/>
                <w:sz w:val="20"/>
                <w:lang w:eastAsia="it-IT"/>
              </w:rPr>
            </w:pPr>
            <w:r w:rsidRPr="005535AE">
              <w:rPr>
                <w:rFonts w:ascii="Garamond" w:eastAsia="Times New Roman" w:hAnsi="Garamond" w:cs="Times New Roman"/>
                <w:color w:val="000000"/>
                <w:sz w:val="20"/>
                <w:lang w:eastAsia="it-IT"/>
              </w:rPr>
              <w:t>•Atto di riconducibilità nel caso di progetti in essere</w:t>
            </w:r>
          </w:p>
        </w:tc>
      </w:tr>
      <w:tr w:rsidR="00030979" w:rsidRPr="003D5E50" w14:paraId="34694AC6" w14:textId="77777777" w:rsidTr="009427A3">
        <w:trPr>
          <w:trHeight w:val="1417"/>
        </w:trPr>
        <w:tc>
          <w:tcPr>
            <w:tcW w:w="221" w:type="pct"/>
            <w:shd w:val="clear" w:color="auto" w:fill="auto"/>
            <w:vAlign w:val="center"/>
          </w:tcPr>
          <w:p w14:paraId="224FAF86" w14:textId="30F065E4" w:rsidR="00030979" w:rsidRPr="00530B70" w:rsidRDefault="00030979" w:rsidP="00030979">
            <w:pPr>
              <w:spacing w:after="0" w:line="240" w:lineRule="auto"/>
              <w:jc w:val="center"/>
              <w:rPr>
                <w:rFonts w:ascii="Garamond" w:eastAsia="Times New Roman" w:hAnsi="Garamond" w:cs="Times New Roman"/>
                <w:color w:val="000000"/>
                <w:lang w:eastAsia="it-IT"/>
              </w:rPr>
            </w:pPr>
            <w:r w:rsidRPr="00530B70">
              <w:rPr>
                <w:rFonts w:ascii="Garamond" w:eastAsia="Times New Roman" w:hAnsi="Garamond" w:cs="Times New Roman"/>
                <w:color w:val="000000"/>
                <w:lang w:eastAsia="it-IT"/>
              </w:rPr>
              <w:t>13</w:t>
            </w:r>
          </w:p>
        </w:tc>
        <w:tc>
          <w:tcPr>
            <w:tcW w:w="1533" w:type="pct"/>
            <w:shd w:val="clear" w:color="auto" w:fill="auto"/>
            <w:vAlign w:val="center"/>
          </w:tcPr>
          <w:p w14:paraId="660D717B" w14:textId="695108FD" w:rsidR="00030979" w:rsidRPr="00530B70" w:rsidRDefault="00030979" w:rsidP="00030979">
            <w:pPr>
              <w:spacing w:after="0" w:line="240" w:lineRule="auto"/>
              <w:jc w:val="both"/>
              <w:rPr>
                <w:rFonts w:ascii="Garamond" w:eastAsia="Times New Roman" w:hAnsi="Garamond" w:cs="Times New Roman"/>
                <w:color w:val="000000"/>
                <w:lang w:eastAsia="it-IT"/>
              </w:rPr>
            </w:pPr>
            <w:r w:rsidRPr="00530B70">
              <w:rPr>
                <w:rFonts w:ascii="Garamond" w:eastAsia="Times New Roman" w:hAnsi="Garamond" w:cs="Times New Roman"/>
                <w:color w:val="000000"/>
                <w:lang w:eastAsia="it-IT"/>
              </w:rPr>
              <w:t>La descrizione del CUP è coerente con le finalità dell’Investimento, nonché in fase di acquisizione del CUP è stato indicato che il progetto ricade nell’ambito del PNRR?</w:t>
            </w:r>
          </w:p>
        </w:tc>
        <w:tc>
          <w:tcPr>
            <w:tcW w:w="184" w:type="pct"/>
            <w:shd w:val="clear" w:color="auto" w:fill="auto"/>
            <w:vAlign w:val="center"/>
          </w:tcPr>
          <w:p w14:paraId="2CC778AA" w14:textId="1BBB2ACE" w:rsidR="00030979" w:rsidRPr="003D5E50" w:rsidRDefault="00030979" w:rsidP="00030979">
            <w:pPr>
              <w:spacing w:after="0" w:line="240" w:lineRule="auto"/>
              <w:rPr>
                <w:rFonts w:ascii="Garamond" w:eastAsia="Times New Roman" w:hAnsi="Garamond" w:cs="Times New Roman"/>
                <w:b/>
                <w:bCs/>
                <w:color w:val="000000"/>
                <w:lang w:eastAsia="it-IT"/>
              </w:rPr>
            </w:pPr>
            <w:r>
              <w:rPr>
                <w:rFonts w:ascii="Garamond" w:eastAsia="Times New Roman" w:hAnsi="Garamond" w:cs="Times New Roman"/>
                <w:b/>
                <w:bCs/>
                <w:color w:val="000000"/>
                <w:lang w:eastAsia="it-IT"/>
              </w:rPr>
              <w:t>X</w:t>
            </w:r>
          </w:p>
        </w:tc>
        <w:tc>
          <w:tcPr>
            <w:tcW w:w="226" w:type="pct"/>
            <w:shd w:val="clear" w:color="auto" w:fill="auto"/>
            <w:vAlign w:val="center"/>
          </w:tcPr>
          <w:p w14:paraId="7B6CEAB2" w14:textId="77777777" w:rsidR="00030979" w:rsidRPr="003D5E50" w:rsidRDefault="00030979" w:rsidP="00030979">
            <w:pPr>
              <w:spacing w:after="0" w:line="240" w:lineRule="auto"/>
              <w:rPr>
                <w:rFonts w:ascii="Garamond" w:eastAsia="Times New Roman" w:hAnsi="Garamond" w:cs="Times New Roman"/>
                <w:b/>
                <w:bCs/>
                <w:color w:val="000000"/>
                <w:lang w:eastAsia="it-IT"/>
              </w:rPr>
            </w:pPr>
          </w:p>
        </w:tc>
        <w:tc>
          <w:tcPr>
            <w:tcW w:w="258" w:type="pct"/>
            <w:gridSpan w:val="2"/>
            <w:shd w:val="clear" w:color="auto" w:fill="auto"/>
            <w:vAlign w:val="center"/>
          </w:tcPr>
          <w:p w14:paraId="1C749FCF" w14:textId="77777777" w:rsidR="00030979" w:rsidRPr="003D5E50" w:rsidRDefault="00030979" w:rsidP="00030979">
            <w:pPr>
              <w:spacing w:after="0" w:line="240" w:lineRule="auto"/>
              <w:rPr>
                <w:rFonts w:ascii="Garamond" w:eastAsia="Times New Roman" w:hAnsi="Garamond" w:cs="Times New Roman"/>
                <w:b/>
                <w:bCs/>
                <w:color w:val="000000"/>
                <w:lang w:eastAsia="it-IT"/>
              </w:rPr>
            </w:pPr>
          </w:p>
        </w:tc>
        <w:tc>
          <w:tcPr>
            <w:tcW w:w="775" w:type="pct"/>
            <w:shd w:val="clear" w:color="auto" w:fill="auto"/>
            <w:vAlign w:val="center"/>
          </w:tcPr>
          <w:p w14:paraId="41238651" w14:textId="0230777A" w:rsidR="00030979" w:rsidRPr="003D5E50" w:rsidRDefault="00030979" w:rsidP="00030979">
            <w:pPr>
              <w:spacing w:after="0" w:line="240" w:lineRule="auto"/>
              <w:rPr>
                <w:rFonts w:ascii="Garamond" w:eastAsia="Times New Roman" w:hAnsi="Garamond" w:cs="Times New Roman"/>
                <w:color w:val="000000"/>
                <w:lang w:eastAsia="it-IT"/>
              </w:rPr>
            </w:pPr>
            <w:r w:rsidRPr="00906911">
              <w:rPr>
                <w:rFonts w:ascii="Garamond" w:eastAsia="Times New Roman" w:hAnsi="Garamond" w:cs="Times New Roman"/>
                <w:bCs/>
                <w:color w:val="000000"/>
                <w:lang w:eastAsia="it-IT"/>
              </w:rPr>
              <w:t>Checklist per la verifica delle regolarità amministrativo-contabile delle Procedure di appalto ai sensi del D. lgs. n. 50/2016 e ss.mm.ii. sottoscritte dal RUP fino al 30/04/2025</w:t>
            </w:r>
          </w:p>
        </w:tc>
        <w:tc>
          <w:tcPr>
            <w:tcW w:w="741" w:type="pct"/>
            <w:shd w:val="clear" w:color="auto" w:fill="auto"/>
            <w:vAlign w:val="center"/>
          </w:tcPr>
          <w:p w14:paraId="0AE49B29" w14:textId="77777777" w:rsidR="00030979" w:rsidRPr="00BF2B8E" w:rsidRDefault="00030979" w:rsidP="00030979">
            <w:pPr>
              <w:spacing w:after="0" w:line="240" w:lineRule="auto"/>
              <w:rPr>
                <w:rFonts w:ascii="Garamond" w:eastAsia="Times New Roman" w:hAnsi="Garamond" w:cs="Times New Roman"/>
                <w:b/>
                <w:bCs/>
                <w:color w:val="000000"/>
                <w:lang w:eastAsia="it-IT"/>
              </w:rPr>
            </w:pPr>
          </w:p>
        </w:tc>
        <w:tc>
          <w:tcPr>
            <w:tcW w:w="1062" w:type="pct"/>
            <w:gridSpan w:val="2"/>
            <w:vAlign w:val="center"/>
          </w:tcPr>
          <w:p w14:paraId="7F211D2D" w14:textId="36A8BF27" w:rsidR="00030979" w:rsidRPr="00BF2B8E" w:rsidRDefault="00030979" w:rsidP="00030979">
            <w:pPr>
              <w:spacing w:after="0" w:line="240" w:lineRule="auto"/>
              <w:rPr>
                <w:rFonts w:ascii="Garamond" w:eastAsia="Times New Roman" w:hAnsi="Garamond" w:cs="Times New Roman"/>
                <w:color w:val="000000"/>
                <w:lang w:eastAsia="it-IT"/>
              </w:rPr>
            </w:pPr>
            <w:r w:rsidRPr="00BF2B8E">
              <w:rPr>
                <w:rFonts w:ascii="Garamond" w:eastAsia="Times New Roman" w:hAnsi="Garamond" w:cs="Times New Roman"/>
                <w:color w:val="000000"/>
                <w:lang w:eastAsia="it-IT"/>
              </w:rPr>
              <w:t>•CUP</w:t>
            </w:r>
          </w:p>
        </w:tc>
      </w:tr>
      <w:tr w:rsidR="00030979" w:rsidRPr="003D5E50" w14:paraId="16798473" w14:textId="77777777" w:rsidTr="009427A3">
        <w:trPr>
          <w:trHeight w:val="1417"/>
        </w:trPr>
        <w:tc>
          <w:tcPr>
            <w:tcW w:w="221" w:type="pct"/>
            <w:shd w:val="clear" w:color="auto" w:fill="auto"/>
            <w:vAlign w:val="center"/>
          </w:tcPr>
          <w:p w14:paraId="0ED9FE5B" w14:textId="6F28C2FF" w:rsidR="00030979" w:rsidRPr="003D5E50" w:rsidRDefault="00030979" w:rsidP="00030979">
            <w:pPr>
              <w:spacing w:after="0" w:line="240" w:lineRule="auto"/>
              <w:jc w:val="center"/>
              <w:rPr>
                <w:rFonts w:ascii="Garamond" w:eastAsia="Times New Roman" w:hAnsi="Garamond" w:cs="Times New Roman"/>
                <w:color w:val="000000"/>
                <w:lang w:eastAsia="it-IT"/>
              </w:rPr>
            </w:pPr>
            <w:r w:rsidRPr="003D5E50">
              <w:rPr>
                <w:rFonts w:ascii="Garamond" w:eastAsia="Times New Roman" w:hAnsi="Garamond" w:cs="Times New Roman"/>
                <w:color w:val="000000"/>
                <w:lang w:eastAsia="it-IT"/>
              </w:rPr>
              <w:lastRenderedPageBreak/>
              <w:t>14</w:t>
            </w:r>
          </w:p>
        </w:tc>
        <w:tc>
          <w:tcPr>
            <w:tcW w:w="1533" w:type="pct"/>
            <w:shd w:val="clear" w:color="auto" w:fill="auto"/>
            <w:vAlign w:val="center"/>
          </w:tcPr>
          <w:p w14:paraId="1E849B2D" w14:textId="77777777" w:rsidR="00030979" w:rsidRPr="003D5E50" w:rsidRDefault="00030979" w:rsidP="00030979">
            <w:pPr>
              <w:spacing w:after="0" w:line="240" w:lineRule="auto"/>
              <w:rPr>
                <w:rFonts w:ascii="Garamond" w:eastAsia="Times New Roman" w:hAnsi="Garamond" w:cs="Times New Roman"/>
                <w:color w:val="000000"/>
                <w:lang w:eastAsia="it-IT"/>
              </w:rPr>
            </w:pPr>
            <w:r w:rsidRPr="003D5E50">
              <w:rPr>
                <w:rFonts w:ascii="Garamond" w:eastAsia="Times New Roman" w:hAnsi="Garamond" w:cs="Times New Roman"/>
                <w:color w:val="000000"/>
                <w:lang w:eastAsia="it-IT"/>
              </w:rPr>
              <w:t>Nella documentazione di gara sono specificati:</w:t>
            </w:r>
          </w:p>
          <w:p w14:paraId="56A258ED" w14:textId="68B2429C" w:rsidR="00030979" w:rsidRPr="00FD4945" w:rsidRDefault="00030979" w:rsidP="00030979">
            <w:pPr>
              <w:pStyle w:val="Paragrafoelenco"/>
              <w:numPr>
                <w:ilvl w:val="0"/>
                <w:numId w:val="26"/>
              </w:numPr>
              <w:spacing w:after="0" w:line="240" w:lineRule="auto"/>
              <w:rPr>
                <w:rFonts w:ascii="Garamond" w:eastAsia="Times New Roman" w:hAnsi="Garamond" w:cs="Times New Roman"/>
                <w:color w:val="000000"/>
                <w:lang w:eastAsia="it-IT"/>
              </w:rPr>
            </w:pPr>
            <w:r w:rsidRPr="00FD4945">
              <w:rPr>
                <w:rFonts w:ascii="Garamond" w:eastAsia="Times New Roman" w:hAnsi="Garamond" w:cs="Times New Roman"/>
                <w:color w:val="000000"/>
                <w:lang w:eastAsia="it-IT"/>
              </w:rPr>
              <w:t>descrizione esaustiva dell’oggetto del contratto/appalto?</w:t>
            </w:r>
          </w:p>
          <w:p w14:paraId="03E54F69" w14:textId="6957A410" w:rsidR="00030979" w:rsidRPr="00FD4945" w:rsidRDefault="00030979" w:rsidP="00030979">
            <w:pPr>
              <w:pStyle w:val="Paragrafoelenco"/>
              <w:numPr>
                <w:ilvl w:val="0"/>
                <w:numId w:val="26"/>
              </w:numPr>
              <w:spacing w:after="0" w:line="240" w:lineRule="auto"/>
              <w:jc w:val="both"/>
              <w:rPr>
                <w:rFonts w:ascii="Garamond" w:eastAsia="Times New Roman" w:hAnsi="Garamond" w:cs="Times New Roman"/>
                <w:color w:val="000000"/>
                <w:lang w:eastAsia="it-IT"/>
              </w:rPr>
            </w:pPr>
            <w:r w:rsidRPr="00FD4945">
              <w:rPr>
                <w:rFonts w:ascii="Garamond" w:eastAsia="Times New Roman" w:hAnsi="Garamond" w:cs="Times New Roman"/>
                <w:color w:val="000000"/>
                <w:lang w:eastAsia="it-IT"/>
              </w:rPr>
              <w:t xml:space="preserve">criteri di selezione degli operatori economici? </w:t>
            </w:r>
          </w:p>
          <w:p w14:paraId="1871AA55" w14:textId="130144B2" w:rsidR="00030979" w:rsidRPr="00FD4945" w:rsidRDefault="00030979" w:rsidP="00030979">
            <w:pPr>
              <w:pStyle w:val="Paragrafoelenco"/>
              <w:numPr>
                <w:ilvl w:val="0"/>
                <w:numId w:val="26"/>
              </w:numPr>
              <w:spacing w:after="0" w:line="240" w:lineRule="auto"/>
              <w:rPr>
                <w:rFonts w:ascii="Garamond" w:eastAsia="Times New Roman" w:hAnsi="Garamond" w:cs="Times New Roman"/>
                <w:color w:val="000000"/>
                <w:lang w:eastAsia="it-IT"/>
              </w:rPr>
            </w:pPr>
            <w:r w:rsidRPr="00FD4945">
              <w:rPr>
                <w:rFonts w:ascii="Garamond" w:eastAsia="Times New Roman" w:hAnsi="Garamond" w:cs="Times New Roman"/>
                <w:color w:val="000000"/>
                <w:lang w:eastAsia="it-IT"/>
              </w:rPr>
              <w:t>criteri di aggiudicazione?</w:t>
            </w:r>
          </w:p>
          <w:p w14:paraId="5BFF9770" w14:textId="556AA67A" w:rsidR="00030979" w:rsidRPr="00FD4945" w:rsidRDefault="00030979" w:rsidP="00030979">
            <w:pPr>
              <w:pStyle w:val="Paragrafoelenco"/>
              <w:numPr>
                <w:ilvl w:val="0"/>
                <w:numId w:val="26"/>
              </w:numPr>
              <w:spacing w:after="0" w:line="240" w:lineRule="auto"/>
              <w:rPr>
                <w:rFonts w:ascii="Garamond" w:eastAsia="Times New Roman" w:hAnsi="Garamond" w:cs="Times New Roman"/>
                <w:color w:val="000000"/>
                <w:lang w:eastAsia="it-IT"/>
              </w:rPr>
            </w:pPr>
            <w:r w:rsidRPr="00FD4945">
              <w:rPr>
                <w:rFonts w:ascii="Garamond" w:eastAsia="Times New Roman" w:hAnsi="Garamond" w:cs="Times New Roman"/>
                <w:color w:val="000000"/>
                <w:lang w:eastAsia="it-IT"/>
              </w:rPr>
              <w:t>criteri di valutazione e la relativa ponderazione?</w:t>
            </w:r>
          </w:p>
        </w:tc>
        <w:tc>
          <w:tcPr>
            <w:tcW w:w="184" w:type="pct"/>
            <w:shd w:val="clear" w:color="auto" w:fill="auto"/>
            <w:vAlign w:val="center"/>
          </w:tcPr>
          <w:p w14:paraId="77618E3C" w14:textId="266066A2" w:rsidR="00030979" w:rsidRPr="003D5E50" w:rsidRDefault="00030979" w:rsidP="00030979">
            <w:pPr>
              <w:spacing w:after="0" w:line="240" w:lineRule="auto"/>
              <w:jc w:val="center"/>
              <w:rPr>
                <w:rFonts w:ascii="Garamond" w:eastAsia="Times New Roman" w:hAnsi="Garamond" w:cs="Times New Roman"/>
                <w:b/>
                <w:bCs/>
                <w:color w:val="000000"/>
                <w:lang w:eastAsia="it-IT"/>
              </w:rPr>
            </w:pPr>
            <w:r>
              <w:rPr>
                <w:rFonts w:ascii="Garamond" w:eastAsia="Times New Roman" w:hAnsi="Garamond" w:cs="Times New Roman"/>
                <w:b/>
                <w:bCs/>
                <w:color w:val="000000"/>
                <w:lang w:eastAsia="it-IT"/>
              </w:rPr>
              <w:t>X</w:t>
            </w:r>
          </w:p>
        </w:tc>
        <w:tc>
          <w:tcPr>
            <w:tcW w:w="226" w:type="pct"/>
            <w:shd w:val="clear" w:color="auto" w:fill="auto"/>
            <w:vAlign w:val="center"/>
          </w:tcPr>
          <w:p w14:paraId="749A78DF" w14:textId="77777777" w:rsidR="00030979" w:rsidRPr="003D5E50" w:rsidRDefault="00030979" w:rsidP="00030979">
            <w:pPr>
              <w:spacing w:after="0" w:line="240" w:lineRule="auto"/>
              <w:rPr>
                <w:rFonts w:ascii="Garamond" w:eastAsia="Times New Roman" w:hAnsi="Garamond" w:cs="Times New Roman"/>
                <w:b/>
                <w:bCs/>
                <w:color w:val="000000"/>
                <w:lang w:eastAsia="it-IT"/>
              </w:rPr>
            </w:pPr>
          </w:p>
        </w:tc>
        <w:tc>
          <w:tcPr>
            <w:tcW w:w="258" w:type="pct"/>
            <w:gridSpan w:val="2"/>
            <w:shd w:val="clear" w:color="auto" w:fill="auto"/>
            <w:vAlign w:val="center"/>
          </w:tcPr>
          <w:p w14:paraId="651C0490" w14:textId="77777777" w:rsidR="00030979" w:rsidRPr="003D5E50" w:rsidRDefault="00030979" w:rsidP="00030979">
            <w:pPr>
              <w:spacing w:after="0" w:line="240" w:lineRule="auto"/>
              <w:rPr>
                <w:rFonts w:ascii="Garamond" w:eastAsia="Times New Roman" w:hAnsi="Garamond" w:cs="Times New Roman"/>
                <w:b/>
                <w:bCs/>
                <w:color w:val="000000"/>
                <w:lang w:eastAsia="it-IT"/>
              </w:rPr>
            </w:pPr>
          </w:p>
        </w:tc>
        <w:tc>
          <w:tcPr>
            <w:tcW w:w="775" w:type="pct"/>
            <w:shd w:val="clear" w:color="auto" w:fill="auto"/>
            <w:vAlign w:val="center"/>
          </w:tcPr>
          <w:p w14:paraId="7EE7E465" w14:textId="2630E6E8" w:rsidR="00030979" w:rsidRPr="003D5E50" w:rsidRDefault="00030979" w:rsidP="00030979">
            <w:pPr>
              <w:spacing w:after="0" w:line="240" w:lineRule="auto"/>
              <w:rPr>
                <w:rFonts w:ascii="Garamond" w:eastAsia="Times New Roman" w:hAnsi="Garamond" w:cs="Times New Roman"/>
                <w:color w:val="000000"/>
                <w:lang w:eastAsia="it-IT"/>
              </w:rPr>
            </w:pPr>
            <w:r w:rsidRPr="00906911">
              <w:rPr>
                <w:rFonts w:ascii="Garamond" w:eastAsia="Times New Roman" w:hAnsi="Garamond" w:cs="Times New Roman"/>
                <w:bCs/>
                <w:color w:val="000000"/>
                <w:lang w:eastAsia="it-IT"/>
              </w:rPr>
              <w:t>Checklist per la verifica delle regolarità amministrativo-contabile delle Procedure di appalto ai sensi del D. lgs. n. 50/2016 e ss.mm.ii. sottoscritte dal RUP fino al 30/04/2025</w:t>
            </w:r>
          </w:p>
        </w:tc>
        <w:tc>
          <w:tcPr>
            <w:tcW w:w="741" w:type="pct"/>
            <w:shd w:val="clear" w:color="auto" w:fill="auto"/>
            <w:vAlign w:val="center"/>
          </w:tcPr>
          <w:p w14:paraId="2131FFF6" w14:textId="77777777" w:rsidR="00030979" w:rsidRPr="00BF2B8E" w:rsidRDefault="00030979" w:rsidP="00030979">
            <w:pPr>
              <w:spacing w:after="0" w:line="240" w:lineRule="auto"/>
              <w:rPr>
                <w:rFonts w:ascii="Garamond" w:eastAsia="Times New Roman" w:hAnsi="Garamond" w:cs="Times New Roman"/>
                <w:b/>
                <w:bCs/>
                <w:color w:val="000000"/>
                <w:lang w:eastAsia="it-IT"/>
              </w:rPr>
            </w:pPr>
          </w:p>
        </w:tc>
        <w:tc>
          <w:tcPr>
            <w:tcW w:w="1062" w:type="pct"/>
            <w:gridSpan w:val="2"/>
            <w:vAlign w:val="center"/>
          </w:tcPr>
          <w:p w14:paraId="0C3E7BFF" w14:textId="132FEE16" w:rsidR="00030979" w:rsidRPr="00BF2B8E" w:rsidRDefault="00030979" w:rsidP="00030979">
            <w:pPr>
              <w:spacing w:after="0" w:line="240" w:lineRule="auto"/>
              <w:rPr>
                <w:rFonts w:ascii="Garamond" w:eastAsia="Times New Roman" w:hAnsi="Garamond" w:cs="Times New Roman"/>
                <w:color w:val="000000"/>
                <w:sz w:val="20"/>
                <w:lang w:eastAsia="it-IT"/>
              </w:rPr>
            </w:pPr>
            <w:r w:rsidRPr="00BF2B8E">
              <w:rPr>
                <w:rFonts w:ascii="Garamond" w:eastAsia="Times New Roman" w:hAnsi="Garamond" w:cs="Times New Roman"/>
                <w:color w:val="000000"/>
                <w:sz w:val="20"/>
                <w:lang w:eastAsia="it-IT"/>
              </w:rPr>
              <w:t>•Bando</w:t>
            </w:r>
          </w:p>
          <w:p w14:paraId="542791C5" w14:textId="19C4D967" w:rsidR="00030979" w:rsidRPr="00BF2B8E" w:rsidRDefault="00030979" w:rsidP="00030979">
            <w:pPr>
              <w:spacing w:after="0" w:line="240" w:lineRule="auto"/>
              <w:rPr>
                <w:rFonts w:ascii="Garamond" w:eastAsia="Times New Roman" w:hAnsi="Garamond" w:cs="Times New Roman"/>
                <w:color w:val="000000"/>
                <w:sz w:val="20"/>
                <w:lang w:eastAsia="it-IT"/>
              </w:rPr>
            </w:pPr>
            <w:r w:rsidRPr="00BF2B8E">
              <w:rPr>
                <w:rFonts w:ascii="Garamond" w:eastAsia="Times New Roman" w:hAnsi="Garamond" w:cs="Times New Roman"/>
                <w:color w:val="000000"/>
                <w:sz w:val="20"/>
                <w:lang w:eastAsia="it-IT"/>
              </w:rPr>
              <w:t>•Capitolato</w:t>
            </w:r>
          </w:p>
          <w:p w14:paraId="16355138" w14:textId="45DC1045" w:rsidR="00030979" w:rsidRPr="00BF2B8E" w:rsidRDefault="00030979" w:rsidP="00030979">
            <w:pPr>
              <w:spacing w:after="0" w:line="240" w:lineRule="auto"/>
              <w:rPr>
                <w:rFonts w:ascii="Garamond" w:eastAsia="Times New Roman" w:hAnsi="Garamond" w:cs="Times New Roman"/>
                <w:color w:val="000000"/>
                <w:sz w:val="20"/>
                <w:lang w:eastAsia="it-IT"/>
              </w:rPr>
            </w:pPr>
            <w:r w:rsidRPr="00BF2B8E">
              <w:rPr>
                <w:rFonts w:ascii="Garamond" w:eastAsia="Times New Roman" w:hAnsi="Garamond" w:cs="Times New Roman"/>
                <w:color w:val="000000"/>
                <w:sz w:val="20"/>
                <w:lang w:eastAsia="it-IT"/>
              </w:rPr>
              <w:t>•Altro</w:t>
            </w:r>
          </w:p>
        </w:tc>
      </w:tr>
      <w:tr w:rsidR="00030979" w:rsidRPr="003D5E50" w14:paraId="472864A3" w14:textId="77777777" w:rsidTr="009427A3">
        <w:trPr>
          <w:trHeight w:val="1417"/>
        </w:trPr>
        <w:tc>
          <w:tcPr>
            <w:tcW w:w="221" w:type="pct"/>
            <w:shd w:val="clear" w:color="auto" w:fill="auto"/>
            <w:vAlign w:val="center"/>
          </w:tcPr>
          <w:p w14:paraId="0A837F3A" w14:textId="301D7B46" w:rsidR="00030979" w:rsidRPr="003D5E50" w:rsidRDefault="00030979" w:rsidP="00030979">
            <w:pPr>
              <w:spacing w:after="0" w:line="240" w:lineRule="auto"/>
              <w:jc w:val="center"/>
              <w:rPr>
                <w:rFonts w:ascii="Garamond" w:eastAsia="Times New Roman" w:hAnsi="Garamond" w:cs="Times New Roman"/>
                <w:color w:val="000000"/>
                <w:lang w:eastAsia="it-IT"/>
              </w:rPr>
            </w:pPr>
            <w:r w:rsidRPr="003D5E50">
              <w:rPr>
                <w:rFonts w:ascii="Garamond" w:eastAsia="Times New Roman" w:hAnsi="Garamond" w:cs="Times New Roman"/>
                <w:color w:val="000000"/>
                <w:lang w:eastAsia="it-IT"/>
              </w:rPr>
              <w:t>15</w:t>
            </w:r>
          </w:p>
        </w:tc>
        <w:tc>
          <w:tcPr>
            <w:tcW w:w="1533" w:type="pct"/>
            <w:shd w:val="clear" w:color="auto" w:fill="auto"/>
            <w:vAlign w:val="center"/>
          </w:tcPr>
          <w:p w14:paraId="6C827E8B" w14:textId="77777777" w:rsidR="00030979" w:rsidRPr="003D5E50" w:rsidRDefault="00030979" w:rsidP="00030979">
            <w:pPr>
              <w:spacing w:after="0" w:line="240" w:lineRule="auto"/>
              <w:rPr>
                <w:rFonts w:ascii="Garamond" w:eastAsia="Times New Roman" w:hAnsi="Garamond" w:cs="Times New Roman"/>
                <w:color w:val="000000"/>
                <w:lang w:eastAsia="it-IT"/>
              </w:rPr>
            </w:pPr>
            <w:r w:rsidRPr="003D5E50">
              <w:rPr>
                <w:rFonts w:ascii="Garamond" w:eastAsia="Times New Roman" w:hAnsi="Garamond" w:cs="Times New Roman"/>
                <w:color w:val="000000"/>
                <w:lang w:eastAsia="it-IT"/>
              </w:rPr>
              <w:t>I criteri di selezione riguardano esclusivamente:</w:t>
            </w:r>
          </w:p>
          <w:p w14:paraId="653D94B4" w14:textId="487873AC" w:rsidR="00030979" w:rsidRPr="00FD4945" w:rsidRDefault="00030979" w:rsidP="00030979">
            <w:pPr>
              <w:pStyle w:val="Paragrafoelenco"/>
              <w:numPr>
                <w:ilvl w:val="0"/>
                <w:numId w:val="27"/>
              </w:numPr>
              <w:spacing w:after="0" w:line="240" w:lineRule="auto"/>
              <w:rPr>
                <w:rFonts w:ascii="Garamond" w:eastAsia="Times New Roman" w:hAnsi="Garamond" w:cs="Times New Roman"/>
                <w:color w:val="000000"/>
                <w:lang w:eastAsia="it-IT"/>
              </w:rPr>
            </w:pPr>
            <w:r w:rsidRPr="00FD4945">
              <w:rPr>
                <w:rFonts w:ascii="Garamond" w:eastAsia="Times New Roman" w:hAnsi="Garamond" w:cs="Times New Roman"/>
                <w:color w:val="000000"/>
                <w:lang w:eastAsia="it-IT"/>
              </w:rPr>
              <w:t>i requisiti d’idoneità professionale?</w:t>
            </w:r>
          </w:p>
          <w:p w14:paraId="067EA120" w14:textId="6DA4E123" w:rsidR="00030979" w:rsidRPr="00FD4945" w:rsidRDefault="00030979" w:rsidP="00030979">
            <w:pPr>
              <w:pStyle w:val="Paragrafoelenco"/>
              <w:numPr>
                <w:ilvl w:val="0"/>
                <w:numId w:val="27"/>
              </w:numPr>
              <w:spacing w:after="0" w:line="240" w:lineRule="auto"/>
              <w:rPr>
                <w:rFonts w:ascii="Garamond" w:eastAsia="Times New Roman" w:hAnsi="Garamond" w:cs="Times New Roman"/>
                <w:color w:val="000000"/>
                <w:lang w:eastAsia="it-IT"/>
              </w:rPr>
            </w:pPr>
            <w:r w:rsidRPr="00FD4945">
              <w:rPr>
                <w:rFonts w:ascii="Garamond" w:eastAsia="Times New Roman" w:hAnsi="Garamond" w:cs="Times New Roman"/>
                <w:color w:val="000000"/>
                <w:lang w:eastAsia="it-IT"/>
              </w:rPr>
              <w:t>la capacità economica e finanziaria?</w:t>
            </w:r>
          </w:p>
          <w:p w14:paraId="71B47915" w14:textId="46E7ADC7" w:rsidR="00030979" w:rsidRPr="00FD4945" w:rsidRDefault="00030979" w:rsidP="00030979">
            <w:pPr>
              <w:pStyle w:val="Paragrafoelenco"/>
              <w:numPr>
                <w:ilvl w:val="0"/>
                <w:numId w:val="27"/>
              </w:numPr>
              <w:spacing w:after="0" w:line="240" w:lineRule="auto"/>
              <w:jc w:val="both"/>
              <w:rPr>
                <w:rFonts w:ascii="Garamond" w:eastAsia="Times New Roman" w:hAnsi="Garamond" w:cs="Times New Roman"/>
                <w:color w:val="000000"/>
                <w:lang w:eastAsia="it-IT"/>
              </w:rPr>
            </w:pPr>
            <w:r w:rsidRPr="00FD4945">
              <w:rPr>
                <w:rFonts w:ascii="Garamond" w:eastAsia="Times New Roman" w:hAnsi="Garamond" w:cs="Times New Roman"/>
                <w:color w:val="000000"/>
                <w:lang w:eastAsia="it-IT"/>
              </w:rPr>
              <w:t>le capacità tecniche e professionali?</w:t>
            </w:r>
          </w:p>
        </w:tc>
        <w:tc>
          <w:tcPr>
            <w:tcW w:w="184" w:type="pct"/>
            <w:shd w:val="clear" w:color="auto" w:fill="auto"/>
            <w:vAlign w:val="center"/>
          </w:tcPr>
          <w:p w14:paraId="3396107E" w14:textId="5B4E0E18" w:rsidR="00030979" w:rsidRPr="003D5E50" w:rsidRDefault="00030979" w:rsidP="00030979">
            <w:pPr>
              <w:spacing w:after="0" w:line="240" w:lineRule="auto"/>
              <w:jc w:val="center"/>
              <w:rPr>
                <w:rFonts w:ascii="Garamond" w:eastAsia="Times New Roman" w:hAnsi="Garamond" w:cs="Times New Roman"/>
                <w:b/>
                <w:bCs/>
                <w:color w:val="000000"/>
                <w:lang w:eastAsia="it-IT"/>
              </w:rPr>
            </w:pPr>
            <w:r>
              <w:rPr>
                <w:rFonts w:ascii="Garamond" w:eastAsia="Times New Roman" w:hAnsi="Garamond" w:cs="Times New Roman"/>
                <w:b/>
                <w:bCs/>
                <w:color w:val="000000"/>
                <w:lang w:eastAsia="it-IT"/>
              </w:rPr>
              <w:t>X</w:t>
            </w:r>
          </w:p>
        </w:tc>
        <w:tc>
          <w:tcPr>
            <w:tcW w:w="226" w:type="pct"/>
            <w:shd w:val="clear" w:color="auto" w:fill="auto"/>
            <w:vAlign w:val="center"/>
          </w:tcPr>
          <w:p w14:paraId="1F0380FA" w14:textId="77777777" w:rsidR="00030979" w:rsidRPr="003D5E50" w:rsidRDefault="00030979" w:rsidP="00030979">
            <w:pPr>
              <w:spacing w:after="0" w:line="240" w:lineRule="auto"/>
              <w:rPr>
                <w:rFonts w:ascii="Garamond" w:eastAsia="Times New Roman" w:hAnsi="Garamond" w:cs="Times New Roman"/>
                <w:b/>
                <w:bCs/>
                <w:color w:val="000000"/>
                <w:lang w:eastAsia="it-IT"/>
              </w:rPr>
            </w:pPr>
          </w:p>
        </w:tc>
        <w:tc>
          <w:tcPr>
            <w:tcW w:w="258" w:type="pct"/>
            <w:gridSpan w:val="2"/>
            <w:shd w:val="clear" w:color="auto" w:fill="auto"/>
            <w:vAlign w:val="center"/>
          </w:tcPr>
          <w:p w14:paraId="6477AA12" w14:textId="77777777" w:rsidR="00030979" w:rsidRPr="003D5E50" w:rsidRDefault="00030979" w:rsidP="00030979">
            <w:pPr>
              <w:spacing w:after="0" w:line="240" w:lineRule="auto"/>
              <w:rPr>
                <w:rFonts w:ascii="Garamond" w:eastAsia="Times New Roman" w:hAnsi="Garamond" w:cs="Times New Roman"/>
                <w:b/>
                <w:bCs/>
                <w:color w:val="000000"/>
                <w:lang w:eastAsia="it-IT"/>
              </w:rPr>
            </w:pPr>
          </w:p>
        </w:tc>
        <w:tc>
          <w:tcPr>
            <w:tcW w:w="775" w:type="pct"/>
            <w:shd w:val="clear" w:color="auto" w:fill="auto"/>
            <w:vAlign w:val="center"/>
          </w:tcPr>
          <w:p w14:paraId="5DC457AB" w14:textId="3A7AD029" w:rsidR="00030979" w:rsidRPr="003D5E50" w:rsidRDefault="00030979" w:rsidP="00030979">
            <w:pPr>
              <w:spacing w:after="0" w:line="240" w:lineRule="auto"/>
              <w:rPr>
                <w:rFonts w:ascii="Garamond" w:eastAsia="Times New Roman" w:hAnsi="Garamond" w:cs="Times New Roman"/>
                <w:color w:val="000000"/>
                <w:lang w:eastAsia="it-IT"/>
              </w:rPr>
            </w:pPr>
            <w:r w:rsidRPr="00906911">
              <w:rPr>
                <w:rFonts w:ascii="Garamond" w:eastAsia="Times New Roman" w:hAnsi="Garamond" w:cs="Times New Roman"/>
                <w:bCs/>
                <w:color w:val="000000"/>
                <w:lang w:eastAsia="it-IT"/>
              </w:rPr>
              <w:t>Checklist per la verifica delle regolarità amministrativo-contabile delle Procedure di appalto ai sensi del D. lgs. n. 50/2016 e ss.mm.ii. sottoscritte dal RUP fino al 30/04/2025</w:t>
            </w:r>
          </w:p>
        </w:tc>
        <w:tc>
          <w:tcPr>
            <w:tcW w:w="741" w:type="pct"/>
            <w:shd w:val="clear" w:color="auto" w:fill="auto"/>
            <w:vAlign w:val="center"/>
          </w:tcPr>
          <w:p w14:paraId="506420DF" w14:textId="77777777" w:rsidR="00030979" w:rsidRPr="00BF2B8E" w:rsidRDefault="00030979" w:rsidP="00030979">
            <w:pPr>
              <w:spacing w:after="0" w:line="240" w:lineRule="auto"/>
              <w:rPr>
                <w:rFonts w:ascii="Garamond" w:eastAsia="Times New Roman" w:hAnsi="Garamond" w:cs="Times New Roman"/>
                <w:b/>
                <w:bCs/>
                <w:color w:val="000000"/>
                <w:lang w:eastAsia="it-IT"/>
              </w:rPr>
            </w:pPr>
          </w:p>
        </w:tc>
        <w:tc>
          <w:tcPr>
            <w:tcW w:w="1062" w:type="pct"/>
            <w:gridSpan w:val="2"/>
            <w:vAlign w:val="center"/>
          </w:tcPr>
          <w:p w14:paraId="1F46EC1E" w14:textId="1AAF9B2A" w:rsidR="00030979" w:rsidRPr="00BF2B8E" w:rsidRDefault="00030979" w:rsidP="00030979">
            <w:pPr>
              <w:spacing w:after="0" w:line="240" w:lineRule="auto"/>
              <w:rPr>
                <w:rFonts w:ascii="Garamond" w:eastAsia="Times New Roman" w:hAnsi="Garamond" w:cs="Times New Roman"/>
                <w:color w:val="000000"/>
                <w:sz w:val="20"/>
                <w:lang w:eastAsia="it-IT"/>
              </w:rPr>
            </w:pPr>
            <w:r w:rsidRPr="00BF2B8E">
              <w:rPr>
                <w:rFonts w:ascii="Garamond" w:eastAsia="Times New Roman" w:hAnsi="Garamond" w:cs="Times New Roman"/>
                <w:color w:val="000000"/>
                <w:sz w:val="20"/>
                <w:lang w:eastAsia="it-IT"/>
              </w:rPr>
              <w:t>•Bando</w:t>
            </w:r>
          </w:p>
          <w:p w14:paraId="7EDCF7E3" w14:textId="3A4A60A3" w:rsidR="00030979" w:rsidRPr="00BF2B8E" w:rsidRDefault="00030979" w:rsidP="00030979">
            <w:pPr>
              <w:spacing w:after="0" w:line="240" w:lineRule="auto"/>
              <w:rPr>
                <w:rFonts w:ascii="Garamond" w:eastAsia="Times New Roman" w:hAnsi="Garamond" w:cs="Times New Roman"/>
                <w:color w:val="000000"/>
                <w:sz w:val="20"/>
                <w:lang w:eastAsia="it-IT"/>
              </w:rPr>
            </w:pPr>
            <w:r w:rsidRPr="00BF2B8E">
              <w:rPr>
                <w:rFonts w:ascii="Garamond" w:eastAsia="Times New Roman" w:hAnsi="Garamond" w:cs="Times New Roman"/>
                <w:color w:val="000000"/>
                <w:sz w:val="20"/>
                <w:lang w:eastAsia="it-IT"/>
              </w:rPr>
              <w:t>•Capitolato</w:t>
            </w:r>
          </w:p>
          <w:p w14:paraId="2C4DFE7A" w14:textId="72173D4B" w:rsidR="00030979" w:rsidRPr="00BF2B8E" w:rsidRDefault="00030979" w:rsidP="00030979">
            <w:pPr>
              <w:spacing w:after="0" w:line="240" w:lineRule="auto"/>
              <w:jc w:val="both"/>
              <w:rPr>
                <w:rFonts w:ascii="Garamond" w:eastAsia="Times New Roman" w:hAnsi="Garamond" w:cs="Times New Roman"/>
                <w:color w:val="000000"/>
                <w:sz w:val="20"/>
                <w:lang w:eastAsia="it-IT"/>
              </w:rPr>
            </w:pPr>
            <w:r w:rsidRPr="00BF2B8E">
              <w:rPr>
                <w:rFonts w:ascii="Garamond" w:eastAsia="Times New Roman" w:hAnsi="Garamond" w:cs="Times New Roman"/>
                <w:color w:val="000000"/>
                <w:sz w:val="20"/>
                <w:lang w:eastAsia="it-IT"/>
              </w:rPr>
              <w:t>•CL autocontrollo procedura di selezione dei fornitori</w:t>
            </w:r>
          </w:p>
        </w:tc>
      </w:tr>
      <w:tr w:rsidR="00BE7315" w:rsidRPr="003D5E50" w14:paraId="61334752" w14:textId="77777777" w:rsidTr="009427A3">
        <w:trPr>
          <w:trHeight w:val="1417"/>
        </w:trPr>
        <w:tc>
          <w:tcPr>
            <w:tcW w:w="221" w:type="pct"/>
            <w:shd w:val="clear" w:color="auto" w:fill="auto"/>
            <w:vAlign w:val="center"/>
          </w:tcPr>
          <w:p w14:paraId="2C6CFDDD" w14:textId="05307F67" w:rsidR="00BE7315" w:rsidRPr="003D5E50" w:rsidRDefault="00BE7315" w:rsidP="00BE7315">
            <w:pPr>
              <w:spacing w:after="0" w:line="240" w:lineRule="auto"/>
              <w:jc w:val="center"/>
              <w:rPr>
                <w:rFonts w:ascii="Garamond" w:eastAsia="Times New Roman" w:hAnsi="Garamond" w:cs="Times New Roman"/>
                <w:color w:val="000000"/>
                <w:lang w:eastAsia="it-IT"/>
              </w:rPr>
            </w:pPr>
            <w:r>
              <w:rPr>
                <w:rFonts w:ascii="Garamond" w:eastAsia="Times New Roman" w:hAnsi="Garamond" w:cs="Times New Roman"/>
                <w:color w:val="000000"/>
                <w:lang w:eastAsia="it-IT"/>
              </w:rPr>
              <w:t>16</w:t>
            </w:r>
          </w:p>
        </w:tc>
        <w:tc>
          <w:tcPr>
            <w:tcW w:w="1533" w:type="pct"/>
            <w:shd w:val="clear" w:color="auto" w:fill="auto"/>
            <w:vAlign w:val="center"/>
          </w:tcPr>
          <w:p w14:paraId="0C08F4ED" w14:textId="68FFB170" w:rsidR="00BE7315" w:rsidRPr="003D5E50" w:rsidRDefault="00BE7315" w:rsidP="00BE7315">
            <w:pPr>
              <w:spacing w:after="0" w:line="240" w:lineRule="auto"/>
              <w:jc w:val="both"/>
              <w:rPr>
                <w:rFonts w:ascii="Garamond" w:eastAsia="Times New Roman" w:hAnsi="Garamond" w:cs="Times New Roman"/>
                <w:color w:val="000000"/>
                <w:lang w:eastAsia="it-IT"/>
              </w:rPr>
            </w:pPr>
            <w:r w:rsidRPr="003D5E50">
              <w:rPr>
                <w:rFonts w:ascii="Garamond" w:eastAsia="Times New Roman" w:hAnsi="Garamond" w:cs="Times New Roman"/>
                <w:color w:val="000000"/>
                <w:lang w:eastAsia="it-IT"/>
              </w:rPr>
              <w:t>Se l</w:t>
            </w:r>
            <w:r>
              <w:rPr>
                <w:rFonts w:ascii="Garamond" w:eastAsia="Times New Roman" w:hAnsi="Garamond" w:cs="Times New Roman"/>
                <w:color w:val="000000"/>
                <w:lang w:eastAsia="it-IT"/>
              </w:rPr>
              <w:t>’</w:t>
            </w:r>
            <w:r w:rsidRPr="003D5E50">
              <w:rPr>
                <w:rFonts w:ascii="Garamond" w:eastAsia="Times New Roman" w:hAnsi="Garamond" w:cs="Times New Roman"/>
                <w:color w:val="000000"/>
                <w:lang w:eastAsia="it-IT"/>
              </w:rPr>
              <w:t xml:space="preserve">appalto è suddiviso in lotti funzionali o prestazionali, per la definizione delle soglie è stato computato il valore complessivo stimato della totalità di tali lotti </w:t>
            </w:r>
            <w:r>
              <w:rPr>
                <w:rFonts w:ascii="Garamond" w:eastAsia="Times New Roman" w:hAnsi="Garamond" w:cs="Times New Roman"/>
                <w:color w:val="000000"/>
                <w:lang w:eastAsia="it-IT"/>
              </w:rPr>
              <w:t>ai sensi dell’</w:t>
            </w:r>
            <w:r w:rsidRPr="003D5E50">
              <w:rPr>
                <w:rFonts w:ascii="Garamond" w:eastAsia="Times New Roman" w:hAnsi="Garamond" w:cs="Times New Roman"/>
                <w:color w:val="000000"/>
                <w:lang w:eastAsia="it-IT"/>
              </w:rPr>
              <w:t>art. 35</w:t>
            </w:r>
            <w:r>
              <w:rPr>
                <w:rFonts w:ascii="Garamond" w:eastAsia="Times New Roman" w:hAnsi="Garamond" w:cs="Times New Roman"/>
                <w:color w:val="000000"/>
                <w:lang w:eastAsia="it-IT"/>
              </w:rPr>
              <w:t>,</w:t>
            </w:r>
            <w:r w:rsidRPr="003D5E50">
              <w:rPr>
                <w:rFonts w:ascii="Garamond" w:eastAsia="Times New Roman" w:hAnsi="Garamond" w:cs="Times New Roman"/>
                <w:color w:val="000000"/>
                <w:lang w:eastAsia="it-IT"/>
              </w:rPr>
              <w:t xml:space="preserve"> comma 9</w:t>
            </w:r>
            <w:r>
              <w:rPr>
                <w:rFonts w:ascii="Garamond" w:eastAsia="Times New Roman" w:hAnsi="Garamond" w:cs="Times New Roman"/>
                <w:color w:val="000000"/>
                <w:lang w:eastAsia="it-IT"/>
              </w:rPr>
              <w:t>,</w:t>
            </w:r>
            <w:r w:rsidRPr="003D5E50">
              <w:rPr>
                <w:rFonts w:ascii="Garamond" w:eastAsia="Times New Roman" w:hAnsi="Garamond" w:cs="Times New Roman"/>
                <w:color w:val="000000"/>
                <w:lang w:eastAsia="it-IT"/>
              </w:rPr>
              <w:t xml:space="preserve"> del </w:t>
            </w:r>
            <w:r>
              <w:rPr>
                <w:rFonts w:ascii="Garamond" w:eastAsia="Times New Roman" w:hAnsi="Garamond" w:cs="Times New Roman"/>
                <w:color w:val="000000"/>
                <w:lang w:eastAsia="it-IT"/>
              </w:rPr>
              <w:t>d</w:t>
            </w:r>
            <w:r w:rsidRPr="003D5E50">
              <w:rPr>
                <w:rFonts w:ascii="Garamond" w:eastAsia="Times New Roman" w:hAnsi="Garamond" w:cs="Times New Roman"/>
                <w:color w:val="000000"/>
                <w:lang w:eastAsia="it-IT"/>
              </w:rPr>
              <w:t>.</w:t>
            </w:r>
            <w:r>
              <w:rPr>
                <w:rFonts w:ascii="Garamond" w:eastAsia="Times New Roman" w:hAnsi="Garamond" w:cs="Times New Roman"/>
                <w:color w:val="000000"/>
                <w:lang w:eastAsia="it-IT"/>
              </w:rPr>
              <w:t>l</w:t>
            </w:r>
            <w:r w:rsidRPr="003D5E50">
              <w:rPr>
                <w:rFonts w:ascii="Garamond" w:eastAsia="Times New Roman" w:hAnsi="Garamond" w:cs="Times New Roman"/>
                <w:color w:val="000000"/>
                <w:lang w:eastAsia="it-IT"/>
              </w:rPr>
              <w:t>gs</w:t>
            </w:r>
            <w:r>
              <w:rPr>
                <w:rFonts w:ascii="Garamond" w:eastAsia="Times New Roman" w:hAnsi="Garamond" w:cs="Times New Roman"/>
                <w:color w:val="000000"/>
                <w:lang w:eastAsia="it-IT"/>
              </w:rPr>
              <w:t>. n.</w:t>
            </w:r>
            <w:r w:rsidRPr="003D5E50">
              <w:rPr>
                <w:rFonts w:ascii="Garamond" w:eastAsia="Times New Roman" w:hAnsi="Garamond" w:cs="Times New Roman"/>
                <w:color w:val="000000"/>
                <w:lang w:eastAsia="it-IT"/>
              </w:rPr>
              <w:t xml:space="preserve"> 50/2016?</w:t>
            </w:r>
          </w:p>
          <w:p w14:paraId="6C53DCDA" w14:textId="4A6C4C38" w:rsidR="00BE7315" w:rsidRPr="003D5E50" w:rsidRDefault="00BE7315" w:rsidP="00BE7315">
            <w:pPr>
              <w:spacing w:after="0" w:line="240" w:lineRule="auto"/>
              <w:jc w:val="both"/>
              <w:rPr>
                <w:rFonts w:ascii="Garamond" w:eastAsia="Times New Roman" w:hAnsi="Garamond" w:cs="Times New Roman"/>
                <w:color w:val="000000"/>
                <w:lang w:eastAsia="it-IT"/>
              </w:rPr>
            </w:pPr>
            <w:r w:rsidRPr="003D5E50">
              <w:rPr>
                <w:rFonts w:ascii="Garamond" w:eastAsia="Times New Roman" w:hAnsi="Garamond" w:cs="Times New Roman"/>
                <w:color w:val="000000"/>
                <w:lang w:eastAsia="it-IT"/>
              </w:rPr>
              <w:t>La stazione appaltante ha dato evidenza delle ragioni oggettive che lo giustificano?</w:t>
            </w:r>
          </w:p>
        </w:tc>
        <w:tc>
          <w:tcPr>
            <w:tcW w:w="184" w:type="pct"/>
            <w:shd w:val="clear" w:color="auto" w:fill="auto"/>
            <w:vAlign w:val="center"/>
          </w:tcPr>
          <w:p w14:paraId="684C81AB" w14:textId="77777777" w:rsidR="00BE7315" w:rsidRPr="003D5E50" w:rsidRDefault="00BE7315" w:rsidP="00BE7315">
            <w:pPr>
              <w:spacing w:after="0" w:line="240" w:lineRule="auto"/>
              <w:rPr>
                <w:rFonts w:ascii="Garamond" w:eastAsia="Times New Roman" w:hAnsi="Garamond" w:cs="Times New Roman"/>
                <w:b/>
                <w:bCs/>
                <w:color w:val="000000"/>
                <w:lang w:eastAsia="it-IT"/>
              </w:rPr>
            </w:pPr>
          </w:p>
        </w:tc>
        <w:tc>
          <w:tcPr>
            <w:tcW w:w="226" w:type="pct"/>
            <w:shd w:val="clear" w:color="auto" w:fill="auto"/>
            <w:vAlign w:val="center"/>
          </w:tcPr>
          <w:p w14:paraId="5A175B4E" w14:textId="77777777" w:rsidR="00BE7315" w:rsidRPr="003D5E50" w:rsidRDefault="00BE7315" w:rsidP="00BE7315">
            <w:pPr>
              <w:spacing w:after="0" w:line="240" w:lineRule="auto"/>
              <w:rPr>
                <w:rFonts w:ascii="Garamond" w:eastAsia="Times New Roman" w:hAnsi="Garamond" w:cs="Times New Roman"/>
                <w:b/>
                <w:bCs/>
                <w:color w:val="000000"/>
                <w:lang w:eastAsia="it-IT"/>
              </w:rPr>
            </w:pPr>
          </w:p>
        </w:tc>
        <w:tc>
          <w:tcPr>
            <w:tcW w:w="258" w:type="pct"/>
            <w:gridSpan w:val="2"/>
            <w:shd w:val="clear" w:color="auto" w:fill="auto"/>
            <w:vAlign w:val="center"/>
          </w:tcPr>
          <w:p w14:paraId="4D16A58A" w14:textId="5C7FA63A" w:rsidR="00BE7315" w:rsidRPr="003D5E50" w:rsidRDefault="00BE7315" w:rsidP="00BE7315">
            <w:pPr>
              <w:spacing w:after="0" w:line="240" w:lineRule="auto"/>
              <w:jc w:val="center"/>
              <w:rPr>
                <w:rFonts w:ascii="Garamond" w:eastAsia="Times New Roman" w:hAnsi="Garamond" w:cs="Times New Roman"/>
                <w:b/>
                <w:bCs/>
                <w:color w:val="000000"/>
                <w:lang w:eastAsia="it-IT"/>
              </w:rPr>
            </w:pPr>
            <w:r>
              <w:rPr>
                <w:rFonts w:ascii="Garamond" w:eastAsia="Times New Roman" w:hAnsi="Garamond" w:cs="Times New Roman"/>
                <w:b/>
                <w:bCs/>
                <w:color w:val="000000"/>
                <w:lang w:eastAsia="it-IT"/>
              </w:rPr>
              <w:t>X</w:t>
            </w:r>
          </w:p>
        </w:tc>
        <w:tc>
          <w:tcPr>
            <w:tcW w:w="775" w:type="pct"/>
            <w:shd w:val="clear" w:color="auto" w:fill="auto"/>
            <w:vAlign w:val="center"/>
          </w:tcPr>
          <w:p w14:paraId="78D96FAD" w14:textId="77777777" w:rsidR="00BE7315" w:rsidRPr="003D5E50" w:rsidRDefault="00BE7315" w:rsidP="00BE7315">
            <w:pPr>
              <w:spacing w:after="0" w:line="240" w:lineRule="auto"/>
              <w:rPr>
                <w:rFonts w:ascii="Garamond" w:eastAsia="Times New Roman" w:hAnsi="Garamond" w:cs="Times New Roman"/>
                <w:color w:val="000000"/>
                <w:lang w:eastAsia="it-IT"/>
              </w:rPr>
            </w:pPr>
          </w:p>
        </w:tc>
        <w:tc>
          <w:tcPr>
            <w:tcW w:w="741" w:type="pct"/>
            <w:shd w:val="clear" w:color="auto" w:fill="auto"/>
            <w:vAlign w:val="center"/>
          </w:tcPr>
          <w:p w14:paraId="489E4A2A" w14:textId="07AA9C6C" w:rsidR="00BE7315" w:rsidRPr="00194E44" w:rsidRDefault="00194E44" w:rsidP="00BE7315">
            <w:pPr>
              <w:spacing w:after="0" w:line="240" w:lineRule="auto"/>
              <w:rPr>
                <w:rFonts w:ascii="Garamond" w:eastAsia="Times New Roman" w:hAnsi="Garamond" w:cs="Times New Roman"/>
                <w:bCs/>
                <w:color w:val="000000"/>
                <w:lang w:eastAsia="it-IT"/>
              </w:rPr>
            </w:pPr>
            <w:r w:rsidRPr="00194E44">
              <w:rPr>
                <w:rFonts w:ascii="Garamond" w:eastAsia="Times New Roman" w:hAnsi="Garamond" w:cs="Times New Roman"/>
                <w:bCs/>
                <w:color w:val="000000"/>
                <w:lang w:eastAsia="it-IT"/>
              </w:rPr>
              <w:t>L’appalto non è suddiviso in lotti</w:t>
            </w:r>
          </w:p>
        </w:tc>
        <w:tc>
          <w:tcPr>
            <w:tcW w:w="1062" w:type="pct"/>
            <w:gridSpan w:val="2"/>
            <w:vAlign w:val="center"/>
          </w:tcPr>
          <w:p w14:paraId="60FBE8ED" w14:textId="77777777" w:rsidR="00BE7315" w:rsidRPr="00BF2B8E" w:rsidRDefault="00BE7315" w:rsidP="00BE7315">
            <w:pPr>
              <w:spacing w:after="0" w:line="240" w:lineRule="auto"/>
              <w:rPr>
                <w:rFonts w:ascii="Garamond" w:eastAsia="Times New Roman" w:hAnsi="Garamond" w:cs="Times New Roman"/>
                <w:color w:val="000000"/>
                <w:sz w:val="20"/>
                <w:lang w:eastAsia="it-IT"/>
              </w:rPr>
            </w:pPr>
            <w:r w:rsidRPr="00BF2B8E">
              <w:rPr>
                <w:rFonts w:ascii="Garamond" w:eastAsia="Times New Roman" w:hAnsi="Garamond" w:cs="Times New Roman"/>
                <w:color w:val="000000"/>
                <w:sz w:val="20"/>
                <w:lang w:eastAsia="it-IT"/>
              </w:rPr>
              <w:t>•Bando</w:t>
            </w:r>
          </w:p>
          <w:p w14:paraId="3B23ABB5" w14:textId="77777777" w:rsidR="00BE7315" w:rsidRPr="00BF2B8E" w:rsidRDefault="00BE7315" w:rsidP="00BE7315">
            <w:pPr>
              <w:spacing w:after="0" w:line="240" w:lineRule="auto"/>
              <w:rPr>
                <w:rFonts w:ascii="Garamond" w:eastAsia="Times New Roman" w:hAnsi="Garamond" w:cs="Times New Roman"/>
                <w:color w:val="000000"/>
                <w:sz w:val="20"/>
                <w:lang w:eastAsia="it-IT"/>
              </w:rPr>
            </w:pPr>
            <w:r w:rsidRPr="00BF2B8E">
              <w:rPr>
                <w:rFonts w:ascii="Garamond" w:eastAsia="Times New Roman" w:hAnsi="Garamond" w:cs="Times New Roman"/>
                <w:color w:val="000000"/>
                <w:sz w:val="20"/>
                <w:lang w:eastAsia="it-IT"/>
              </w:rPr>
              <w:t>•Capitolato</w:t>
            </w:r>
          </w:p>
          <w:p w14:paraId="7B9012EF" w14:textId="627F0FE6" w:rsidR="00BE7315" w:rsidRPr="00BF2B8E" w:rsidRDefault="00BE7315" w:rsidP="00BE7315">
            <w:pPr>
              <w:spacing w:after="0" w:line="240" w:lineRule="auto"/>
              <w:rPr>
                <w:rFonts w:ascii="Garamond" w:eastAsia="Times New Roman" w:hAnsi="Garamond" w:cs="Times New Roman"/>
                <w:color w:val="000000"/>
                <w:sz w:val="20"/>
                <w:lang w:eastAsia="it-IT"/>
              </w:rPr>
            </w:pPr>
            <w:r w:rsidRPr="00BF2B8E">
              <w:rPr>
                <w:rFonts w:ascii="Garamond" w:eastAsia="Times New Roman" w:hAnsi="Garamond" w:cs="Times New Roman"/>
                <w:color w:val="000000"/>
                <w:sz w:val="20"/>
                <w:lang w:eastAsia="it-IT"/>
              </w:rPr>
              <w:t>•Altro</w:t>
            </w:r>
          </w:p>
        </w:tc>
      </w:tr>
      <w:tr w:rsidR="00030979" w:rsidRPr="003D5E50" w14:paraId="4FC53690" w14:textId="77777777" w:rsidTr="009427A3">
        <w:trPr>
          <w:trHeight w:val="1417"/>
        </w:trPr>
        <w:tc>
          <w:tcPr>
            <w:tcW w:w="221" w:type="pct"/>
            <w:shd w:val="clear" w:color="auto" w:fill="auto"/>
            <w:vAlign w:val="center"/>
          </w:tcPr>
          <w:p w14:paraId="1C42EF33" w14:textId="423C0005" w:rsidR="00030979" w:rsidRPr="003D5E50" w:rsidRDefault="00030979" w:rsidP="00030979">
            <w:pPr>
              <w:spacing w:after="0" w:line="240" w:lineRule="auto"/>
              <w:jc w:val="center"/>
              <w:rPr>
                <w:rFonts w:ascii="Garamond" w:eastAsia="Times New Roman" w:hAnsi="Garamond" w:cs="Times New Roman"/>
                <w:color w:val="000000"/>
                <w:lang w:eastAsia="it-IT"/>
              </w:rPr>
            </w:pPr>
            <w:r w:rsidRPr="003D5E50">
              <w:rPr>
                <w:rFonts w:ascii="Garamond" w:eastAsia="Times New Roman" w:hAnsi="Garamond" w:cs="Times New Roman"/>
                <w:color w:val="000000"/>
                <w:lang w:eastAsia="it-IT"/>
              </w:rPr>
              <w:t>1</w:t>
            </w:r>
            <w:r>
              <w:rPr>
                <w:rFonts w:ascii="Garamond" w:eastAsia="Times New Roman" w:hAnsi="Garamond" w:cs="Times New Roman"/>
                <w:color w:val="000000"/>
                <w:lang w:eastAsia="it-IT"/>
              </w:rPr>
              <w:t>7</w:t>
            </w:r>
          </w:p>
        </w:tc>
        <w:tc>
          <w:tcPr>
            <w:tcW w:w="1533" w:type="pct"/>
            <w:shd w:val="clear" w:color="auto" w:fill="auto"/>
            <w:vAlign w:val="center"/>
          </w:tcPr>
          <w:p w14:paraId="4EDF2708" w14:textId="3A8D3593" w:rsidR="00030979" w:rsidRPr="003D5E50" w:rsidRDefault="00030979" w:rsidP="00030979">
            <w:pPr>
              <w:spacing w:after="0" w:line="240" w:lineRule="auto"/>
              <w:jc w:val="both"/>
              <w:rPr>
                <w:rFonts w:ascii="Garamond" w:eastAsia="Times New Roman" w:hAnsi="Garamond" w:cs="Times New Roman"/>
                <w:color w:val="000000"/>
                <w:lang w:eastAsia="it-IT"/>
              </w:rPr>
            </w:pPr>
            <w:r w:rsidRPr="003D5E50">
              <w:rPr>
                <w:rFonts w:ascii="Garamond" w:eastAsia="Times New Roman" w:hAnsi="Garamond" w:cs="Times New Roman"/>
                <w:color w:val="000000"/>
                <w:lang w:eastAsia="it-IT"/>
              </w:rPr>
              <w:t>I costi della sicurezza sono stati scorporati dal costo dell</w:t>
            </w:r>
            <w:r>
              <w:rPr>
                <w:rFonts w:ascii="Garamond" w:eastAsia="Times New Roman" w:hAnsi="Garamond" w:cs="Times New Roman"/>
                <w:color w:val="000000"/>
                <w:lang w:eastAsia="it-IT"/>
              </w:rPr>
              <w:t>’</w:t>
            </w:r>
            <w:r w:rsidRPr="003D5E50">
              <w:rPr>
                <w:rFonts w:ascii="Garamond" w:eastAsia="Times New Roman" w:hAnsi="Garamond" w:cs="Times New Roman"/>
                <w:color w:val="000000"/>
                <w:lang w:eastAsia="it-IT"/>
              </w:rPr>
              <w:t>importo assoggettato a</w:t>
            </w:r>
            <w:r>
              <w:rPr>
                <w:rFonts w:ascii="Garamond" w:eastAsia="Times New Roman" w:hAnsi="Garamond" w:cs="Times New Roman"/>
                <w:color w:val="000000"/>
                <w:lang w:eastAsia="it-IT"/>
              </w:rPr>
              <w:t xml:space="preserve"> </w:t>
            </w:r>
            <w:r w:rsidRPr="003D5E50">
              <w:rPr>
                <w:rFonts w:ascii="Garamond" w:eastAsia="Times New Roman" w:hAnsi="Garamond" w:cs="Times New Roman"/>
                <w:color w:val="000000"/>
                <w:lang w:eastAsia="it-IT"/>
              </w:rPr>
              <w:t>ribasso (art. 23 d.lgs.</w:t>
            </w:r>
            <w:r>
              <w:rPr>
                <w:rFonts w:ascii="Garamond" w:eastAsia="Times New Roman" w:hAnsi="Garamond" w:cs="Times New Roman"/>
                <w:color w:val="000000"/>
                <w:lang w:eastAsia="it-IT"/>
              </w:rPr>
              <w:t xml:space="preserve"> n. </w:t>
            </w:r>
            <w:r w:rsidRPr="003D5E50">
              <w:rPr>
                <w:rFonts w:ascii="Garamond" w:eastAsia="Times New Roman" w:hAnsi="Garamond" w:cs="Times New Roman"/>
                <w:color w:val="000000"/>
                <w:lang w:eastAsia="it-IT"/>
              </w:rPr>
              <w:t>50/2016)?</w:t>
            </w:r>
          </w:p>
        </w:tc>
        <w:tc>
          <w:tcPr>
            <w:tcW w:w="184" w:type="pct"/>
            <w:shd w:val="clear" w:color="auto" w:fill="auto"/>
            <w:vAlign w:val="center"/>
          </w:tcPr>
          <w:p w14:paraId="61E93DE3" w14:textId="0D326BB4" w:rsidR="00030979" w:rsidRPr="003D5E50" w:rsidRDefault="00030979" w:rsidP="00030979">
            <w:pPr>
              <w:spacing w:after="0" w:line="240" w:lineRule="auto"/>
              <w:jc w:val="center"/>
              <w:rPr>
                <w:rFonts w:ascii="Garamond" w:eastAsia="Times New Roman" w:hAnsi="Garamond" w:cs="Times New Roman"/>
                <w:b/>
                <w:bCs/>
                <w:color w:val="000000"/>
                <w:lang w:eastAsia="it-IT"/>
              </w:rPr>
            </w:pPr>
            <w:r>
              <w:rPr>
                <w:rFonts w:ascii="Garamond" w:eastAsia="Times New Roman" w:hAnsi="Garamond" w:cs="Times New Roman"/>
                <w:b/>
                <w:bCs/>
                <w:color w:val="000000"/>
                <w:lang w:eastAsia="it-IT"/>
              </w:rPr>
              <w:t>X</w:t>
            </w:r>
          </w:p>
        </w:tc>
        <w:tc>
          <w:tcPr>
            <w:tcW w:w="226" w:type="pct"/>
            <w:shd w:val="clear" w:color="auto" w:fill="auto"/>
            <w:vAlign w:val="center"/>
          </w:tcPr>
          <w:p w14:paraId="4BF82174" w14:textId="77777777" w:rsidR="00030979" w:rsidRPr="003D5E50" w:rsidRDefault="00030979" w:rsidP="00030979">
            <w:pPr>
              <w:spacing w:after="0" w:line="240" w:lineRule="auto"/>
              <w:rPr>
                <w:rFonts w:ascii="Garamond" w:eastAsia="Times New Roman" w:hAnsi="Garamond" w:cs="Times New Roman"/>
                <w:b/>
                <w:bCs/>
                <w:color w:val="000000"/>
                <w:lang w:eastAsia="it-IT"/>
              </w:rPr>
            </w:pPr>
          </w:p>
        </w:tc>
        <w:tc>
          <w:tcPr>
            <w:tcW w:w="258" w:type="pct"/>
            <w:gridSpan w:val="2"/>
            <w:shd w:val="clear" w:color="auto" w:fill="auto"/>
            <w:vAlign w:val="center"/>
          </w:tcPr>
          <w:p w14:paraId="09283FE0" w14:textId="77777777" w:rsidR="00030979" w:rsidRPr="003D5E50" w:rsidRDefault="00030979" w:rsidP="00030979">
            <w:pPr>
              <w:spacing w:after="0" w:line="240" w:lineRule="auto"/>
              <w:rPr>
                <w:rFonts w:ascii="Garamond" w:eastAsia="Times New Roman" w:hAnsi="Garamond" w:cs="Times New Roman"/>
                <w:b/>
                <w:bCs/>
                <w:color w:val="000000"/>
                <w:lang w:eastAsia="it-IT"/>
              </w:rPr>
            </w:pPr>
          </w:p>
        </w:tc>
        <w:tc>
          <w:tcPr>
            <w:tcW w:w="775" w:type="pct"/>
            <w:shd w:val="clear" w:color="auto" w:fill="auto"/>
            <w:vAlign w:val="center"/>
          </w:tcPr>
          <w:p w14:paraId="68273AF5" w14:textId="7C9BCDC2" w:rsidR="00030979" w:rsidRPr="003D5E50" w:rsidRDefault="00030979" w:rsidP="00030979">
            <w:pPr>
              <w:spacing w:after="0" w:line="240" w:lineRule="auto"/>
              <w:rPr>
                <w:rFonts w:ascii="Garamond" w:eastAsia="Times New Roman" w:hAnsi="Garamond" w:cs="Times New Roman"/>
                <w:color w:val="000000"/>
                <w:lang w:eastAsia="it-IT"/>
              </w:rPr>
            </w:pPr>
            <w:r w:rsidRPr="00906911">
              <w:rPr>
                <w:rFonts w:ascii="Garamond" w:eastAsia="Times New Roman" w:hAnsi="Garamond" w:cs="Times New Roman"/>
                <w:bCs/>
                <w:color w:val="000000"/>
                <w:lang w:eastAsia="it-IT"/>
              </w:rPr>
              <w:t xml:space="preserve">Checklist per la verifica delle regolarità amministrativo-contabile delle Procedure di appalto ai sensi del D. lgs. n. 50/2016 e ss.mm.ii. </w:t>
            </w:r>
            <w:r w:rsidRPr="00906911">
              <w:rPr>
                <w:rFonts w:ascii="Garamond" w:eastAsia="Times New Roman" w:hAnsi="Garamond" w:cs="Times New Roman"/>
                <w:bCs/>
                <w:color w:val="000000"/>
                <w:lang w:eastAsia="it-IT"/>
              </w:rPr>
              <w:lastRenderedPageBreak/>
              <w:t>sottoscritte dal RUP fino al 30/04/2025</w:t>
            </w:r>
          </w:p>
        </w:tc>
        <w:tc>
          <w:tcPr>
            <w:tcW w:w="741" w:type="pct"/>
            <w:shd w:val="clear" w:color="auto" w:fill="auto"/>
            <w:vAlign w:val="center"/>
          </w:tcPr>
          <w:p w14:paraId="440DA6E4" w14:textId="77777777" w:rsidR="00030979" w:rsidRPr="003D5E50" w:rsidRDefault="00030979" w:rsidP="00030979">
            <w:pPr>
              <w:spacing w:after="0" w:line="240" w:lineRule="auto"/>
              <w:rPr>
                <w:rFonts w:ascii="Garamond" w:eastAsia="Times New Roman" w:hAnsi="Garamond" w:cs="Times New Roman"/>
                <w:b/>
                <w:bCs/>
                <w:color w:val="000000"/>
                <w:lang w:eastAsia="it-IT"/>
              </w:rPr>
            </w:pPr>
          </w:p>
        </w:tc>
        <w:tc>
          <w:tcPr>
            <w:tcW w:w="1062" w:type="pct"/>
            <w:gridSpan w:val="2"/>
            <w:vAlign w:val="center"/>
          </w:tcPr>
          <w:p w14:paraId="721C1DA3" w14:textId="0A1319C1" w:rsidR="00030979" w:rsidRPr="005535AE" w:rsidRDefault="00030979" w:rsidP="00030979">
            <w:pPr>
              <w:spacing w:after="0" w:line="240" w:lineRule="auto"/>
              <w:rPr>
                <w:rFonts w:ascii="Garamond" w:eastAsia="Times New Roman" w:hAnsi="Garamond" w:cs="Times New Roman"/>
                <w:color w:val="000000"/>
                <w:sz w:val="20"/>
                <w:lang w:eastAsia="it-IT"/>
              </w:rPr>
            </w:pPr>
            <w:r w:rsidRPr="005535AE">
              <w:rPr>
                <w:rFonts w:ascii="Garamond" w:eastAsia="Times New Roman" w:hAnsi="Garamond" w:cs="Times New Roman"/>
                <w:color w:val="000000"/>
                <w:sz w:val="20"/>
                <w:lang w:eastAsia="it-IT"/>
              </w:rPr>
              <w:t>•Bando</w:t>
            </w:r>
          </w:p>
          <w:p w14:paraId="3BA9F36C" w14:textId="48EB2098" w:rsidR="00030979" w:rsidRPr="005535AE" w:rsidRDefault="00030979" w:rsidP="00030979">
            <w:pPr>
              <w:spacing w:after="0" w:line="240" w:lineRule="auto"/>
              <w:rPr>
                <w:rFonts w:ascii="Garamond" w:eastAsia="Times New Roman" w:hAnsi="Garamond" w:cs="Times New Roman"/>
                <w:color w:val="000000"/>
                <w:sz w:val="20"/>
                <w:lang w:eastAsia="it-IT"/>
              </w:rPr>
            </w:pPr>
            <w:r w:rsidRPr="005535AE">
              <w:rPr>
                <w:rFonts w:ascii="Garamond" w:eastAsia="Times New Roman" w:hAnsi="Garamond" w:cs="Times New Roman"/>
                <w:color w:val="000000"/>
                <w:sz w:val="20"/>
                <w:lang w:eastAsia="it-IT"/>
              </w:rPr>
              <w:t>•Capitolato</w:t>
            </w:r>
          </w:p>
          <w:p w14:paraId="5AC84328" w14:textId="0E5F0A40" w:rsidR="00030979" w:rsidRPr="005535AE" w:rsidRDefault="00030979" w:rsidP="00030979">
            <w:pPr>
              <w:spacing w:after="0" w:line="240" w:lineRule="auto"/>
              <w:rPr>
                <w:rFonts w:ascii="Garamond" w:eastAsia="Times New Roman" w:hAnsi="Garamond" w:cs="Times New Roman"/>
                <w:color w:val="000000"/>
                <w:sz w:val="20"/>
                <w:lang w:eastAsia="it-IT"/>
              </w:rPr>
            </w:pPr>
            <w:r w:rsidRPr="005535AE">
              <w:rPr>
                <w:rFonts w:ascii="Garamond" w:eastAsia="Times New Roman" w:hAnsi="Garamond" w:cs="Times New Roman"/>
                <w:color w:val="000000"/>
                <w:sz w:val="20"/>
                <w:lang w:eastAsia="it-IT"/>
              </w:rPr>
              <w:t>•Altro</w:t>
            </w:r>
          </w:p>
        </w:tc>
      </w:tr>
      <w:tr w:rsidR="00030979" w:rsidRPr="003D5E50" w14:paraId="3DC61FEC" w14:textId="77777777" w:rsidTr="009427A3">
        <w:trPr>
          <w:trHeight w:val="1417"/>
        </w:trPr>
        <w:tc>
          <w:tcPr>
            <w:tcW w:w="221" w:type="pct"/>
            <w:shd w:val="clear" w:color="auto" w:fill="auto"/>
            <w:vAlign w:val="center"/>
          </w:tcPr>
          <w:p w14:paraId="0C6EB4BF" w14:textId="41670E03" w:rsidR="00030979" w:rsidRPr="003D5E50" w:rsidRDefault="00030979" w:rsidP="00030979">
            <w:pPr>
              <w:spacing w:after="0" w:line="240" w:lineRule="auto"/>
              <w:jc w:val="center"/>
              <w:rPr>
                <w:rFonts w:ascii="Garamond" w:eastAsia="Times New Roman" w:hAnsi="Garamond" w:cs="Times New Roman"/>
                <w:color w:val="000000"/>
                <w:lang w:eastAsia="it-IT"/>
              </w:rPr>
            </w:pPr>
            <w:r w:rsidRPr="003D5E50">
              <w:rPr>
                <w:rFonts w:ascii="Garamond" w:eastAsia="Times New Roman" w:hAnsi="Garamond" w:cs="Times New Roman"/>
                <w:color w:val="000000"/>
                <w:lang w:eastAsia="it-IT"/>
              </w:rPr>
              <w:t>1</w:t>
            </w:r>
            <w:r>
              <w:rPr>
                <w:rFonts w:ascii="Garamond" w:eastAsia="Times New Roman" w:hAnsi="Garamond" w:cs="Times New Roman"/>
                <w:color w:val="000000"/>
                <w:lang w:eastAsia="it-IT"/>
              </w:rPr>
              <w:t>8</w:t>
            </w:r>
          </w:p>
        </w:tc>
        <w:tc>
          <w:tcPr>
            <w:tcW w:w="1533" w:type="pct"/>
            <w:shd w:val="clear" w:color="auto" w:fill="auto"/>
            <w:vAlign w:val="center"/>
          </w:tcPr>
          <w:p w14:paraId="143E30D8" w14:textId="69C18D7D" w:rsidR="00030979" w:rsidRPr="003D5E50" w:rsidRDefault="00030979" w:rsidP="00030979">
            <w:pPr>
              <w:spacing w:after="0" w:line="240" w:lineRule="auto"/>
              <w:jc w:val="both"/>
              <w:rPr>
                <w:rFonts w:ascii="Garamond" w:eastAsia="Times New Roman" w:hAnsi="Garamond" w:cs="Times New Roman"/>
                <w:color w:val="000000"/>
                <w:lang w:eastAsia="it-IT"/>
              </w:rPr>
            </w:pPr>
            <w:r w:rsidRPr="003D5E50">
              <w:rPr>
                <w:rFonts w:ascii="Garamond" w:eastAsia="Times New Roman" w:hAnsi="Garamond" w:cs="Times New Roman"/>
                <w:color w:val="000000"/>
                <w:lang w:eastAsia="it-IT"/>
              </w:rPr>
              <w:t>Nella documentazione di gara (bando/lettera d’invito</w:t>
            </w:r>
            <w:r>
              <w:rPr>
                <w:rFonts w:ascii="Garamond" w:eastAsia="Times New Roman" w:hAnsi="Garamond" w:cs="Times New Roman"/>
                <w:color w:val="000000"/>
                <w:lang w:eastAsia="it-IT"/>
              </w:rPr>
              <w:t>/Capitolato speciale d’appalto</w:t>
            </w:r>
            <w:r w:rsidRPr="003D5E50">
              <w:rPr>
                <w:rFonts w:ascii="Garamond" w:eastAsia="Times New Roman" w:hAnsi="Garamond" w:cs="Times New Roman"/>
                <w:color w:val="000000"/>
                <w:lang w:eastAsia="it-IT"/>
              </w:rPr>
              <w:t>) è prevista:</w:t>
            </w:r>
          </w:p>
          <w:p w14:paraId="30E478E1" w14:textId="3D5F1A89" w:rsidR="00030979" w:rsidRPr="00FD4945" w:rsidRDefault="00030979" w:rsidP="00030979">
            <w:pPr>
              <w:pStyle w:val="Paragrafoelenco"/>
              <w:numPr>
                <w:ilvl w:val="0"/>
                <w:numId w:val="23"/>
              </w:numPr>
              <w:spacing w:after="0" w:line="240" w:lineRule="auto"/>
              <w:jc w:val="both"/>
              <w:rPr>
                <w:rFonts w:ascii="Garamond" w:eastAsia="Times New Roman" w:hAnsi="Garamond" w:cs="Times New Roman"/>
                <w:color w:val="000000"/>
                <w:lang w:eastAsia="it-IT"/>
              </w:rPr>
            </w:pPr>
            <w:r w:rsidRPr="00FD4945">
              <w:rPr>
                <w:rFonts w:ascii="Garamond" w:eastAsia="Times New Roman" w:hAnsi="Garamond" w:cs="Times New Roman"/>
                <w:color w:val="000000"/>
                <w:lang w:eastAsia="it-IT"/>
              </w:rPr>
              <w:t>la possibilità di modifiche/varianti ai sensi dell’art. 106 del codice die contratti?</w:t>
            </w:r>
          </w:p>
          <w:p w14:paraId="47FE223C" w14:textId="5CF833F6" w:rsidR="00030979" w:rsidRPr="00FD4945" w:rsidRDefault="00030979" w:rsidP="00030979">
            <w:pPr>
              <w:pStyle w:val="Paragrafoelenco"/>
              <w:numPr>
                <w:ilvl w:val="0"/>
                <w:numId w:val="23"/>
              </w:numPr>
              <w:spacing w:after="0" w:line="240" w:lineRule="auto"/>
              <w:rPr>
                <w:rFonts w:ascii="Garamond" w:eastAsia="Times New Roman" w:hAnsi="Garamond" w:cs="Times New Roman"/>
                <w:color w:val="000000"/>
                <w:lang w:eastAsia="it-IT"/>
              </w:rPr>
            </w:pPr>
            <w:r w:rsidRPr="00FD4945">
              <w:rPr>
                <w:rFonts w:ascii="Garamond" w:eastAsia="Times New Roman" w:hAnsi="Garamond" w:cs="Times New Roman"/>
                <w:color w:val="000000"/>
                <w:lang w:eastAsia="it-IT"/>
              </w:rPr>
              <w:t>la possibilità di subappalto?</w:t>
            </w:r>
          </w:p>
          <w:p w14:paraId="0E18BA63" w14:textId="745A4044" w:rsidR="00030979" w:rsidRPr="00FD4945" w:rsidRDefault="00030979" w:rsidP="00030979">
            <w:pPr>
              <w:pStyle w:val="Paragrafoelenco"/>
              <w:numPr>
                <w:ilvl w:val="0"/>
                <w:numId w:val="23"/>
              </w:numPr>
              <w:spacing w:after="0" w:line="240" w:lineRule="auto"/>
              <w:rPr>
                <w:rFonts w:ascii="Garamond" w:eastAsia="Times New Roman" w:hAnsi="Garamond" w:cs="Times New Roman"/>
                <w:color w:val="000000"/>
                <w:lang w:eastAsia="it-IT"/>
              </w:rPr>
            </w:pPr>
            <w:r w:rsidRPr="00FD4945">
              <w:rPr>
                <w:rFonts w:ascii="Garamond" w:eastAsia="Times New Roman" w:hAnsi="Garamond" w:cs="Times New Roman"/>
                <w:color w:val="000000"/>
                <w:lang w:eastAsia="it-IT"/>
              </w:rPr>
              <w:t>la possibilità di avvalimento?</w:t>
            </w:r>
          </w:p>
        </w:tc>
        <w:tc>
          <w:tcPr>
            <w:tcW w:w="184" w:type="pct"/>
            <w:shd w:val="clear" w:color="auto" w:fill="auto"/>
            <w:vAlign w:val="center"/>
          </w:tcPr>
          <w:p w14:paraId="65B327E0" w14:textId="625A905C" w:rsidR="00030979" w:rsidRPr="003D5E50" w:rsidRDefault="00030979" w:rsidP="00030979">
            <w:pPr>
              <w:spacing w:after="0" w:line="240" w:lineRule="auto"/>
              <w:jc w:val="center"/>
              <w:rPr>
                <w:rFonts w:ascii="Garamond" w:eastAsia="Times New Roman" w:hAnsi="Garamond" w:cs="Times New Roman"/>
                <w:b/>
                <w:bCs/>
                <w:color w:val="000000"/>
                <w:lang w:eastAsia="it-IT"/>
              </w:rPr>
            </w:pPr>
            <w:r>
              <w:rPr>
                <w:rFonts w:ascii="Garamond" w:eastAsia="Times New Roman" w:hAnsi="Garamond" w:cs="Times New Roman"/>
                <w:b/>
                <w:bCs/>
                <w:color w:val="000000"/>
                <w:lang w:eastAsia="it-IT"/>
              </w:rPr>
              <w:t>X</w:t>
            </w:r>
          </w:p>
        </w:tc>
        <w:tc>
          <w:tcPr>
            <w:tcW w:w="226" w:type="pct"/>
            <w:shd w:val="clear" w:color="auto" w:fill="auto"/>
            <w:vAlign w:val="center"/>
          </w:tcPr>
          <w:p w14:paraId="250DBA42" w14:textId="77777777" w:rsidR="00030979" w:rsidRPr="003D5E50" w:rsidRDefault="00030979" w:rsidP="00030979">
            <w:pPr>
              <w:spacing w:after="0" w:line="240" w:lineRule="auto"/>
              <w:rPr>
                <w:rFonts w:ascii="Garamond" w:eastAsia="Times New Roman" w:hAnsi="Garamond" w:cs="Times New Roman"/>
                <w:b/>
                <w:bCs/>
                <w:color w:val="000000"/>
                <w:lang w:eastAsia="it-IT"/>
              </w:rPr>
            </w:pPr>
          </w:p>
        </w:tc>
        <w:tc>
          <w:tcPr>
            <w:tcW w:w="258" w:type="pct"/>
            <w:gridSpan w:val="2"/>
            <w:shd w:val="clear" w:color="auto" w:fill="auto"/>
            <w:vAlign w:val="center"/>
          </w:tcPr>
          <w:p w14:paraId="1AAF2F73" w14:textId="77777777" w:rsidR="00030979" w:rsidRPr="003D5E50" w:rsidRDefault="00030979" w:rsidP="00030979">
            <w:pPr>
              <w:spacing w:after="0" w:line="240" w:lineRule="auto"/>
              <w:rPr>
                <w:rFonts w:ascii="Garamond" w:eastAsia="Times New Roman" w:hAnsi="Garamond" w:cs="Times New Roman"/>
                <w:b/>
                <w:bCs/>
                <w:color w:val="000000"/>
                <w:lang w:eastAsia="it-IT"/>
              </w:rPr>
            </w:pPr>
          </w:p>
        </w:tc>
        <w:tc>
          <w:tcPr>
            <w:tcW w:w="775" w:type="pct"/>
            <w:shd w:val="clear" w:color="auto" w:fill="auto"/>
            <w:vAlign w:val="center"/>
          </w:tcPr>
          <w:p w14:paraId="4DBC0E77" w14:textId="0D61D36F" w:rsidR="00030979" w:rsidRPr="003D5E50" w:rsidRDefault="00030979" w:rsidP="00030979">
            <w:pPr>
              <w:spacing w:after="0" w:line="240" w:lineRule="auto"/>
              <w:rPr>
                <w:rFonts w:ascii="Garamond" w:eastAsia="Times New Roman" w:hAnsi="Garamond" w:cs="Times New Roman"/>
                <w:color w:val="000000"/>
                <w:lang w:eastAsia="it-IT"/>
              </w:rPr>
            </w:pPr>
            <w:r w:rsidRPr="00906911">
              <w:rPr>
                <w:rFonts w:ascii="Garamond" w:eastAsia="Times New Roman" w:hAnsi="Garamond" w:cs="Times New Roman"/>
                <w:bCs/>
                <w:color w:val="000000"/>
                <w:lang w:eastAsia="it-IT"/>
              </w:rPr>
              <w:t>Checklist per la verifica delle regolarità amministrativo-contabile delle Procedure di appalto ai sensi del D. lgs. n. 50/2016 e ss.mm.ii. sottoscritte dal RUP fino al 30/04/2025</w:t>
            </w:r>
          </w:p>
        </w:tc>
        <w:tc>
          <w:tcPr>
            <w:tcW w:w="741" w:type="pct"/>
            <w:shd w:val="clear" w:color="auto" w:fill="auto"/>
            <w:vAlign w:val="center"/>
          </w:tcPr>
          <w:p w14:paraId="4283D435" w14:textId="77777777" w:rsidR="00030979" w:rsidRPr="003D5E50" w:rsidRDefault="00030979" w:rsidP="00030979">
            <w:pPr>
              <w:spacing w:after="0" w:line="240" w:lineRule="auto"/>
              <w:rPr>
                <w:rFonts w:ascii="Garamond" w:eastAsia="Times New Roman" w:hAnsi="Garamond" w:cs="Times New Roman"/>
                <w:b/>
                <w:bCs/>
                <w:color w:val="000000"/>
                <w:lang w:eastAsia="it-IT"/>
              </w:rPr>
            </w:pPr>
          </w:p>
        </w:tc>
        <w:tc>
          <w:tcPr>
            <w:tcW w:w="1062" w:type="pct"/>
            <w:gridSpan w:val="2"/>
            <w:vAlign w:val="center"/>
          </w:tcPr>
          <w:p w14:paraId="04D66332" w14:textId="2F33E8A3" w:rsidR="00030979" w:rsidRPr="005535AE" w:rsidRDefault="00030979" w:rsidP="00030979">
            <w:pPr>
              <w:spacing w:after="0" w:line="240" w:lineRule="auto"/>
              <w:rPr>
                <w:rFonts w:ascii="Garamond" w:eastAsia="Times New Roman" w:hAnsi="Garamond" w:cs="Times New Roman"/>
                <w:color w:val="000000"/>
                <w:sz w:val="20"/>
                <w:lang w:eastAsia="it-IT"/>
              </w:rPr>
            </w:pPr>
            <w:r w:rsidRPr="005535AE">
              <w:rPr>
                <w:rFonts w:ascii="Garamond" w:eastAsia="Times New Roman" w:hAnsi="Garamond" w:cs="Times New Roman"/>
                <w:color w:val="000000"/>
                <w:sz w:val="20"/>
                <w:lang w:eastAsia="it-IT"/>
              </w:rPr>
              <w:t>•Bando</w:t>
            </w:r>
          </w:p>
          <w:p w14:paraId="2FA8165C" w14:textId="6523B999" w:rsidR="00030979" w:rsidRPr="005535AE" w:rsidRDefault="00030979" w:rsidP="00030979">
            <w:pPr>
              <w:spacing w:after="0" w:line="240" w:lineRule="auto"/>
              <w:rPr>
                <w:rFonts w:ascii="Garamond" w:eastAsia="Times New Roman" w:hAnsi="Garamond" w:cs="Times New Roman"/>
                <w:color w:val="000000"/>
                <w:sz w:val="20"/>
                <w:lang w:eastAsia="it-IT"/>
              </w:rPr>
            </w:pPr>
            <w:r w:rsidRPr="005535AE">
              <w:rPr>
                <w:rFonts w:ascii="Garamond" w:eastAsia="Times New Roman" w:hAnsi="Garamond" w:cs="Times New Roman"/>
                <w:color w:val="000000"/>
                <w:sz w:val="20"/>
                <w:lang w:eastAsia="it-IT"/>
              </w:rPr>
              <w:t>•Capitolato</w:t>
            </w:r>
          </w:p>
          <w:p w14:paraId="5670BB16" w14:textId="788771C4" w:rsidR="00030979" w:rsidRPr="005535AE" w:rsidRDefault="00030979" w:rsidP="00030979">
            <w:pPr>
              <w:spacing w:after="0" w:line="240" w:lineRule="auto"/>
              <w:rPr>
                <w:rFonts w:ascii="Garamond" w:eastAsia="Times New Roman" w:hAnsi="Garamond" w:cs="Times New Roman"/>
                <w:color w:val="000000"/>
                <w:sz w:val="20"/>
                <w:lang w:eastAsia="it-IT"/>
              </w:rPr>
            </w:pPr>
            <w:r w:rsidRPr="005535AE">
              <w:rPr>
                <w:rFonts w:ascii="Garamond" w:eastAsia="Times New Roman" w:hAnsi="Garamond" w:cs="Times New Roman"/>
                <w:color w:val="000000"/>
                <w:sz w:val="20"/>
                <w:lang w:eastAsia="it-IT"/>
              </w:rPr>
              <w:t>•Altro</w:t>
            </w:r>
          </w:p>
        </w:tc>
      </w:tr>
      <w:tr w:rsidR="00030979" w:rsidRPr="003D5E50" w14:paraId="217A6248" w14:textId="77777777" w:rsidTr="009427A3">
        <w:trPr>
          <w:trHeight w:val="1417"/>
        </w:trPr>
        <w:tc>
          <w:tcPr>
            <w:tcW w:w="221" w:type="pct"/>
            <w:shd w:val="clear" w:color="auto" w:fill="auto"/>
            <w:vAlign w:val="center"/>
          </w:tcPr>
          <w:p w14:paraId="48084D1D" w14:textId="276A156C" w:rsidR="00030979" w:rsidRPr="003D5E50" w:rsidRDefault="00030979" w:rsidP="00030979">
            <w:pPr>
              <w:spacing w:after="0" w:line="240" w:lineRule="auto"/>
              <w:jc w:val="center"/>
              <w:rPr>
                <w:rFonts w:ascii="Garamond" w:eastAsia="Times New Roman" w:hAnsi="Garamond" w:cs="Times New Roman"/>
                <w:color w:val="000000"/>
                <w:lang w:eastAsia="it-IT"/>
              </w:rPr>
            </w:pPr>
            <w:r>
              <w:rPr>
                <w:rFonts w:ascii="Garamond" w:eastAsia="Times New Roman" w:hAnsi="Garamond" w:cs="Times New Roman"/>
                <w:color w:val="000000"/>
                <w:lang w:eastAsia="it-IT"/>
              </w:rPr>
              <w:t>19</w:t>
            </w:r>
          </w:p>
        </w:tc>
        <w:tc>
          <w:tcPr>
            <w:tcW w:w="1533" w:type="pct"/>
            <w:shd w:val="clear" w:color="auto" w:fill="auto"/>
            <w:vAlign w:val="center"/>
          </w:tcPr>
          <w:p w14:paraId="01832516" w14:textId="1E2CAA4D" w:rsidR="00030979" w:rsidRPr="003D5E50" w:rsidRDefault="00030979" w:rsidP="00030979">
            <w:pPr>
              <w:spacing w:after="0" w:line="240" w:lineRule="auto"/>
              <w:jc w:val="both"/>
              <w:rPr>
                <w:rFonts w:ascii="Garamond" w:eastAsia="Times New Roman" w:hAnsi="Garamond" w:cs="Times New Roman"/>
                <w:color w:val="000000"/>
                <w:lang w:eastAsia="it-IT"/>
              </w:rPr>
            </w:pPr>
            <w:r w:rsidRPr="003D5E50">
              <w:rPr>
                <w:rFonts w:ascii="Garamond" w:eastAsia="Times New Roman" w:hAnsi="Garamond" w:cs="Times New Roman"/>
                <w:color w:val="000000"/>
                <w:lang w:eastAsia="it-IT"/>
              </w:rPr>
              <w:t>In caso di avvalimento, la documentazione di gara contiene l’obbligo per il concorrente di allegare alla domanda di partecipazione in originale o copia autentica il contratto in virtù del quale l’impresa ausiliaria si obbliga nei confronti del concorrente a fornire i requisiti e a mettere a disposizione le risorse necessarie per tutta la durata dell’appalto (art. 89</w:t>
            </w:r>
            <w:r>
              <w:rPr>
                <w:rFonts w:ascii="Garamond" w:eastAsia="Times New Roman" w:hAnsi="Garamond" w:cs="Times New Roman"/>
                <w:color w:val="000000"/>
                <w:lang w:eastAsia="it-IT"/>
              </w:rPr>
              <w:t>,</w:t>
            </w:r>
            <w:r w:rsidRPr="003D5E50">
              <w:rPr>
                <w:rFonts w:ascii="Garamond" w:eastAsia="Times New Roman" w:hAnsi="Garamond" w:cs="Times New Roman"/>
                <w:color w:val="000000"/>
                <w:lang w:eastAsia="it-IT"/>
              </w:rPr>
              <w:t xml:space="preserve"> co</w:t>
            </w:r>
            <w:r>
              <w:rPr>
                <w:rFonts w:ascii="Garamond" w:eastAsia="Times New Roman" w:hAnsi="Garamond" w:cs="Times New Roman"/>
                <w:color w:val="000000"/>
                <w:lang w:eastAsia="it-IT"/>
              </w:rPr>
              <w:t>mma</w:t>
            </w:r>
            <w:r w:rsidRPr="003D5E50">
              <w:rPr>
                <w:rFonts w:ascii="Garamond" w:eastAsia="Times New Roman" w:hAnsi="Garamond" w:cs="Times New Roman"/>
                <w:color w:val="000000"/>
                <w:lang w:eastAsia="it-IT"/>
              </w:rPr>
              <w:t xml:space="preserve"> 1</w:t>
            </w:r>
            <w:r>
              <w:rPr>
                <w:rFonts w:ascii="Garamond" w:eastAsia="Times New Roman" w:hAnsi="Garamond" w:cs="Times New Roman"/>
                <w:color w:val="000000"/>
                <w:lang w:eastAsia="it-IT"/>
              </w:rPr>
              <w:t>,</w:t>
            </w:r>
            <w:r w:rsidRPr="003D5E50">
              <w:rPr>
                <w:rFonts w:ascii="Garamond" w:eastAsia="Times New Roman" w:hAnsi="Garamond" w:cs="Times New Roman"/>
                <w:color w:val="000000"/>
                <w:lang w:eastAsia="it-IT"/>
              </w:rPr>
              <w:t xml:space="preserve"> del </w:t>
            </w:r>
            <w:r>
              <w:rPr>
                <w:rFonts w:ascii="Garamond" w:eastAsia="Times New Roman" w:hAnsi="Garamond" w:cs="Times New Roman"/>
                <w:color w:val="000000"/>
                <w:lang w:eastAsia="it-IT"/>
              </w:rPr>
              <w:t>d</w:t>
            </w:r>
            <w:r w:rsidRPr="003D5E50">
              <w:rPr>
                <w:rFonts w:ascii="Garamond" w:eastAsia="Times New Roman" w:hAnsi="Garamond" w:cs="Times New Roman"/>
                <w:color w:val="000000"/>
                <w:lang w:eastAsia="it-IT"/>
              </w:rPr>
              <w:t xml:space="preserve">. </w:t>
            </w:r>
            <w:r>
              <w:rPr>
                <w:rFonts w:ascii="Garamond" w:eastAsia="Times New Roman" w:hAnsi="Garamond" w:cs="Times New Roman"/>
                <w:color w:val="000000"/>
                <w:lang w:eastAsia="it-IT"/>
              </w:rPr>
              <w:t>l</w:t>
            </w:r>
            <w:r w:rsidRPr="003D5E50">
              <w:rPr>
                <w:rFonts w:ascii="Garamond" w:eastAsia="Times New Roman" w:hAnsi="Garamond" w:cs="Times New Roman"/>
                <w:color w:val="000000"/>
                <w:lang w:eastAsia="it-IT"/>
              </w:rPr>
              <w:t xml:space="preserve">gs. </w:t>
            </w:r>
            <w:r>
              <w:rPr>
                <w:rFonts w:ascii="Garamond" w:eastAsia="Times New Roman" w:hAnsi="Garamond" w:cs="Times New Roman"/>
                <w:color w:val="000000"/>
                <w:lang w:eastAsia="it-IT"/>
              </w:rPr>
              <w:t xml:space="preserve">n. </w:t>
            </w:r>
            <w:r w:rsidRPr="003D5E50">
              <w:rPr>
                <w:rFonts w:ascii="Garamond" w:eastAsia="Times New Roman" w:hAnsi="Garamond" w:cs="Times New Roman"/>
                <w:color w:val="000000"/>
                <w:lang w:eastAsia="it-IT"/>
              </w:rPr>
              <w:t>50/2016)?</w:t>
            </w:r>
          </w:p>
        </w:tc>
        <w:tc>
          <w:tcPr>
            <w:tcW w:w="184" w:type="pct"/>
            <w:shd w:val="clear" w:color="auto" w:fill="auto"/>
            <w:vAlign w:val="center"/>
          </w:tcPr>
          <w:p w14:paraId="1F325E6A" w14:textId="47610D90" w:rsidR="00030979" w:rsidRPr="003D5E50" w:rsidRDefault="00030979" w:rsidP="00030979">
            <w:pPr>
              <w:spacing w:after="0" w:line="240" w:lineRule="auto"/>
              <w:jc w:val="center"/>
              <w:rPr>
                <w:rFonts w:ascii="Garamond" w:eastAsia="Times New Roman" w:hAnsi="Garamond" w:cs="Times New Roman"/>
                <w:b/>
                <w:bCs/>
                <w:color w:val="000000"/>
                <w:lang w:eastAsia="it-IT"/>
              </w:rPr>
            </w:pPr>
            <w:r>
              <w:rPr>
                <w:rFonts w:ascii="Garamond" w:eastAsia="Times New Roman" w:hAnsi="Garamond" w:cs="Times New Roman"/>
                <w:b/>
                <w:bCs/>
                <w:color w:val="000000"/>
                <w:lang w:eastAsia="it-IT"/>
              </w:rPr>
              <w:t>X</w:t>
            </w:r>
          </w:p>
        </w:tc>
        <w:tc>
          <w:tcPr>
            <w:tcW w:w="226" w:type="pct"/>
            <w:shd w:val="clear" w:color="auto" w:fill="auto"/>
            <w:vAlign w:val="center"/>
          </w:tcPr>
          <w:p w14:paraId="6A5CBC6F" w14:textId="77777777" w:rsidR="00030979" w:rsidRPr="003D5E50" w:rsidRDefault="00030979" w:rsidP="00030979">
            <w:pPr>
              <w:spacing w:after="0" w:line="240" w:lineRule="auto"/>
              <w:rPr>
                <w:rFonts w:ascii="Garamond" w:eastAsia="Times New Roman" w:hAnsi="Garamond" w:cs="Times New Roman"/>
                <w:b/>
                <w:bCs/>
                <w:color w:val="000000"/>
                <w:lang w:eastAsia="it-IT"/>
              </w:rPr>
            </w:pPr>
          </w:p>
        </w:tc>
        <w:tc>
          <w:tcPr>
            <w:tcW w:w="258" w:type="pct"/>
            <w:gridSpan w:val="2"/>
            <w:shd w:val="clear" w:color="auto" w:fill="auto"/>
            <w:vAlign w:val="center"/>
          </w:tcPr>
          <w:p w14:paraId="02B5CEF3" w14:textId="77777777" w:rsidR="00030979" w:rsidRPr="003D5E50" w:rsidRDefault="00030979" w:rsidP="00030979">
            <w:pPr>
              <w:spacing w:after="0" w:line="240" w:lineRule="auto"/>
              <w:rPr>
                <w:rFonts w:ascii="Garamond" w:eastAsia="Times New Roman" w:hAnsi="Garamond" w:cs="Times New Roman"/>
                <w:b/>
                <w:bCs/>
                <w:color w:val="000000"/>
                <w:lang w:eastAsia="it-IT"/>
              </w:rPr>
            </w:pPr>
          </w:p>
        </w:tc>
        <w:tc>
          <w:tcPr>
            <w:tcW w:w="775" w:type="pct"/>
            <w:shd w:val="clear" w:color="auto" w:fill="auto"/>
            <w:vAlign w:val="center"/>
          </w:tcPr>
          <w:p w14:paraId="13D0E944" w14:textId="79209DF5" w:rsidR="00030979" w:rsidRPr="003D5E50" w:rsidRDefault="00030979" w:rsidP="00030979">
            <w:pPr>
              <w:spacing w:after="0" w:line="240" w:lineRule="auto"/>
              <w:rPr>
                <w:rFonts w:ascii="Garamond" w:eastAsia="Times New Roman" w:hAnsi="Garamond" w:cs="Times New Roman"/>
                <w:color w:val="000000"/>
                <w:lang w:eastAsia="it-IT"/>
              </w:rPr>
            </w:pPr>
            <w:r w:rsidRPr="00906911">
              <w:rPr>
                <w:rFonts w:ascii="Garamond" w:eastAsia="Times New Roman" w:hAnsi="Garamond" w:cs="Times New Roman"/>
                <w:bCs/>
                <w:color w:val="000000"/>
                <w:lang w:eastAsia="it-IT"/>
              </w:rPr>
              <w:t>Checklist per la verifica delle regolarità amministrativo-contabile delle Procedure di appalto ai sensi del D. lgs. n. 50/2016 e ss.mm.ii. sottoscritte dal RUP fino al 30/04/2025</w:t>
            </w:r>
          </w:p>
        </w:tc>
        <w:tc>
          <w:tcPr>
            <w:tcW w:w="741" w:type="pct"/>
            <w:shd w:val="clear" w:color="auto" w:fill="auto"/>
            <w:vAlign w:val="center"/>
          </w:tcPr>
          <w:p w14:paraId="509196E4" w14:textId="77777777" w:rsidR="00030979" w:rsidRPr="003D5E50" w:rsidRDefault="00030979" w:rsidP="00030979">
            <w:pPr>
              <w:spacing w:after="0" w:line="240" w:lineRule="auto"/>
              <w:rPr>
                <w:rFonts w:ascii="Garamond" w:eastAsia="Times New Roman" w:hAnsi="Garamond" w:cs="Times New Roman"/>
                <w:b/>
                <w:bCs/>
                <w:color w:val="000000"/>
                <w:lang w:eastAsia="it-IT"/>
              </w:rPr>
            </w:pPr>
          </w:p>
        </w:tc>
        <w:tc>
          <w:tcPr>
            <w:tcW w:w="1062" w:type="pct"/>
            <w:gridSpan w:val="2"/>
            <w:vAlign w:val="center"/>
          </w:tcPr>
          <w:p w14:paraId="784A69EA" w14:textId="0508357B" w:rsidR="00030979" w:rsidRPr="005535AE" w:rsidRDefault="00030979" w:rsidP="00030979">
            <w:pPr>
              <w:spacing w:after="0" w:line="240" w:lineRule="auto"/>
              <w:rPr>
                <w:rFonts w:ascii="Garamond" w:eastAsia="Times New Roman" w:hAnsi="Garamond" w:cs="Times New Roman"/>
                <w:color w:val="000000"/>
                <w:sz w:val="20"/>
                <w:lang w:eastAsia="it-IT"/>
              </w:rPr>
            </w:pPr>
            <w:r w:rsidRPr="005535AE">
              <w:rPr>
                <w:rFonts w:ascii="Garamond" w:eastAsia="Times New Roman" w:hAnsi="Garamond" w:cs="Times New Roman"/>
                <w:color w:val="000000"/>
                <w:sz w:val="20"/>
                <w:lang w:eastAsia="it-IT"/>
              </w:rPr>
              <w:t>•Bando</w:t>
            </w:r>
          </w:p>
          <w:p w14:paraId="59CE39CE" w14:textId="63EE2CC0" w:rsidR="00030979" w:rsidRPr="005535AE" w:rsidRDefault="00030979" w:rsidP="00030979">
            <w:pPr>
              <w:spacing w:after="0" w:line="240" w:lineRule="auto"/>
              <w:rPr>
                <w:rFonts w:ascii="Garamond" w:eastAsia="Times New Roman" w:hAnsi="Garamond" w:cs="Times New Roman"/>
                <w:color w:val="000000"/>
                <w:sz w:val="20"/>
                <w:lang w:eastAsia="it-IT"/>
              </w:rPr>
            </w:pPr>
            <w:r w:rsidRPr="005535AE">
              <w:rPr>
                <w:rFonts w:ascii="Garamond" w:eastAsia="Times New Roman" w:hAnsi="Garamond" w:cs="Times New Roman"/>
                <w:color w:val="000000"/>
                <w:sz w:val="20"/>
                <w:lang w:eastAsia="it-IT"/>
              </w:rPr>
              <w:t>•Capitolato</w:t>
            </w:r>
          </w:p>
          <w:p w14:paraId="578C8128" w14:textId="39C816AE" w:rsidR="00030979" w:rsidRPr="005535AE" w:rsidRDefault="00030979" w:rsidP="00030979">
            <w:pPr>
              <w:spacing w:after="0" w:line="240" w:lineRule="auto"/>
              <w:rPr>
                <w:rFonts w:ascii="Garamond" w:eastAsia="Times New Roman" w:hAnsi="Garamond" w:cs="Times New Roman"/>
                <w:color w:val="000000"/>
                <w:sz w:val="20"/>
                <w:lang w:eastAsia="it-IT"/>
              </w:rPr>
            </w:pPr>
            <w:r w:rsidRPr="005535AE">
              <w:rPr>
                <w:rFonts w:ascii="Garamond" w:eastAsia="Times New Roman" w:hAnsi="Garamond" w:cs="Times New Roman"/>
                <w:color w:val="000000"/>
                <w:sz w:val="20"/>
                <w:lang w:eastAsia="it-IT"/>
              </w:rPr>
              <w:t>•Invito</w:t>
            </w:r>
          </w:p>
          <w:p w14:paraId="7C569AB7" w14:textId="5DCC6BA7" w:rsidR="00030979" w:rsidRPr="005535AE" w:rsidRDefault="00030979" w:rsidP="00030979">
            <w:pPr>
              <w:spacing w:after="0" w:line="240" w:lineRule="auto"/>
              <w:rPr>
                <w:rFonts w:ascii="Garamond" w:eastAsia="Times New Roman" w:hAnsi="Garamond" w:cs="Times New Roman"/>
                <w:color w:val="000000"/>
                <w:sz w:val="20"/>
                <w:lang w:eastAsia="it-IT"/>
              </w:rPr>
            </w:pPr>
            <w:r w:rsidRPr="005535AE">
              <w:rPr>
                <w:rFonts w:ascii="Garamond" w:eastAsia="Times New Roman" w:hAnsi="Garamond" w:cs="Times New Roman"/>
                <w:color w:val="000000"/>
                <w:sz w:val="20"/>
                <w:lang w:eastAsia="it-IT"/>
              </w:rPr>
              <w:t>•Altro</w:t>
            </w:r>
          </w:p>
        </w:tc>
      </w:tr>
      <w:tr w:rsidR="00030979" w:rsidRPr="003D5E50" w14:paraId="58AE96C0" w14:textId="77777777" w:rsidTr="009427A3">
        <w:trPr>
          <w:trHeight w:val="1417"/>
        </w:trPr>
        <w:tc>
          <w:tcPr>
            <w:tcW w:w="221" w:type="pct"/>
            <w:shd w:val="clear" w:color="auto" w:fill="auto"/>
            <w:vAlign w:val="center"/>
          </w:tcPr>
          <w:p w14:paraId="42B399B8" w14:textId="55E9A62F" w:rsidR="00030979" w:rsidRPr="003D5E50" w:rsidRDefault="00030979" w:rsidP="00030979">
            <w:pPr>
              <w:spacing w:after="0" w:line="240" w:lineRule="auto"/>
              <w:jc w:val="center"/>
              <w:rPr>
                <w:rFonts w:ascii="Garamond" w:eastAsia="Times New Roman" w:hAnsi="Garamond" w:cs="Times New Roman"/>
                <w:color w:val="000000"/>
                <w:lang w:eastAsia="it-IT"/>
              </w:rPr>
            </w:pPr>
            <w:r>
              <w:rPr>
                <w:rFonts w:ascii="Garamond" w:eastAsia="Times New Roman" w:hAnsi="Garamond" w:cs="Times New Roman"/>
                <w:color w:val="000000"/>
                <w:lang w:eastAsia="it-IT"/>
              </w:rPr>
              <w:t>20</w:t>
            </w:r>
          </w:p>
        </w:tc>
        <w:tc>
          <w:tcPr>
            <w:tcW w:w="1533" w:type="pct"/>
            <w:shd w:val="clear" w:color="auto" w:fill="auto"/>
            <w:vAlign w:val="center"/>
          </w:tcPr>
          <w:p w14:paraId="7F1CED4C" w14:textId="6B60379E" w:rsidR="00030979" w:rsidRPr="003D5E50" w:rsidRDefault="00030979" w:rsidP="00030979">
            <w:pPr>
              <w:spacing w:after="0" w:line="240" w:lineRule="auto"/>
              <w:jc w:val="both"/>
              <w:rPr>
                <w:rFonts w:ascii="Garamond" w:eastAsia="Times New Roman" w:hAnsi="Garamond" w:cs="Times New Roman"/>
                <w:color w:val="000000"/>
                <w:lang w:eastAsia="it-IT"/>
              </w:rPr>
            </w:pPr>
            <w:r w:rsidRPr="003D5E50">
              <w:rPr>
                <w:rFonts w:ascii="Garamond" w:eastAsia="Times New Roman" w:hAnsi="Garamond" w:cs="Times New Roman"/>
                <w:color w:val="000000"/>
                <w:lang w:eastAsia="it-IT"/>
              </w:rPr>
              <w:t xml:space="preserve">I termini fissati nel bando/avviso di gara per la presentazione delle offerte/domande di partecipazione sono conformi </w:t>
            </w:r>
            <w:r>
              <w:rPr>
                <w:rFonts w:ascii="Garamond" w:eastAsia="Times New Roman" w:hAnsi="Garamond" w:cs="Times New Roman"/>
                <w:color w:val="000000"/>
                <w:lang w:eastAsia="it-IT"/>
              </w:rPr>
              <w:t>al</w:t>
            </w:r>
            <w:r w:rsidRPr="003D5E50">
              <w:rPr>
                <w:rFonts w:ascii="Garamond" w:eastAsia="Times New Roman" w:hAnsi="Garamond" w:cs="Times New Roman"/>
                <w:color w:val="000000"/>
                <w:lang w:eastAsia="it-IT"/>
              </w:rPr>
              <w:t xml:space="preserve">la normativa vigente in materia di appalti, in particolare a quanto previsto dal </w:t>
            </w:r>
            <w:r>
              <w:rPr>
                <w:rFonts w:ascii="Garamond" w:eastAsia="Times New Roman" w:hAnsi="Garamond" w:cs="Times New Roman"/>
                <w:color w:val="000000"/>
                <w:lang w:eastAsia="it-IT"/>
              </w:rPr>
              <w:t>d</w:t>
            </w:r>
            <w:r w:rsidRPr="003D5E50">
              <w:rPr>
                <w:rFonts w:ascii="Garamond" w:eastAsia="Times New Roman" w:hAnsi="Garamond" w:cs="Times New Roman"/>
                <w:color w:val="000000"/>
                <w:lang w:eastAsia="it-IT"/>
              </w:rPr>
              <w:t xml:space="preserve">.lgs. </w:t>
            </w:r>
            <w:r>
              <w:rPr>
                <w:rFonts w:ascii="Garamond" w:eastAsia="Times New Roman" w:hAnsi="Garamond" w:cs="Times New Roman"/>
                <w:color w:val="000000"/>
                <w:lang w:eastAsia="it-IT"/>
              </w:rPr>
              <w:t xml:space="preserve">n. </w:t>
            </w:r>
            <w:r w:rsidRPr="003D5E50">
              <w:rPr>
                <w:rFonts w:ascii="Garamond" w:eastAsia="Times New Roman" w:hAnsi="Garamond" w:cs="Times New Roman"/>
                <w:color w:val="000000"/>
                <w:lang w:eastAsia="it-IT"/>
              </w:rPr>
              <w:t>50/2016 in funzione della procedura di aggiudicazione scelta?</w:t>
            </w:r>
          </w:p>
        </w:tc>
        <w:tc>
          <w:tcPr>
            <w:tcW w:w="184" w:type="pct"/>
            <w:shd w:val="clear" w:color="auto" w:fill="auto"/>
            <w:vAlign w:val="center"/>
          </w:tcPr>
          <w:p w14:paraId="13C88B6D" w14:textId="7152159E" w:rsidR="00030979" w:rsidRPr="003D5E50" w:rsidRDefault="00030979" w:rsidP="00030979">
            <w:pPr>
              <w:spacing w:after="0" w:line="240" w:lineRule="auto"/>
              <w:jc w:val="center"/>
              <w:rPr>
                <w:rFonts w:ascii="Garamond" w:eastAsia="Times New Roman" w:hAnsi="Garamond" w:cs="Times New Roman"/>
                <w:b/>
                <w:bCs/>
                <w:color w:val="000000"/>
                <w:lang w:eastAsia="it-IT"/>
              </w:rPr>
            </w:pPr>
            <w:r>
              <w:rPr>
                <w:rFonts w:ascii="Garamond" w:eastAsia="Times New Roman" w:hAnsi="Garamond" w:cs="Times New Roman"/>
                <w:b/>
                <w:bCs/>
                <w:color w:val="000000"/>
                <w:lang w:eastAsia="it-IT"/>
              </w:rPr>
              <w:t>X</w:t>
            </w:r>
          </w:p>
        </w:tc>
        <w:tc>
          <w:tcPr>
            <w:tcW w:w="226" w:type="pct"/>
            <w:shd w:val="clear" w:color="auto" w:fill="auto"/>
            <w:vAlign w:val="center"/>
          </w:tcPr>
          <w:p w14:paraId="0F999005" w14:textId="77777777" w:rsidR="00030979" w:rsidRPr="003D5E50" w:rsidRDefault="00030979" w:rsidP="00030979">
            <w:pPr>
              <w:spacing w:after="0" w:line="240" w:lineRule="auto"/>
              <w:rPr>
                <w:rFonts w:ascii="Garamond" w:eastAsia="Times New Roman" w:hAnsi="Garamond" w:cs="Times New Roman"/>
                <w:b/>
                <w:bCs/>
                <w:color w:val="000000"/>
                <w:lang w:eastAsia="it-IT"/>
              </w:rPr>
            </w:pPr>
          </w:p>
        </w:tc>
        <w:tc>
          <w:tcPr>
            <w:tcW w:w="258" w:type="pct"/>
            <w:gridSpan w:val="2"/>
            <w:shd w:val="clear" w:color="auto" w:fill="auto"/>
            <w:vAlign w:val="center"/>
          </w:tcPr>
          <w:p w14:paraId="1136C4DE" w14:textId="77777777" w:rsidR="00030979" w:rsidRPr="003D5E50" w:rsidRDefault="00030979" w:rsidP="00030979">
            <w:pPr>
              <w:spacing w:after="0" w:line="240" w:lineRule="auto"/>
              <w:rPr>
                <w:rFonts w:ascii="Garamond" w:eastAsia="Times New Roman" w:hAnsi="Garamond" w:cs="Times New Roman"/>
                <w:b/>
                <w:bCs/>
                <w:color w:val="000000"/>
                <w:lang w:eastAsia="it-IT"/>
              </w:rPr>
            </w:pPr>
          </w:p>
        </w:tc>
        <w:tc>
          <w:tcPr>
            <w:tcW w:w="775" w:type="pct"/>
            <w:shd w:val="clear" w:color="auto" w:fill="auto"/>
            <w:vAlign w:val="center"/>
          </w:tcPr>
          <w:p w14:paraId="7D2B4333" w14:textId="2E42C978" w:rsidR="00030979" w:rsidRPr="003D5E50" w:rsidRDefault="00030979" w:rsidP="00030979">
            <w:pPr>
              <w:spacing w:after="0" w:line="240" w:lineRule="auto"/>
              <w:rPr>
                <w:rFonts w:ascii="Garamond" w:eastAsia="Times New Roman" w:hAnsi="Garamond" w:cs="Times New Roman"/>
                <w:color w:val="000000"/>
                <w:lang w:eastAsia="it-IT"/>
              </w:rPr>
            </w:pPr>
            <w:r w:rsidRPr="00906911">
              <w:rPr>
                <w:rFonts w:ascii="Garamond" w:eastAsia="Times New Roman" w:hAnsi="Garamond" w:cs="Times New Roman"/>
                <w:bCs/>
                <w:color w:val="000000"/>
                <w:lang w:eastAsia="it-IT"/>
              </w:rPr>
              <w:t>Checklist per la verifica delle regolarità amministrativo-contabile delle Procedure di appalto ai sensi del D. lgs. n. 50/2016 e ss.mm.ii. sottoscritte dal RUP fino al 30/04/2025</w:t>
            </w:r>
          </w:p>
        </w:tc>
        <w:tc>
          <w:tcPr>
            <w:tcW w:w="741" w:type="pct"/>
            <w:shd w:val="clear" w:color="auto" w:fill="auto"/>
            <w:vAlign w:val="center"/>
          </w:tcPr>
          <w:p w14:paraId="7FBDF176" w14:textId="77777777" w:rsidR="00030979" w:rsidRPr="003D5E50" w:rsidRDefault="00030979" w:rsidP="00030979">
            <w:pPr>
              <w:spacing w:after="0" w:line="240" w:lineRule="auto"/>
              <w:rPr>
                <w:rFonts w:ascii="Garamond" w:eastAsia="Times New Roman" w:hAnsi="Garamond" w:cs="Times New Roman"/>
                <w:b/>
                <w:bCs/>
                <w:color w:val="000000"/>
                <w:lang w:eastAsia="it-IT"/>
              </w:rPr>
            </w:pPr>
          </w:p>
        </w:tc>
        <w:tc>
          <w:tcPr>
            <w:tcW w:w="1062" w:type="pct"/>
            <w:gridSpan w:val="2"/>
            <w:vAlign w:val="center"/>
          </w:tcPr>
          <w:p w14:paraId="6F60B439" w14:textId="28ADF5AF" w:rsidR="00030979" w:rsidRPr="005535AE" w:rsidRDefault="00030979" w:rsidP="00030979">
            <w:pPr>
              <w:spacing w:after="0" w:line="240" w:lineRule="auto"/>
              <w:rPr>
                <w:rFonts w:ascii="Garamond" w:eastAsia="Times New Roman" w:hAnsi="Garamond" w:cs="Times New Roman"/>
                <w:color w:val="000000"/>
                <w:sz w:val="20"/>
                <w:lang w:eastAsia="it-IT"/>
              </w:rPr>
            </w:pPr>
            <w:r w:rsidRPr="005535AE">
              <w:rPr>
                <w:rFonts w:ascii="Garamond" w:eastAsia="Times New Roman" w:hAnsi="Garamond" w:cs="Times New Roman"/>
                <w:color w:val="000000"/>
                <w:sz w:val="20"/>
                <w:lang w:eastAsia="it-IT"/>
              </w:rPr>
              <w:t>•Bando;</w:t>
            </w:r>
          </w:p>
          <w:p w14:paraId="6BEEEEAF" w14:textId="1FF285FB" w:rsidR="00030979" w:rsidRPr="005535AE" w:rsidRDefault="00030979" w:rsidP="00030979">
            <w:pPr>
              <w:spacing w:after="0" w:line="240" w:lineRule="auto"/>
              <w:rPr>
                <w:rFonts w:ascii="Garamond" w:eastAsia="Times New Roman" w:hAnsi="Garamond" w:cs="Times New Roman"/>
                <w:color w:val="000000"/>
                <w:sz w:val="20"/>
                <w:lang w:eastAsia="it-IT"/>
              </w:rPr>
            </w:pPr>
            <w:r w:rsidRPr="005535AE">
              <w:rPr>
                <w:rFonts w:ascii="Garamond" w:eastAsia="Times New Roman" w:hAnsi="Garamond" w:cs="Times New Roman"/>
                <w:color w:val="000000"/>
                <w:sz w:val="20"/>
                <w:lang w:eastAsia="it-IT"/>
              </w:rPr>
              <w:t>•Capitolato;</w:t>
            </w:r>
          </w:p>
          <w:p w14:paraId="34E53853" w14:textId="544E21B6" w:rsidR="00030979" w:rsidRPr="005535AE" w:rsidRDefault="00030979" w:rsidP="00030979">
            <w:pPr>
              <w:spacing w:after="0" w:line="240" w:lineRule="auto"/>
              <w:rPr>
                <w:rFonts w:ascii="Garamond" w:eastAsia="Times New Roman" w:hAnsi="Garamond" w:cs="Times New Roman"/>
                <w:color w:val="000000"/>
                <w:sz w:val="20"/>
                <w:lang w:eastAsia="it-IT"/>
              </w:rPr>
            </w:pPr>
            <w:r w:rsidRPr="005535AE">
              <w:rPr>
                <w:rFonts w:ascii="Garamond" w:eastAsia="Times New Roman" w:hAnsi="Garamond" w:cs="Times New Roman"/>
                <w:color w:val="000000"/>
                <w:sz w:val="20"/>
                <w:lang w:eastAsia="it-IT"/>
              </w:rPr>
              <w:t>•Altro</w:t>
            </w:r>
          </w:p>
        </w:tc>
      </w:tr>
      <w:tr w:rsidR="00030979" w:rsidRPr="003D5E50" w14:paraId="4B8A3ED1" w14:textId="77777777" w:rsidTr="009427A3">
        <w:trPr>
          <w:trHeight w:val="1417"/>
        </w:trPr>
        <w:tc>
          <w:tcPr>
            <w:tcW w:w="221" w:type="pct"/>
            <w:shd w:val="clear" w:color="auto" w:fill="auto"/>
            <w:vAlign w:val="center"/>
          </w:tcPr>
          <w:p w14:paraId="50CDA2D9" w14:textId="029FFAAC" w:rsidR="00030979" w:rsidRPr="003D5E50" w:rsidRDefault="00030979" w:rsidP="00030979">
            <w:pPr>
              <w:spacing w:after="0" w:line="240" w:lineRule="auto"/>
              <w:jc w:val="center"/>
              <w:rPr>
                <w:rFonts w:ascii="Garamond" w:eastAsia="Times New Roman" w:hAnsi="Garamond" w:cs="Times New Roman"/>
                <w:color w:val="000000"/>
                <w:lang w:eastAsia="it-IT"/>
              </w:rPr>
            </w:pPr>
            <w:r>
              <w:rPr>
                <w:rFonts w:ascii="Garamond" w:eastAsia="Times New Roman" w:hAnsi="Garamond" w:cs="Times New Roman"/>
                <w:color w:val="000000"/>
                <w:lang w:eastAsia="it-IT"/>
              </w:rPr>
              <w:lastRenderedPageBreak/>
              <w:t>21</w:t>
            </w:r>
          </w:p>
        </w:tc>
        <w:tc>
          <w:tcPr>
            <w:tcW w:w="1533" w:type="pct"/>
            <w:shd w:val="clear" w:color="auto" w:fill="auto"/>
            <w:vAlign w:val="center"/>
          </w:tcPr>
          <w:p w14:paraId="7BED391E" w14:textId="75CED84C" w:rsidR="00030979" w:rsidRPr="003D5E50" w:rsidRDefault="00030979" w:rsidP="00030979">
            <w:pPr>
              <w:spacing w:after="0" w:line="240" w:lineRule="auto"/>
              <w:jc w:val="both"/>
              <w:rPr>
                <w:rFonts w:ascii="Garamond" w:eastAsia="Times New Roman" w:hAnsi="Garamond" w:cs="Times New Roman"/>
                <w:color w:val="000000"/>
                <w:lang w:eastAsia="it-IT"/>
              </w:rPr>
            </w:pPr>
            <w:r w:rsidRPr="003D5E50">
              <w:rPr>
                <w:rFonts w:ascii="Garamond" w:eastAsia="Times New Roman" w:hAnsi="Garamond" w:cs="Times New Roman"/>
                <w:color w:val="000000"/>
                <w:lang w:eastAsia="it-IT"/>
              </w:rPr>
              <w:t>Nella documentazione di gara sono inserite le specifiche tecniche atte a garantire il rispetto del principio di non arrecare danno significativo all’ambiente? (DNSH)?</w:t>
            </w:r>
          </w:p>
        </w:tc>
        <w:tc>
          <w:tcPr>
            <w:tcW w:w="184" w:type="pct"/>
            <w:shd w:val="clear" w:color="auto" w:fill="auto"/>
            <w:vAlign w:val="center"/>
          </w:tcPr>
          <w:p w14:paraId="56B52F61" w14:textId="75143319" w:rsidR="00030979" w:rsidRPr="003D5E50" w:rsidRDefault="00030979" w:rsidP="00030979">
            <w:pPr>
              <w:spacing w:after="0" w:line="240" w:lineRule="auto"/>
              <w:jc w:val="center"/>
              <w:rPr>
                <w:rFonts w:ascii="Garamond" w:eastAsia="Times New Roman" w:hAnsi="Garamond" w:cs="Times New Roman"/>
                <w:b/>
                <w:bCs/>
                <w:color w:val="000000"/>
                <w:lang w:eastAsia="it-IT"/>
              </w:rPr>
            </w:pPr>
            <w:r>
              <w:rPr>
                <w:rFonts w:ascii="Garamond" w:eastAsia="Times New Roman" w:hAnsi="Garamond" w:cs="Times New Roman"/>
                <w:b/>
                <w:bCs/>
                <w:color w:val="000000"/>
                <w:lang w:eastAsia="it-IT"/>
              </w:rPr>
              <w:t>X</w:t>
            </w:r>
          </w:p>
        </w:tc>
        <w:tc>
          <w:tcPr>
            <w:tcW w:w="226" w:type="pct"/>
            <w:shd w:val="clear" w:color="auto" w:fill="auto"/>
            <w:vAlign w:val="center"/>
          </w:tcPr>
          <w:p w14:paraId="7FE78343" w14:textId="77777777" w:rsidR="00030979" w:rsidRPr="003D5E50" w:rsidRDefault="00030979" w:rsidP="00030979">
            <w:pPr>
              <w:spacing w:after="0" w:line="240" w:lineRule="auto"/>
              <w:rPr>
                <w:rFonts w:ascii="Garamond" w:eastAsia="Times New Roman" w:hAnsi="Garamond" w:cs="Times New Roman"/>
                <w:b/>
                <w:bCs/>
                <w:color w:val="000000"/>
                <w:lang w:eastAsia="it-IT"/>
              </w:rPr>
            </w:pPr>
          </w:p>
        </w:tc>
        <w:tc>
          <w:tcPr>
            <w:tcW w:w="258" w:type="pct"/>
            <w:gridSpan w:val="2"/>
            <w:shd w:val="clear" w:color="auto" w:fill="auto"/>
            <w:vAlign w:val="center"/>
          </w:tcPr>
          <w:p w14:paraId="6FA3982C" w14:textId="77777777" w:rsidR="00030979" w:rsidRPr="003D5E50" w:rsidRDefault="00030979" w:rsidP="00030979">
            <w:pPr>
              <w:spacing w:after="0" w:line="240" w:lineRule="auto"/>
              <w:rPr>
                <w:rFonts w:ascii="Garamond" w:eastAsia="Times New Roman" w:hAnsi="Garamond" w:cs="Times New Roman"/>
                <w:b/>
                <w:bCs/>
                <w:color w:val="000000"/>
                <w:lang w:eastAsia="it-IT"/>
              </w:rPr>
            </w:pPr>
          </w:p>
        </w:tc>
        <w:tc>
          <w:tcPr>
            <w:tcW w:w="775" w:type="pct"/>
            <w:shd w:val="clear" w:color="auto" w:fill="auto"/>
            <w:vAlign w:val="center"/>
          </w:tcPr>
          <w:p w14:paraId="7211D355" w14:textId="1C74E8F2" w:rsidR="00030979" w:rsidRPr="003D5E50" w:rsidRDefault="00030979" w:rsidP="00030979">
            <w:pPr>
              <w:spacing w:after="0" w:line="240" w:lineRule="auto"/>
              <w:rPr>
                <w:rFonts w:ascii="Garamond" w:eastAsia="Times New Roman" w:hAnsi="Garamond" w:cs="Times New Roman"/>
                <w:color w:val="000000"/>
                <w:lang w:eastAsia="it-IT"/>
              </w:rPr>
            </w:pPr>
            <w:r w:rsidRPr="00906911">
              <w:rPr>
                <w:rFonts w:ascii="Garamond" w:eastAsia="Times New Roman" w:hAnsi="Garamond" w:cs="Times New Roman"/>
                <w:bCs/>
                <w:color w:val="000000"/>
                <w:lang w:eastAsia="it-IT"/>
              </w:rPr>
              <w:t>Checklist per la verifica delle regolarità amministrativo-contabile delle Procedure di appalto ai sensi del D. lgs. n. 50/2016 e ss.mm.ii. sottoscritte dal RUP fino al 30/04/2025</w:t>
            </w:r>
          </w:p>
        </w:tc>
        <w:tc>
          <w:tcPr>
            <w:tcW w:w="741" w:type="pct"/>
            <w:shd w:val="clear" w:color="auto" w:fill="auto"/>
            <w:vAlign w:val="center"/>
          </w:tcPr>
          <w:p w14:paraId="30E54DC1" w14:textId="77777777" w:rsidR="00030979" w:rsidRPr="003D5E50" w:rsidRDefault="00030979" w:rsidP="00030979">
            <w:pPr>
              <w:spacing w:after="0" w:line="240" w:lineRule="auto"/>
              <w:rPr>
                <w:rFonts w:ascii="Garamond" w:eastAsia="Times New Roman" w:hAnsi="Garamond" w:cs="Times New Roman"/>
                <w:b/>
                <w:bCs/>
                <w:color w:val="000000"/>
                <w:lang w:eastAsia="it-IT"/>
              </w:rPr>
            </w:pPr>
          </w:p>
        </w:tc>
        <w:tc>
          <w:tcPr>
            <w:tcW w:w="1062" w:type="pct"/>
            <w:gridSpan w:val="2"/>
            <w:vAlign w:val="center"/>
          </w:tcPr>
          <w:p w14:paraId="67E4B1EA" w14:textId="3BD89014" w:rsidR="00030979" w:rsidRPr="005535AE" w:rsidRDefault="00030979" w:rsidP="00030979">
            <w:pPr>
              <w:spacing w:after="0" w:line="240" w:lineRule="auto"/>
              <w:rPr>
                <w:rFonts w:ascii="Garamond" w:eastAsia="Times New Roman" w:hAnsi="Garamond" w:cs="Times New Roman"/>
                <w:color w:val="000000"/>
                <w:sz w:val="20"/>
                <w:lang w:eastAsia="it-IT"/>
              </w:rPr>
            </w:pPr>
            <w:r w:rsidRPr="005535AE">
              <w:rPr>
                <w:rFonts w:ascii="Garamond" w:eastAsia="Times New Roman" w:hAnsi="Garamond" w:cs="Times New Roman"/>
                <w:color w:val="000000"/>
                <w:sz w:val="20"/>
                <w:lang w:eastAsia="it-IT"/>
              </w:rPr>
              <w:t>•Bando di gara</w:t>
            </w:r>
          </w:p>
        </w:tc>
      </w:tr>
      <w:tr w:rsidR="00030979" w:rsidRPr="003D5E50" w14:paraId="395D9F2D" w14:textId="77777777" w:rsidTr="009427A3">
        <w:trPr>
          <w:trHeight w:val="1417"/>
        </w:trPr>
        <w:tc>
          <w:tcPr>
            <w:tcW w:w="221" w:type="pct"/>
            <w:shd w:val="clear" w:color="auto" w:fill="auto"/>
            <w:vAlign w:val="center"/>
          </w:tcPr>
          <w:p w14:paraId="1465A071" w14:textId="49062AB9" w:rsidR="00030979" w:rsidRPr="003D5E50" w:rsidRDefault="00030979" w:rsidP="00030979">
            <w:pPr>
              <w:spacing w:after="0" w:line="240" w:lineRule="auto"/>
              <w:jc w:val="center"/>
              <w:rPr>
                <w:rFonts w:ascii="Garamond" w:eastAsia="Times New Roman" w:hAnsi="Garamond" w:cs="Times New Roman"/>
                <w:color w:val="000000"/>
                <w:lang w:eastAsia="it-IT"/>
              </w:rPr>
            </w:pPr>
            <w:r>
              <w:rPr>
                <w:rFonts w:ascii="Garamond" w:eastAsia="Times New Roman" w:hAnsi="Garamond" w:cs="Times New Roman"/>
                <w:color w:val="000000"/>
                <w:lang w:eastAsia="it-IT"/>
              </w:rPr>
              <w:t>22</w:t>
            </w:r>
          </w:p>
        </w:tc>
        <w:tc>
          <w:tcPr>
            <w:tcW w:w="1533" w:type="pct"/>
            <w:shd w:val="clear" w:color="auto" w:fill="auto"/>
            <w:vAlign w:val="center"/>
          </w:tcPr>
          <w:p w14:paraId="7F39B350" w14:textId="504FDF4A" w:rsidR="00030979" w:rsidRPr="003D5E50" w:rsidRDefault="00030979" w:rsidP="00030979">
            <w:pPr>
              <w:spacing w:after="0" w:line="240" w:lineRule="auto"/>
              <w:jc w:val="both"/>
              <w:rPr>
                <w:rFonts w:ascii="Garamond" w:eastAsia="Times New Roman" w:hAnsi="Garamond" w:cs="Times New Roman"/>
                <w:color w:val="000000"/>
                <w:lang w:eastAsia="it-IT"/>
              </w:rPr>
            </w:pPr>
            <w:r w:rsidRPr="003D5E50">
              <w:rPr>
                <w:rFonts w:ascii="Garamond" w:eastAsia="Times New Roman" w:hAnsi="Garamond" w:cs="Times New Roman"/>
                <w:color w:val="000000"/>
                <w:lang w:eastAsia="it-IT"/>
              </w:rPr>
              <w:t xml:space="preserve">Per le finalità previste in materia di </w:t>
            </w:r>
            <w:r>
              <w:rPr>
                <w:rFonts w:ascii="Garamond" w:eastAsia="Times New Roman" w:hAnsi="Garamond" w:cs="Times New Roman"/>
                <w:color w:val="000000"/>
                <w:lang w:eastAsia="it-IT"/>
              </w:rPr>
              <w:t>t</w:t>
            </w:r>
            <w:r w:rsidRPr="003D5E50">
              <w:rPr>
                <w:rFonts w:ascii="Garamond" w:eastAsia="Times New Roman" w:hAnsi="Garamond" w:cs="Times New Roman"/>
                <w:color w:val="000000"/>
                <w:lang w:eastAsia="it-IT"/>
              </w:rPr>
              <w:t>rasparenza, le informazioni relative alla programmazione, alla scelta del contraente all’aggiudicazione ed esecuzione delle opere sono state pubblicate ed aggiornate sul profilo del committente nella sezione Amministrazione Trasparente nonché trasmesse alla Banca Dati Nazionale dei Contratti pubblici dell’ANAC* (art. 29</w:t>
            </w:r>
            <w:r>
              <w:rPr>
                <w:rFonts w:ascii="Garamond" w:eastAsia="Times New Roman" w:hAnsi="Garamond" w:cs="Times New Roman"/>
                <w:color w:val="000000"/>
                <w:lang w:eastAsia="it-IT"/>
              </w:rPr>
              <w:t>,</w:t>
            </w:r>
            <w:r w:rsidRPr="003D5E50">
              <w:rPr>
                <w:rFonts w:ascii="Garamond" w:eastAsia="Times New Roman" w:hAnsi="Garamond" w:cs="Times New Roman"/>
                <w:color w:val="000000"/>
                <w:lang w:eastAsia="it-IT"/>
              </w:rPr>
              <w:t xml:space="preserve"> c</w:t>
            </w:r>
            <w:r>
              <w:rPr>
                <w:rFonts w:ascii="Garamond" w:eastAsia="Times New Roman" w:hAnsi="Garamond" w:cs="Times New Roman"/>
                <w:color w:val="000000"/>
                <w:lang w:eastAsia="it-IT"/>
              </w:rPr>
              <w:t xml:space="preserve">omma </w:t>
            </w:r>
            <w:r w:rsidRPr="003D5E50">
              <w:rPr>
                <w:rFonts w:ascii="Garamond" w:eastAsia="Times New Roman" w:hAnsi="Garamond" w:cs="Times New Roman"/>
                <w:color w:val="000000"/>
                <w:lang w:eastAsia="it-IT"/>
              </w:rPr>
              <w:t>1</w:t>
            </w:r>
            <w:r>
              <w:rPr>
                <w:rFonts w:ascii="Garamond" w:eastAsia="Times New Roman" w:hAnsi="Garamond" w:cs="Times New Roman"/>
                <w:color w:val="000000"/>
                <w:lang w:eastAsia="it-IT"/>
              </w:rPr>
              <w:t>,</w:t>
            </w:r>
            <w:r w:rsidRPr="003D5E50">
              <w:rPr>
                <w:rFonts w:ascii="Garamond" w:eastAsia="Times New Roman" w:hAnsi="Garamond" w:cs="Times New Roman"/>
                <w:color w:val="000000"/>
                <w:lang w:eastAsia="it-IT"/>
              </w:rPr>
              <w:t xml:space="preserve"> e art.</w:t>
            </w:r>
            <w:r>
              <w:rPr>
                <w:rFonts w:ascii="Garamond" w:eastAsia="Times New Roman" w:hAnsi="Garamond" w:cs="Times New Roman"/>
                <w:color w:val="000000"/>
                <w:lang w:eastAsia="it-IT"/>
              </w:rPr>
              <w:t xml:space="preserve"> </w:t>
            </w:r>
            <w:r w:rsidRPr="003D5E50">
              <w:rPr>
                <w:rFonts w:ascii="Garamond" w:eastAsia="Times New Roman" w:hAnsi="Garamond" w:cs="Times New Roman"/>
                <w:color w:val="000000"/>
                <w:lang w:eastAsia="it-IT"/>
              </w:rPr>
              <w:t>213</w:t>
            </w:r>
            <w:r>
              <w:rPr>
                <w:rFonts w:ascii="Garamond" w:eastAsia="Times New Roman" w:hAnsi="Garamond" w:cs="Times New Roman"/>
                <w:color w:val="000000"/>
                <w:lang w:eastAsia="it-IT"/>
              </w:rPr>
              <w:t xml:space="preserve">, commi </w:t>
            </w:r>
            <w:r w:rsidRPr="003D5E50">
              <w:rPr>
                <w:rFonts w:ascii="Garamond" w:eastAsia="Times New Roman" w:hAnsi="Garamond" w:cs="Times New Roman"/>
                <w:color w:val="000000"/>
                <w:lang w:eastAsia="it-IT"/>
              </w:rPr>
              <w:t>8</w:t>
            </w:r>
            <w:r>
              <w:rPr>
                <w:rFonts w:ascii="Garamond" w:eastAsia="Times New Roman" w:hAnsi="Garamond" w:cs="Times New Roman"/>
                <w:color w:val="000000"/>
                <w:lang w:eastAsia="it-IT"/>
              </w:rPr>
              <w:t xml:space="preserve"> e </w:t>
            </w:r>
            <w:r w:rsidRPr="003D5E50">
              <w:rPr>
                <w:rFonts w:ascii="Garamond" w:eastAsia="Times New Roman" w:hAnsi="Garamond" w:cs="Times New Roman"/>
                <w:color w:val="000000"/>
                <w:lang w:eastAsia="it-IT"/>
              </w:rPr>
              <w:t>9</w:t>
            </w:r>
            <w:r>
              <w:rPr>
                <w:rFonts w:ascii="Garamond" w:eastAsia="Times New Roman" w:hAnsi="Garamond" w:cs="Times New Roman"/>
                <w:color w:val="000000"/>
                <w:lang w:eastAsia="it-IT"/>
              </w:rPr>
              <w:t>,</w:t>
            </w:r>
            <w:r w:rsidRPr="003D5E50">
              <w:rPr>
                <w:rFonts w:ascii="Garamond" w:eastAsia="Times New Roman" w:hAnsi="Garamond" w:cs="Times New Roman"/>
                <w:color w:val="000000"/>
                <w:lang w:eastAsia="it-IT"/>
              </w:rPr>
              <w:t xml:space="preserve"> del </w:t>
            </w:r>
            <w:r>
              <w:rPr>
                <w:rFonts w:ascii="Garamond" w:eastAsia="Times New Roman" w:hAnsi="Garamond" w:cs="Times New Roman"/>
                <w:color w:val="000000"/>
                <w:lang w:eastAsia="it-IT"/>
              </w:rPr>
              <w:t>d</w:t>
            </w:r>
            <w:r w:rsidRPr="003D5E50">
              <w:rPr>
                <w:rFonts w:ascii="Garamond" w:eastAsia="Times New Roman" w:hAnsi="Garamond" w:cs="Times New Roman"/>
                <w:color w:val="000000"/>
                <w:lang w:eastAsia="it-IT"/>
              </w:rPr>
              <w:t xml:space="preserve">. </w:t>
            </w:r>
            <w:r>
              <w:rPr>
                <w:rFonts w:ascii="Garamond" w:eastAsia="Times New Roman" w:hAnsi="Garamond" w:cs="Times New Roman"/>
                <w:color w:val="000000"/>
                <w:lang w:eastAsia="it-IT"/>
              </w:rPr>
              <w:t>l</w:t>
            </w:r>
            <w:r w:rsidRPr="003D5E50">
              <w:rPr>
                <w:rFonts w:ascii="Garamond" w:eastAsia="Times New Roman" w:hAnsi="Garamond" w:cs="Times New Roman"/>
                <w:color w:val="000000"/>
                <w:lang w:eastAsia="it-IT"/>
              </w:rPr>
              <w:t xml:space="preserve">gs. </w:t>
            </w:r>
            <w:r>
              <w:rPr>
                <w:rFonts w:ascii="Garamond" w:eastAsia="Times New Roman" w:hAnsi="Garamond" w:cs="Times New Roman"/>
                <w:color w:val="000000"/>
                <w:lang w:eastAsia="it-IT"/>
              </w:rPr>
              <w:t xml:space="preserve">n. </w:t>
            </w:r>
            <w:r w:rsidRPr="003D5E50">
              <w:rPr>
                <w:rFonts w:ascii="Garamond" w:eastAsia="Times New Roman" w:hAnsi="Garamond" w:cs="Times New Roman"/>
                <w:color w:val="000000"/>
                <w:lang w:eastAsia="it-IT"/>
              </w:rPr>
              <w:t>50/2016)?</w:t>
            </w:r>
          </w:p>
          <w:p w14:paraId="0EB61511" w14:textId="77777777" w:rsidR="00030979" w:rsidRPr="003D5E50" w:rsidRDefault="00030979" w:rsidP="00030979">
            <w:pPr>
              <w:spacing w:after="0" w:line="240" w:lineRule="auto"/>
              <w:rPr>
                <w:rFonts w:ascii="Garamond" w:eastAsia="Times New Roman" w:hAnsi="Garamond" w:cs="Times New Roman"/>
                <w:color w:val="000000"/>
                <w:lang w:eastAsia="it-IT"/>
              </w:rPr>
            </w:pPr>
          </w:p>
          <w:p w14:paraId="19C8C6BA" w14:textId="189C4D3B" w:rsidR="00030979" w:rsidRPr="003D5E50" w:rsidRDefault="00030979" w:rsidP="00030979">
            <w:pPr>
              <w:spacing w:after="0" w:line="240" w:lineRule="auto"/>
              <w:jc w:val="both"/>
              <w:rPr>
                <w:rFonts w:ascii="Garamond" w:eastAsia="Times New Roman" w:hAnsi="Garamond" w:cs="Times New Roman"/>
                <w:i/>
                <w:color w:val="000000"/>
                <w:lang w:eastAsia="it-IT"/>
              </w:rPr>
            </w:pPr>
            <w:r w:rsidRPr="003D5E50">
              <w:rPr>
                <w:rFonts w:ascii="Garamond" w:eastAsia="Times New Roman" w:hAnsi="Garamond" w:cs="Times New Roman"/>
                <w:i/>
                <w:color w:val="000000"/>
                <w:lang w:eastAsia="it-IT"/>
              </w:rPr>
              <w:t>*nelle more dell’entrata in vigore dell’indicata Banca Dati, si ritiene che tali atti, devono continuare ad essere pubblicati sulla piattaforma del MIMS</w:t>
            </w:r>
            <w:r>
              <w:rPr>
                <w:rFonts w:ascii="Garamond" w:eastAsia="Times New Roman" w:hAnsi="Garamond" w:cs="Times New Roman"/>
                <w:i/>
                <w:color w:val="000000"/>
                <w:lang w:eastAsia="it-IT"/>
              </w:rPr>
              <w:t xml:space="preserve"> </w:t>
            </w:r>
            <w:r w:rsidRPr="003D5E50">
              <w:rPr>
                <w:rFonts w:ascii="Garamond" w:eastAsia="Times New Roman" w:hAnsi="Garamond" w:cs="Times New Roman"/>
                <w:i/>
                <w:color w:val="000000"/>
                <w:lang w:eastAsia="it-IT"/>
              </w:rPr>
              <w:t>(Parere MIMS n. 1300/2022)</w:t>
            </w:r>
          </w:p>
        </w:tc>
        <w:tc>
          <w:tcPr>
            <w:tcW w:w="184" w:type="pct"/>
            <w:shd w:val="clear" w:color="auto" w:fill="auto"/>
            <w:vAlign w:val="center"/>
          </w:tcPr>
          <w:p w14:paraId="467C7F79" w14:textId="22F94B15" w:rsidR="00030979" w:rsidRPr="003D5E50" w:rsidRDefault="00030979" w:rsidP="00030979">
            <w:pPr>
              <w:spacing w:after="0" w:line="240" w:lineRule="auto"/>
              <w:jc w:val="center"/>
              <w:rPr>
                <w:rFonts w:ascii="Garamond" w:eastAsia="Times New Roman" w:hAnsi="Garamond" w:cs="Times New Roman"/>
                <w:b/>
                <w:bCs/>
                <w:color w:val="000000"/>
                <w:lang w:eastAsia="it-IT"/>
              </w:rPr>
            </w:pPr>
            <w:r>
              <w:rPr>
                <w:rFonts w:ascii="Garamond" w:eastAsia="Times New Roman" w:hAnsi="Garamond" w:cs="Times New Roman"/>
                <w:b/>
                <w:bCs/>
                <w:color w:val="000000"/>
                <w:lang w:eastAsia="it-IT"/>
              </w:rPr>
              <w:t>X</w:t>
            </w:r>
          </w:p>
        </w:tc>
        <w:tc>
          <w:tcPr>
            <w:tcW w:w="226" w:type="pct"/>
            <w:shd w:val="clear" w:color="auto" w:fill="auto"/>
            <w:vAlign w:val="center"/>
          </w:tcPr>
          <w:p w14:paraId="31331DC0" w14:textId="77777777" w:rsidR="00030979" w:rsidRPr="003D5E50" w:rsidRDefault="00030979" w:rsidP="00030979">
            <w:pPr>
              <w:spacing w:after="0" w:line="240" w:lineRule="auto"/>
              <w:rPr>
                <w:rFonts w:ascii="Garamond" w:eastAsia="Times New Roman" w:hAnsi="Garamond" w:cs="Times New Roman"/>
                <w:b/>
                <w:bCs/>
                <w:color w:val="000000"/>
                <w:lang w:eastAsia="it-IT"/>
              </w:rPr>
            </w:pPr>
          </w:p>
        </w:tc>
        <w:tc>
          <w:tcPr>
            <w:tcW w:w="258" w:type="pct"/>
            <w:gridSpan w:val="2"/>
            <w:shd w:val="clear" w:color="auto" w:fill="auto"/>
            <w:vAlign w:val="center"/>
          </w:tcPr>
          <w:p w14:paraId="11090B98" w14:textId="77777777" w:rsidR="00030979" w:rsidRPr="003D5E50" w:rsidRDefault="00030979" w:rsidP="00030979">
            <w:pPr>
              <w:spacing w:after="0" w:line="240" w:lineRule="auto"/>
              <w:rPr>
                <w:rFonts w:ascii="Garamond" w:eastAsia="Times New Roman" w:hAnsi="Garamond" w:cs="Times New Roman"/>
                <w:b/>
                <w:bCs/>
                <w:color w:val="000000"/>
                <w:lang w:eastAsia="it-IT"/>
              </w:rPr>
            </w:pPr>
          </w:p>
        </w:tc>
        <w:tc>
          <w:tcPr>
            <w:tcW w:w="775" w:type="pct"/>
            <w:shd w:val="clear" w:color="auto" w:fill="auto"/>
            <w:vAlign w:val="center"/>
          </w:tcPr>
          <w:p w14:paraId="230E8C94" w14:textId="6C5FA8A5" w:rsidR="00030979" w:rsidRPr="003D5E50" w:rsidRDefault="00030979" w:rsidP="00030979">
            <w:pPr>
              <w:spacing w:after="0" w:line="240" w:lineRule="auto"/>
              <w:rPr>
                <w:rFonts w:ascii="Garamond" w:eastAsia="Times New Roman" w:hAnsi="Garamond" w:cs="Times New Roman"/>
                <w:color w:val="000000"/>
                <w:lang w:eastAsia="it-IT"/>
              </w:rPr>
            </w:pPr>
          </w:p>
        </w:tc>
        <w:tc>
          <w:tcPr>
            <w:tcW w:w="741" w:type="pct"/>
            <w:shd w:val="clear" w:color="auto" w:fill="auto"/>
            <w:vAlign w:val="center"/>
          </w:tcPr>
          <w:p w14:paraId="0033D2C0" w14:textId="77777777" w:rsidR="00030979" w:rsidRPr="003D5E50" w:rsidRDefault="00030979" w:rsidP="00030979">
            <w:pPr>
              <w:spacing w:after="0" w:line="240" w:lineRule="auto"/>
              <w:rPr>
                <w:rFonts w:ascii="Garamond" w:eastAsia="Times New Roman" w:hAnsi="Garamond" w:cs="Times New Roman"/>
                <w:b/>
                <w:bCs/>
                <w:color w:val="000000"/>
                <w:lang w:eastAsia="it-IT"/>
              </w:rPr>
            </w:pPr>
          </w:p>
        </w:tc>
        <w:tc>
          <w:tcPr>
            <w:tcW w:w="1062" w:type="pct"/>
            <w:gridSpan w:val="2"/>
            <w:vAlign w:val="center"/>
          </w:tcPr>
          <w:p w14:paraId="0B09CE3B" w14:textId="42F7275C" w:rsidR="00030979" w:rsidRPr="005535AE" w:rsidRDefault="00030979" w:rsidP="00030979">
            <w:pPr>
              <w:spacing w:after="0" w:line="240" w:lineRule="auto"/>
              <w:rPr>
                <w:rFonts w:ascii="Garamond" w:eastAsia="Times New Roman" w:hAnsi="Garamond" w:cs="Times New Roman"/>
                <w:color w:val="000000"/>
                <w:sz w:val="20"/>
                <w:lang w:eastAsia="it-IT"/>
              </w:rPr>
            </w:pPr>
            <w:r w:rsidRPr="005535AE">
              <w:rPr>
                <w:rFonts w:ascii="Garamond" w:eastAsia="Times New Roman" w:hAnsi="Garamond" w:cs="Times New Roman"/>
                <w:color w:val="000000"/>
                <w:sz w:val="20"/>
                <w:lang w:eastAsia="it-IT"/>
              </w:rPr>
              <w:t>•Link al sito del committente nella</w:t>
            </w:r>
          </w:p>
          <w:p w14:paraId="5BE7517E" w14:textId="2B0C0EF6" w:rsidR="00030979" w:rsidRPr="005535AE" w:rsidRDefault="00030979" w:rsidP="00030979">
            <w:pPr>
              <w:spacing w:after="0" w:line="240" w:lineRule="auto"/>
              <w:rPr>
                <w:rFonts w:ascii="Garamond" w:eastAsia="Times New Roman" w:hAnsi="Garamond" w:cs="Times New Roman"/>
                <w:color w:val="000000"/>
                <w:sz w:val="20"/>
                <w:lang w:eastAsia="it-IT"/>
              </w:rPr>
            </w:pPr>
            <w:r w:rsidRPr="005535AE">
              <w:rPr>
                <w:rFonts w:ascii="Garamond" w:eastAsia="Times New Roman" w:hAnsi="Garamond" w:cs="Times New Roman"/>
                <w:color w:val="000000"/>
                <w:sz w:val="20"/>
                <w:lang w:eastAsia="it-IT"/>
              </w:rPr>
              <w:t>Sezione Amministrazione Trasparente</w:t>
            </w:r>
          </w:p>
          <w:p w14:paraId="542E3FB1" w14:textId="44B76C17" w:rsidR="00030979" w:rsidRPr="005535AE" w:rsidRDefault="00030979" w:rsidP="00030979">
            <w:pPr>
              <w:spacing w:after="0" w:line="240" w:lineRule="auto"/>
              <w:rPr>
                <w:rFonts w:ascii="Garamond" w:eastAsia="Times New Roman" w:hAnsi="Garamond" w:cs="Times New Roman"/>
                <w:color w:val="000000"/>
                <w:sz w:val="20"/>
                <w:lang w:eastAsia="it-IT"/>
              </w:rPr>
            </w:pPr>
            <w:r w:rsidRPr="005535AE">
              <w:rPr>
                <w:rFonts w:ascii="Garamond" w:eastAsia="Times New Roman" w:hAnsi="Garamond" w:cs="Times New Roman"/>
                <w:color w:val="000000"/>
                <w:sz w:val="20"/>
                <w:lang w:eastAsia="it-IT"/>
              </w:rPr>
              <w:t>•Link al sito ANAC</w:t>
            </w:r>
          </w:p>
          <w:p w14:paraId="5F28C014" w14:textId="45F223B5" w:rsidR="00030979" w:rsidRPr="005535AE" w:rsidRDefault="00030979" w:rsidP="00030979">
            <w:pPr>
              <w:spacing w:after="0" w:line="240" w:lineRule="auto"/>
              <w:rPr>
                <w:rFonts w:ascii="Garamond" w:eastAsia="Times New Roman" w:hAnsi="Garamond" w:cs="Times New Roman"/>
                <w:color w:val="000000"/>
                <w:sz w:val="20"/>
                <w:lang w:eastAsia="it-IT"/>
              </w:rPr>
            </w:pPr>
            <w:r w:rsidRPr="005535AE">
              <w:rPr>
                <w:rFonts w:ascii="Garamond" w:eastAsia="Times New Roman" w:hAnsi="Garamond" w:cs="Times New Roman"/>
                <w:color w:val="000000"/>
                <w:sz w:val="20"/>
                <w:lang w:eastAsia="it-IT"/>
              </w:rPr>
              <w:t>•CL autocontrollo procedura di selezione dei fornitori</w:t>
            </w:r>
          </w:p>
        </w:tc>
      </w:tr>
      <w:tr w:rsidR="00030979" w:rsidRPr="003D5E50" w14:paraId="729F0CAF" w14:textId="77777777" w:rsidTr="009427A3">
        <w:trPr>
          <w:trHeight w:val="1417"/>
        </w:trPr>
        <w:tc>
          <w:tcPr>
            <w:tcW w:w="221" w:type="pct"/>
            <w:shd w:val="clear" w:color="auto" w:fill="auto"/>
            <w:vAlign w:val="center"/>
          </w:tcPr>
          <w:p w14:paraId="34048D3B" w14:textId="53B46CFE" w:rsidR="00030979" w:rsidRPr="003D5E50" w:rsidRDefault="00030979" w:rsidP="00030979">
            <w:pPr>
              <w:spacing w:after="0" w:line="240" w:lineRule="auto"/>
              <w:jc w:val="center"/>
              <w:rPr>
                <w:rFonts w:ascii="Garamond" w:eastAsia="Times New Roman" w:hAnsi="Garamond" w:cs="Times New Roman"/>
                <w:color w:val="000000"/>
                <w:lang w:eastAsia="it-IT"/>
              </w:rPr>
            </w:pPr>
            <w:r>
              <w:rPr>
                <w:rFonts w:ascii="Garamond" w:eastAsia="Times New Roman" w:hAnsi="Garamond" w:cs="Times New Roman"/>
                <w:color w:val="000000"/>
                <w:lang w:eastAsia="it-IT"/>
              </w:rPr>
              <w:t>23</w:t>
            </w:r>
          </w:p>
        </w:tc>
        <w:tc>
          <w:tcPr>
            <w:tcW w:w="1533" w:type="pct"/>
            <w:shd w:val="clear" w:color="auto" w:fill="auto"/>
            <w:vAlign w:val="center"/>
          </w:tcPr>
          <w:p w14:paraId="2DAAEAB9" w14:textId="269AC63B" w:rsidR="00030979" w:rsidRPr="003D5E50" w:rsidRDefault="00030979" w:rsidP="00030979">
            <w:pPr>
              <w:spacing w:after="0" w:line="240" w:lineRule="auto"/>
              <w:jc w:val="both"/>
              <w:rPr>
                <w:rFonts w:ascii="Garamond" w:eastAsia="Times New Roman" w:hAnsi="Garamond" w:cs="Times New Roman"/>
                <w:color w:val="000000"/>
                <w:lang w:eastAsia="it-IT"/>
              </w:rPr>
            </w:pPr>
            <w:r>
              <w:rPr>
                <w:rFonts w:ascii="Garamond" w:eastAsia="Times New Roman" w:hAnsi="Garamond" w:cs="Times New Roman"/>
                <w:color w:val="000000"/>
                <w:lang w:eastAsia="it-IT"/>
              </w:rPr>
              <w:t xml:space="preserve">È </w:t>
            </w:r>
            <w:r w:rsidRPr="000C7F58">
              <w:rPr>
                <w:rFonts w:ascii="Garamond" w:eastAsia="Times New Roman" w:hAnsi="Garamond" w:cs="Times New Roman"/>
                <w:color w:val="000000"/>
                <w:lang w:eastAsia="it-IT"/>
              </w:rPr>
              <w:t xml:space="preserve">stato rispettato quanto previsto </w:t>
            </w:r>
            <w:r>
              <w:rPr>
                <w:rFonts w:ascii="Garamond" w:eastAsia="Times New Roman" w:hAnsi="Garamond" w:cs="Times New Roman"/>
                <w:color w:val="000000"/>
                <w:lang w:eastAsia="it-IT"/>
              </w:rPr>
              <w:t>d</w:t>
            </w:r>
            <w:r w:rsidRPr="000C7F58">
              <w:rPr>
                <w:rFonts w:ascii="Garamond" w:eastAsia="Times New Roman" w:hAnsi="Garamond" w:cs="Times New Roman"/>
                <w:color w:val="000000"/>
                <w:lang w:eastAsia="it-IT"/>
              </w:rPr>
              <w:t xml:space="preserve">agli artt. 72 e 73 del d.l.gs </w:t>
            </w:r>
            <w:r>
              <w:rPr>
                <w:rFonts w:ascii="Garamond" w:eastAsia="Times New Roman" w:hAnsi="Garamond" w:cs="Times New Roman"/>
                <w:color w:val="000000"/>
                <w:lang w:eastAsia="it-IT"/>
              </w:rPr>
              <w:t xml:space="preserve">n. </w:t>
            </w:r>
            <w:r w:rsidRPr="000C7F58">
              <w:rPr>
                <w:rFonts w:ascii="Garamond" w:eastAsia="Times New Roman" w:hAnsi="Garamond" w:cs="Times New Roman"/>
                <w:color w:val="000000"/>
                <w:lang w:eastAsia="it-IT"/>
              </w:rPr>
              <w:t>50/2016, dal D.M. del 02/12/2016, e dall’art.</w:t>
            </w:r>
            <w:r>
              <w:rPr>
                <w:rFonts w:ascii="Garamond" w:eastAsia="Times New Roman" w:hAnsi="Garamond" w:cs="Times New Roman"/>
                <w:color w:val="000000"/>
                <w:lang w:eastAsia="it-IT"/>
              </w:rPr>
              <w:t xml:space="preserve"> </w:t>
            </w:r>
            <w:r w:rsidRPr="000C7F58">
              <w:rPr>
                <w:rFonts w:ascii="Garamond" w:eastAsia="Times New Roman" w:hAnsi="Garamond" w:cs="Times New Roman"/>
                <w:color w:val="000000"/>
                <w:lang w:eastAsia="it-IT"/>
              </w:rPr>
              <w:t>1</w:t>
            </w:r>
            <w:r>
              <w:rPr>
                <w:rFonts w:ascii="Garamond" w:eastAsia="Times New Roman" w:hAnsi="Garamond" w:cs="Times New Roman"/>
                <w:color w:val="000000"/>
                <w:lang w:eastAsia="it-IT"/>
              </w:rPr>
              <w:t>,</w:t>
            </w:r>
            <w:r w:rsidRPr="000C7F58">
              <w:rPr>
                <w:rFonts w:ascii="Garamond" w:eastAsia="Times New Roman" w:hAnsi="Garamond" w:cs="Times New Roman"/>
                <w:color w:val="000000"/>
                <w:lang w:eastAsia="it-IT"/>
              </w:rPr>
              <w:t xml:space="preserve"> comma 2</w:t>
            </w:r>
            <w:r>
              <w:rPr>
                <w:rFonts w:ascii="Garamond" w:eastAsia="Times New Roman" w:hAnsi="Garamond" w:cs="Times New Roman"/>
                <w:color w:val="000000"/>
                <w:lang w:eastAsia="it-IT"/>
              </w:rPr>
              <w:t>,</w:t>
            </w:r>
            <w:r w:rsidRPr="000C7F58">
              <w:rPr>
                <w:rFonts w:ascii="Garamond" w:eastAsia="Times New Roman" w:hAnsi="Garamond" w:cs="Times New Roman"/>
                <w:color w:val="000000"/>
                <w:lang w:eastAsia="it-IT"/>
              </w:rPr>
              <w:t xml:space="preserve"> del D.L. </w:t>
            </w:r>
            <w:r>
              <w:rPr>
                <w:rFonts w:ascii="Garamond" w:eastAsia="Times New Roman" w:hAnsi="Garamond" w:cs="Times New Roman"/>
                <w:color w:val="000000"/>
                <w:lang w:eastAsia="it-IT"/>
              </w:rPr>
              <w:t xml:space="preserve">n. </w:t>
            </w:r>
            <w:r w:rsidRPr="000C7F58">
              <w:rPr>
                <w:rFonts w:ascii="Garamond" w:eastAsia="Times New Roman" w:hAnsi="Garamond" w:cs="Times New Roman"/>
                <w:color w:val="000000"/>
                <w:lang w:eastAsia="it-IT"/>
              </w:rPr>
              <w:t>76/2020 e ss.mm.ii ovvero dall’art. 36</w:t>
            </w:r>
            <w:r>
              <w:rPr>
                <w:rFonts w:ascii="Garamond" w:eastAsia="Times New Roman" w:hAnsi="Garamond" w:cs="Times New Roman"/>
                <w:color w:val="000000"/>
                <w:lang w:eastAsia="it-IT"/>
              </w:rPr>
              <w:t>,</w:t>
            </w:r>
            <w:r w:rsidRPr="000C7F58">
              <w:rPr>
                <w:rFonts w:ascii="Garamond" w:eastAsia="Times New Roman" w:hAnsi="Garamond" w:cs="Times New Roman"/>
                <w:color w:val="000000"/>
                <w:lang w:eastAsia="it-IT"/>
              </w:rPr>
              <w:t xml:space="preserve"> comma 9</w:t>
            </w:r>
            <w:r>
              <w:rPr>
                <w:rFonts w:ascii="Garamond" w:eastAsia="Times New Roman" w:hAnsi="Garamond" w:cs="Times New Roman"/>
                <w:color w:val="000000"/>
                <w:lang w:eastAsia="it-IT"/>
              </w:rPr>
              <w:t>,</w:t>
            </w:r>
            <w:r w:rsidRPr="000C7F58">
              <w:rPr>
                <w:rFonts w:ascii="Garamond" w:eastAsia="Times New Roman" w:hAnsi="Garamond" w:cs="Times New Roman"/>
                <w:color w:val="000000"/>
                <w:lang w:eastAsia="it-IT"/>
              </w:rPr>
              <w:t xml:space="preserve"> del </w:t>
            </w:r>
            <w:r>
              <w:rPr>
                <w:rFonts w:ascii="Garamond" w:eastAsia="Times New Roman" w:hAnsi="Garamond" w:cs="Times New Roman"/>
                <w:color w:val="000000"/>
                <w:lang w:eastAsia="it-IT"/>
              </w:rPr>
              <w:t>d</w:t>
            </w:r>
            <w:r w:rsidRPr="000C7F58">
              <w:rPr>
                <w:rFonts w:ascii="Garamond" w:eastAsia="Times New Roman" w:hAnsi="Garamond" w:cs="Times New Roman"/>
                <w:color w:val="000000"/>
                <w:lang w:eastAsia="it-IT"/>
              </w:rPr>
              <w:t>.</w:t>
            </w:r>
            <w:r>
              <w:rPr>
                <w:rFonts w:ascii="Garamond" w:eastAsia="Times New Roman" w:hAnsi="Garamond" w:cs="Times New Roman"/>
                <w:color w:val="000000"/>
                <w:lang w:eastAsia="it-IT"/>
              </w:rPr>
              <w:t>l</w:t>
            </w:r>
            <w:r w:rsidRPr="000C7F58">
              <w:rPr>
                <w:rFonts w:ascii="Garamond" w:eastAsia="Times New Roman" w:hAnsi="Garamond" w:cs="Times New Roman"/>
                <w:color w:val="000000"/>
                <w:lang w:eastAsia="it-IT"/>
              </w:rPr>
              <w:t>gs</w:t>
            </w:r>
            <w:r>
              <w:rPr>
                <w:rFonts w:ascii="Garamond" w:eastAsia="Times New Roman" w:hAnsi="Garamond" w:cs="Times New Roman"/>
                <w:color w:val="000000"/>
                <w:lang w:eastAsia="it-IT"/>
              </w:rPr>
              <w:t>.</w:t>
            </w:r>
            <w:r w:rsidRPr="000C7F58">
              <w:rPr>
                <w:rFonts w:ascii="Garamond" w:eastAsia="Times New Roman" w:hAnsi="Garamond" w:cs="Times New Roman"/>
                <w:color w:val="000000"/>
                <w:lang w:eastAsia="it-IT"/>
              </w:rPr>
              <w:t xml:space="preserve"> </w:t>
            </w:r>
            <w:r>
              <w:rPr>
                <w:rFonts w:ascii="Garamond" w:eastAsia="Times New Roman" w:hAnsi="Garamond" w:cs="Times New Roman"/>
                <w:color w:val="000000"/>
                <w:lang w:eastAsia="it-IT"/>
              </w:rPr>
              <w:t xml:space="preserve">n. </w:t>
            </w:r>
            <w:r w:rsidRPr="000C7F58">
              <w:rPr>
                <w:rFonts w:ascii="Garamond" w:eastAsia="Times New Roman" w:hAnsi="Garamond" w:cs="Times New Roman"/>
                <w:color w:val="000000"/>
                <w:lang w:eastAsia="it-IT"/>
              </w:rPr>
              <w:t>50/2016, in materia di pubblicazione degli avvisi e dei bandi di gara?</w:t>
            </w:r>
          </w:p>
        </w:tc>
        <w:tc>
          <w:tcPr>
            <w:tcW w:w="184" w:type="pct"/>
            <w:shd w:val="clear" w:color="auto" w:fill="auto"/>
            <w:vAlign w:val="center"/>
          </w:tcPr>
          <w:p w14:paraId="10FB9054" w14:textId="01A1D565" w:rsidR="00030979" w:rsidRPr="003D5E50" w:rsidRDefault="00030979" w:rsidP="00030979">
            <w:pPr>
              <w:spacing w:after="0" w:line="240" w:lineRule="auto"/>
              <w:jc w:val="center"/>
              <w:rPr>
                <w:rFonts w:ascii="Garamond" w:eastAsia="Times New Roman" w:hAnsi="Garamond" w:cs="Times New Roman"/>
                <w:b/>
                <w:bCs/>
                <w:color w:val="000000"/>
                <w:lang w:eastAsia="it-IT"/>
              </w:rPr>
            </w:pPr>
            <w:r>
              <w:rPr>
                <w:rFonts w:ascii="Garamond" w:eastAsia="Times New Roman" w:hAnsi="Garamond" w:cs="Times New Roman"/>
                <w:b/>
                <w:bCs/>
                <w:color w:val="000000"/>
                <w:lang w:eastAsia="it-IT"/>
              </w:rPr>
              <w:t>X</w:t>
            </w:r>
          </w:p>
        </w:tc>
        <w:tc>
          <w:tcPr>
            <w:tcW w:w="226" w:type="pct"/>
            <w:shd w:val="clear" w:color="auto" w:fill="auto"/>
            <w:vAlign w:val="center"/>
          </w:tcPr>
          <w:p w14:paraId="1DDCA72E" w14:textId="77777777" w:rsidR="00030979" w:rsidRPr="003D5E50" w:rsidRDefault="00030979" w:rsidP="00030979">
            <w:pPr>
              <w:spacing w:after="0" w:line="240" w:lineRule="auto"/>
              <w:rPr>
                <w:rFonts w:ascii="Garamond" w:eastAsia="Times New Roman" w:hAnsi="Garamond" w:cs="Times New Roman"/>
                <w:b/>
                <w:bCs/>
                <w:color w:val="000000"/>
                <w:lang w:eastAsia="it-IT"/>
              </w:rPr>
            </w:pPr>
          </w:p>
        </w:tc>
        <w:tc>
          <w:tcPr>
            <w:tcW w:w="258" w:type="pct"/>
            <w:gridSpan w:val="2"/>
            <w:shd w:val="clear" w:color="auto" w:fill="auto"/>
            <w:vAlign w:val="center"/>
          </w:tcPr>
          <w:p w14:paraId="3506602F" w14:textId="77777777" w:rsidR="00030979" w:rsidRPr="003D5E50" w:rsidRDefault="00030979" w:rsidP="00030979">
            <w:pPr>
              <w:spacing w:after="0" w:line="240" w:lineRule="auto"/>
              <w:rPr>
                <w:rFonts w:ascii="Garamond" w:eastAsia="Times New Roman" w:hAnsi="Garamond" w:cs="Times New Roman"/>
                <w:b/>
                <w:bCs/>
                <w:color w:val="000000"/>
                <w:lang w:eastAsia="it-IT"/>
              </w:rPr>
            </w:pPr>
          </w:p>
        </w:tc>
        <w:tc>
          <w:tcPr>
            <w:tcW w:w="775" w:type="pct"/>
            <w:shd w:val="clear" w:color="auto" w:fill="auto"/>
            <w:vAlign w:val="center"/>
          </w:tcPr>
          <w:p w14:paraId="50A4C80F" w14:textId="77777777" w:rsidR="00030979" w:rsidRPr="003D5E50" w:rsidRDefault="00030979" w:rsidP="00030979">
            <w:pPr>
              <w:spacing w:after="0" w:line="240" w:lineRule="auto"/>
              <w:rPr>
                <w:rFonts w:ascii="Garamond" w:eastAsia="Times New Roman" w:hAnsi="Garamond" w:cs="Times New Roman"/>
                <w:color w:val="000000"/>
                <w:lang w:eastAsia="it-IT"/>
              </w:rPr>
            </w:pPr>
          </w:p>
        </w:tc>
        <w:tc>
          <w:tcPr>
            <w:tcW w:w="741" w:type="pct"/>
            <w:shd w:val="clear" w:color="auto" w:fill="auto"/>
            <w:vAlign w:val="center"/>
          </w:tcPr>
          <w:p w14:paraId="5C9BD13F" w14:textId="77777777" w:rsidR="00030979" w:rsidRPr="003D5E50" w:rsidRDefault="00030979" w:rsidP="00030979">
            <w:pPr>
              <w:spacing w:after="0" w:line="240" w:lineRule="auto"/>
              <w:rPr>
                <w:rFonts w:ascii="Garamond" w:eastAsia="Times New Roman" w:hAnsi="Garamond" w:cs="Times New Roman"/>
                <w:b/>
                <w:bCs/>
                <w:color w:val="000000"/>
                <w:lang w:eastAsia="it-IT"/>
              </w:rPr>
            </w:pPr>
          </w:p>
        </w:tc>
        <w:tc>
          <w:tcPr>
            <w:tcW w:w="1062" w:type="pct"/>
            <w:gridSpan w:val="2"/>
            <w:vAlign w:val="center"/>
          </w:tcPr>
          <w:p w14:paraId="69F722DC" w14:textId="30AFC941" w:rsidR="00030979" w:rsidRPr="005535AE" w:rsidRDefault="00030979" w:rsidP="00030979">
            <w:pPr>
              <w:spacing w:after="0" w:line="240" w:lineRule="auto"/>
              <w:rPr>
                <w:rFonts w:ascii="Garamond" w:eastAsia="Times New Roman" w:hAnsi="Garamond" w:cs="Times New Roman"/>
                <w:color w:val="000000"/>
                <w:sz w:val="20"/>
                <w:lang w:eastAsia="it-IT"/>
              </w:rPr>
            </w:pPr>
            <w:r w:rsidRPr="005535AE">
              <w:rPr>
                <w:rFonts w:ascii="Garamond" w:eastAsia="Times New Roman" w:hAnsi="Garamond" w:cs="Times New Roman"/>
                <w:color w:val="000000"/>
                <w:sz w:val="20"/>
                <w:lang w:eastAsia="it-IT"/>
              </w:rPr>
              <w:t>•GUUE</w:t>
            </w:r>
          </w:p>
          <w:p w14:paraId="49014756" w14:textId="2D2B076D" w:rsidR="00030979" w:rsidRPr="005535AE" w:rsidRDefault="00030979" w:rsidP="00030979">
            <w:pPr>
              <w:spacing w:after="0" w:line="240" w:lineRule="auto"/>
              <w:rPr>
                <w:rFonts w:ascii="Garamond" w:eastAsia="Times New Roman" w:hAnsi="Garamond" w:cs="Times New Roman"/>
                <w:color w:val="000000"/>
                <w:sz w:val="20"/>
                <w:lang w:eastAsia="it-IT"/>
              </w:rPr>
            </w:pPr>
            <w:r w:rsidRPr="005535AE">
              <w:rPr>
                <w:rFonts w:ascii="Garamond" w:eastAsia="Times New Roman" w:hAnsi="Garamond" w:cs="Times New Roman"/>
                <w:color w:val="000000"/>
                <w:sz w:val="20"/>
                <w:lang w:eastAsia="it-IT"/>
              </w:rPr>
              <w:t>•Estremi GURI</w:t>
            </w:r>
          </w:p>
          <w:p w14:paraId="57413E8A" w14:textId="0D508EF7" w:rsidR="00030979" w:rsidRPr="005535AE" w:rsidRDefault="00030979" w:rsidP="00030979">
            <w:pPr>
              <w:spacing w:after="0" w:line="240" w:lineRule="auto"/>
              <w:rPr>
                <w:rFonts w:ascii="Garamond" w:eastAsia="Times New Roman" w:hAnsi="Garamond" w:cs="Times New Roman"/>
                <w:color w:val="000000"/>
                <w:sz w:val="20"/>
                <w:lang w:eastAsia="it-IT"/>
              </w:rPr>
            </w:pPr>
            <w:r w:rsidRPr="005535AE">
              <w:rPr>
                <w:rFonts w:ascii="Garamond" w:eastAsia="Times New Roman" w:hAnsi="Garamond" w:cs="Times New Roman"/>
                <w:color w:val="000000"/>
                <w:sz w:val="20"/>
                <w:lang w:eastAsia="it-IT"/>
              </w:rPr>
              <w:t xml:space="preserve">•Copie delle pubblicazioni sui Quotidiani </w:t>
            </w:r>
          </w:p>
          <w:p w14:paraId="4EA1F721" w14:textId="2A90827C" w:rsidR="00030979" w:rsidRPr="005535AE" w:rsidRDefault="00030979" w:rsidP="00030979">
            <w:pPr>
              <w:spacing w:after="0" w:line="240" w:lineRule="auto"/>
              <w:rPr>
                <w:rFonts w:ascii="Garamond" w:eastAsia="Times New Roman" w:hAnsi="Garamond" w:cs="Times New Roman"/>
                <w:color w:val="000000"/>
                <w:sz w:val="20"/>
                <w:lang w:eastAsia="it-IT"/>
              </w:rPr>
            </w:pPr>
            <w:r w:rsidRPr="005535AE">
              <w:rPr>
                <w:rFonts w:ascii="Garamond" w:eastAsia="Times New Roman" w:hAnsi="Garamond" w:cs="Times New Roman"/>
                <w:color w:val="000000"/>
                <w:sz w:val="20"/>
                <w:lang w:eastAsia="it-IT"/>
              </w:rPr>
              <w:t>•Link di collegamento ai siti informatici</w:t>
            </w:r>
          </w:p>
          <w:p w14:paraId="60B74A02" w14:textId="2BD06CD2" w:rsidR="00030979" w:rsidRPr="005535AE" w:rsidRDefault="00030979" w:rsidP="00030979">
            <w:pPr>
              <w:spacing w:after="0" w:line="240" w:lineRule="auto"/>
              <w:rPr>
                <w:rFonts w:ascii="Garamond" w:eastAsia="Times New Roman" w:hAnsi="Garamond" w:cs="Times New Roman"/>
                <w:color w:val="000000"/>
                <w:sz w:val="20"/>
                <w:lang w:eastAsia="it-IT"/>
              </w:rPr>
            </w:pPr>
            <w:r w:rsidRPr="005535AE">
              <w:rPr>
                <w:rFonts w:ascii="Garamond" w:eastAsia="Times New Roman" w:hAnsi="Garamond" w:cs="Times New Roman"/>
                <w:color w:val="000000"/>
                <w:sz w:val="20"/>
                <w:lang w:eastAsia="it-IT"/>
              </w:rPr>
              <w:t>•CL autocontrollo procedura di selezione dei fornitori</w:t>
            </w:r>
          </w:p>
        </w:tc>
      </w:tr>
      <w:tr w:rsidR="00030979" w:rsidRPr="003D5E50" w14:paraId="1EA22686" w14:textId="77777777" w:rsidTr="009427A3">
        <w:trPr>
          <w:trHeight w:val="1417"/>
        </w:trPr>
        <w:tc>
          <w:tcPr>
            <w:tcW w:w="221" w:type="pct"/>
            <w:shd w:val="clear" w:color="auto" w:fill="auto"/>
            <w:vAlign w:val="center"/>
          </w:tcPr>
          <w:p w14:paraId="2B35E364" w14:textId="0E385FE3" w:rsidR="00030979" w:rsidRPr="003D5E50" w:rsidRDefault="00030979" w:rsidP="00030979">
            <w:pPr>
              <w:spacing w:after="0" w:line="240" w:lineRule="auto"/>
              <w:jc w:val="center"/>
              <w:rPr>
                <w:rFonts w:ascii="Garamond" w:eastAsia="Times New Roman" w:hAnsi="Garamond" w:cs="Times New Roman"/>
                <w:color w:val="000000"/>
                <w:lang w:eastAsia="it-IT"/>
              </w:rPr>
            </w:pPr>
            <w:r>
              <w:rPr>
                <w:rFonts w:ascii="Garamond" w:eastAsia="Times New Roman" w:hAnsi="Garamond" w:cs="Times New Roman"/>
                <w:color w:val="000000"/>
                <w:lang w:eastAsia="it-IT"/>
              </w:rPr>
              <w:lastRenderedPageBreak/>
              <w:t>24</w:t>
            </w:r>
          </w:p>
        </w:tc>
        <w:tc>
          <w:tcPr>
            <w:tcW w:w="1533" w:type="pct"/>
            <w:shd w:val="clear" w:color="auto" w:fill="auto"/>
            <w:vAlign w:val="center"/>
          </w:tcPr>
          <w:p w14:paraId="4D614AD8" w14:textId="5EB5F2EA" w:rsidR="00030979" w:rsidRPr="003D5E50" w:rsidRDefault="00030979" w:rsidP="00030979">
            <w:pPr>
              <w:spacing w:after="0" w:line="240" w:lineRule="auto"/>
              <w:jc w:val="both"/>
              <w:rPr>
                <w:rFonts w:ascii="Garamond" w:eastAsia="Times New Roman" w:hAnsi="Garamond" w:cs="Times New Roman"/>
                <w:color w:val="000000"/>
                <w:lang w:eastAsia="it-IT"/>
              </w:rPr>
            </w:pPr>
            <w:r w:rsidRPr="003D5E50">
              <w:rPr>
                <w:rFonts w:ascii="Garamond" w:eastAsia="Times New Roman" w:hAnsi="Garamond" w:cs="Times New Roman"/>
                <w:color w:val="000000"/>
                <w:lang w:eastAsia="it-IT"/>
              </w:rPr>
              <w:t xml:space="preserve">Nel caso di procedure superiori alla soglia comunitaria, i concorrenti hanno presentato il Documento di Gara Unico Europeo (DGUE) ai sensi dell’art. 85 d.lgs. </w:t>
            </w:r>
            <w:r>
              <w:rPr>
                <w:rFonts w:ascii="Garamond" w:eastAsia="Times New Roman" w:hAnsi="Garamond" w:cs="Times New Roman"/>
                <w:color w:val="000000"/>
                <w:lang w:eastAsia="it-IT"/>
              </w:rPr>
              <w:t xml:space="preserve">n. </w:t>
            </w:r>
            <w:r w:rsidRPr="003D5E50">
              <w:rPr>
                <w:rFonts w:ascii="Garamond" w:eastAsia="Times New Roman" w:hAnsi="Garamond" w:cs="Times New Roman"/>
                <w:color w:val="000000"/>
                <w:lang w:eastAsia="it-IT"/>
              </w:rPr>
              <w:t>50/2016 in formato elettronico?</w:t>
            </w:r>
          </w:p>
        </w:tc>
        <w:tc>
          <w:tcPr>
            <w:tcW w:w="184" w:type="pct"/>
            <w:shd w:val="clear" w:color="auto" w:fill="auto"/>
            <w:vAlign w:val="center"/>
          </w:tcPr>
          <w:p w14:paraId="2881204E" w14:textId="77777777" w:rsidR="00030979" w:rsidRPr="003D5E50" w:rsidRDefault="00030979" w:rsidP="00030979">
            <w:pPr>
              <w:spacing w:after="0" w:line="240" w:lineRule="auto"/>
              <w:rPr>
                <w:rFonts w:ascii="Garamond" w:eastAsia="Times New Roman" w:hAnsi="Garamond" w:cs="Times New Roman"/>
                <w:b/>
                <w:bCs/>
                <w:color w:val="000000"/>
                <w:lang w:eastAsia="it-IT"/>
              </w:rPr>
            </w:pPr>
          </w:p>
        </w:tc>
        <w:tc>
          <w:tcPr>
            <w:tcW w:w="226" w:type="pct"/>
            <w:shd w:val="clear" w:color="auto" w:fill="auto"/>
            <w:vAlign w:val="center"/>
          </w:tcPr>
          <w:p w14:paraId="7CC11006" w14:textId="77777777" w:rsidR="00030979" w:rsidRPr="003D5E50" w:rsidRDefault="00030979" w:rsidP="00030979">
            <w:pPr>
              <w:spacing w:after="0" w:line="240" w:lineRule="auto"/>
              <w:rPr>
                <w:rFonts w:ascii="Garamond" w:eastAsia="Times New Roman" w:hAnsi="Garamond" w:cs="Times New Roman"/>
                <w:b/>
                <w:bCs/>
                <w:color w:val="000000"/>
                <w:lang w:eastAsia="it-IT"/>
              </w:rPr>
            </w:pPr>
          </w:p>
        </w:tc>
        <w:tc>
          <w:tcPr>
            <w:tcW w:w="258" w:type="pct"/>
            <w:gridSpan w:val="2"/>
            <w:shd w:val="clear" w:color="auto" w:fill="auto"/>
            <w:vAlign w:val="center"/>
          </w:tcPr>
          <w:p w14:paraId="15909F28" w14:textId="092878B3" w:rsidR="00030979" w:rsidRPr="003D5E50" w:rsidRDefault="00030979" w:rsidP="00030979">
            <w:pPr>
              <w:spacing w:after="0" w:line="240" w:lineRule="auto"/>
              <w:rPr>
                <w:rFonts w:ascii="Garamond" w:eastAsia="Times New Roman" w:hAnsi="Garamond" w:cs="Times New Roman"/>
                <w:b/>
                <w:bCs/>
                <w:color w:val="000000"/>
                <w:lang w:eastAsia="it-IT"/>
              </w:rPr>
            </w:pPr>
            <w:r>
              <w:rPr>
                <w:rFonts w:ascii="Garamond" w:eastAsia="Times New Roman" w:hAnsi="Garamond" w:cs="Times New Roman"/>
                <w:b/>
                <w:bCs/>
                <w:color w:val="000000"/>
                <w:lang w:eastAsia="it-IT"/>
              </w:rPr>
              <w:t>X</w:t>
            </w:r>
          </w:p>
        </w:tc>
        <w:tc>
          <w:tcPr>
            <w:tcW w:w="775" w:type="pct"/>
            <w:shd w:val="clear" w:color="auto" w:fill="auto"/>
            <w:vAlign w:val="center"/>
          </w:tcPr>
          <w:p w14:paraId="68368770" w14:textId="6786D5E6" w:rsidR="00030979" w:rsidRPr="003D5E50" w:rsidRDefault="00030979" w:rsidP="00030979">
            <w:pPr>
              <w:spacing w:after="0" w:line="240" w:lineRule="auto"/>
              <w:jc w:val="center"/>
              <w:rPr>
                <w:rFonts w:ascii="Garamond" w:eastAsia="Times New Roman" w:hAnsi="Garamond" w:cs="Times New Roman"/>
                <w:color w:val="000000"/>
                <w:lang w:eastAsia="it-IT"/>
              </w:rPr>
            </w:pPr>
          </w:p>
        </w:tc>
        <w:tc>
          <w:tcPr>
            <w:tcW w:w="741" w:type="pct"/>
            <w:shd w:val="clear" w:color="auto" w:fill="auto"/>
            <w:vAlign w:val="center"/>
          </w:tcPr>
          <w:p w14:paraId="0EF6BF96" w14:textId="5A4561DA" w:rsidR="00030979" w:rsidRPr="00194E44" w:rsidRDefault="00030979" w:rsidP="00030979">
            <w:pPr>
              <w:spacing w:after="0" w:line="240" w:lineRule="auto"/>
              <w:rPr>
                <w:rFonts w:ascii="Garamond" w:eastAsia="Times New Roman" w:hAnsi="Garamond" w:cs="Times New Roman"/>
                <w:bCs/>
                <w:color w:val="000000"/>
                <w:lang w:eastAsia="it-IT"/>
              </w:rPr>
            </w:pPr>
            <w:r w:rsidRPr="00194E44">
              <w:rPr>
                <w:rFonts w:ascii="Garamond" w:eastAsia="Times New Roman" w:hAnsi="Garamond" w:cs="Times New Roman"/>
                <w:bCs/>
                <w:color w:val="000000"/>
                <w:lang w:eastAsia="it-IT"/>
              </w:rPr>
              <w:t>Procedura con importo inferiore alla soglia comunitaria. E’ stato ugualmente presentato DGUE</w:t>
            </w:r>
          </w:p>
        </w:tc>
        <w:tc>
          <w:tcPr>
            <w:tcW w:w="1062" w:type="pct"/>
            <w:gridSpan w:val="2"/>
            <w:vAlign w:val="center"/>
          </w:tcPr>
          <w:p w14:paraId="2B20A68D" w14:textId="609F83C2" w:rsidR="00030979" w:rsidRPr="005535AE" w:rsidRDefault="00030979" w:rsidP="00030979">
            <w:pPr>
              <w:spacing w:after="0" w:line="240" w:lineRule="auto"/>
              <w:rPr>
                <w:rFonts w:ascii="Garamond" w:eastAsia="Times New Roman" w:hAnsi="Garamond" w:cs="Times New Roman"/>
                <w:color w:val="000000"/>
                <w:sz w:val="20"/>
                <w:lang w:eastAsia="it-IT"/>
              </w:rPr>
            </w:pPr>
            <w:r w:rsidRPr="005535AE">
              <w:rPr>
                <w:rFonts w:ascii="Garamond" w:eastAsia="Times New Roman" w:hAnsi="Garamond" w:cs="Times New Roman"/>
                <w:color w:val="000000"/>
                <w:sz w:val="20"/>
                <w:lang w:eastAsia="it-IT"/>
              </w:rPr>
              <w:t>•DGUE</w:t>
            </w:r>
          </w:p>
        </w:tc>
      </w:tr>
      <w:tr w:rsidR="00030979" w:rsidRPr="003D5E50" w14:paraId="6D5EE215" w14:textId="77777777" w:rsidTr="009427A3">
        <w:trPr>
          <w:trHeight w:val="1417"/>
        </w:trPr>
        <w:tc>
          <w:tcPr>
            <w:tcW w:w="221" w:type="pct"/>
            <w:shd w:val="clear" w:color="auto" w:fill="auto"/>
            <w:vAlign w:val="center"/>
          </w:tcPr>
          <w:p w14:paraId="16215AE2" w14:textId="41EBD49B" w:rsidR="00030979" w:rsidRPr="003D5E50" w:rsidRDefault="00030979" w:rsidP="00030979">
            <w:pPr>
              <w:spacing w:after="0" w:line="240" w:lineRule="auto"/>
              <w:jc w:val="center"/>
              <w:rPr>
                <w:rFonts w:ascii="Garamond" w:eastAsia="Times New Roman" w:hAnsi="Garamond" w:cs="Times New Roman"/>
                <w:color w:val="000000"/>
                <w:lang w:eastAsia="it-IT"/>
              </w:rPr>
            </w:pPr>
            <w:r>
              <w:rPr>
                <w:rFonts w:ascii="Garamond" w:eastAsia="Times New Roman" w:hAnsi="Garamond" w:cs="Times New Roman"/>
                <w:color w:val="000000"/>
                <w:lang w:eastAsia="it-IT"/>
              </w:rPr>
              <w:t>25</w:t>
            </w:r>
          </w:p>
        </w:tc>
        <w:tc>
          <w:tcPr>
            <w:tcW w:w="1533" w:type="pct"/>
            <w:shd w:val="clear" w:color="auto" w:fill="auto"/>
            <w:vAlign w:val="center"/>
          </w:tcPr>
          <w:p w14:paraId="18A84215" w14:textId="5BCFC136" w:rsidR="00030979" w:rsidRPr="003D5E50" w:rsidRDefault="00030979" w:rsidP="00030979">
            <w:pPr>
              <w:spacing w:after="0" w:line="240" w:lineRule="auto"/>
              <w:jc w:val="both"/>
              <w:rPr>
                <w:rFonts w:ascii="Garamond" w:eastAsia="Times New Roman" w:hAnsi="Garamond" w:cs="Times New Roman"/>
                <w:color w:val="000000"/>
                <w:lang w:eastAsia="it-IT"/>
              </w:rPr>
            </w:pPr>
            <w:r w:rsidRPr="003D5E50">
              <w:rPr>
                <w:rFonts w:ascii="Garamond" w:eastAsia="Times New Roman" w:hAnsi="Garamond" w:cs="Times New Roman"/>
                <w:color w:val="000000"/>
                <w:lang w:eastAsia="it-IT"/>
              </w:rPr>
              <w:t>Nel caso di procedure superiori alla soglia comunitaria, il DGUE è conforme al modello di formulario per il documento di gara unico europeo e redatto secondo le istruzioni stabilite dal Regolamento di Esecuzione (UE) 2016/7 della Commissione del</w:t>
            </w:r>
            <w:r>
              <w:rPr>
                <w:rFonts w:ascii="Garamond" w:eastAsia="Times New Roman" w:hAnsi="Garamond" w:cs="Times New Roman"/>
                <w:color w:val="000000"/>
                <w:lang w:eastAsia="it-IT"/>
              </w:rPr>
              <w:t xml:space="preserve"> </w:t>
            </w:r>
            <w:r w:rsidRPr="003D5E50">
              <w:rPr>
                <w:rFonts w:ascii="Garamond" w:eastAsia="Times New Roman" w:hAnsi="Garamond" w:cs="Times New Roman"/>
                <w:color w:val="000000"/>
                <w:lang w:eastAsia="it-IT"/>
              </w:rPr>
              <w:t>05/01/2016?</w:t>
            </w:r>
          </w:p>
        </w:tc>
        <w:tc>
          <w:tcPr>
            <w:tcW w:w="184" w:type="pct"/>
            <w:shd w:val="clear" w:color="auto" w:fill="auto"/>
            <w:vAlign w:val="center"/>
          </w:tcPr>
          <w:p w14:paraId="09FBD907" w14:textId="77777777" w:rsidR="00030979" w:rsidRPr="003D5E50" w:rsidRDefault="00030979" w:rsidP="00030979">
            <w:pPr>
              <w:spacing w:after="0" w:line="240" w:lineRule="auto"/>
              <w:rPr>
                <w:rFonts w:ascii="Garamond" w:eastAsia="Times New Roman" w:hAnsi="Garamond" w:cs="Times New Roman"/>
                <w:b/>
                <w:bCs/>
                <w:color w:val="000000"/>
                <w:lang w:eastAsia="it-IT"/>
              </w:rPr>
            </w:pPr>
          </w:p>
        </w:tc>
        <w:tc>
          <w:tcPr>
            <w:tcW w:w="226" w:type="pct"/>
            <w:shd w:val="clear" w:color="auto" w:fill="auto"/>
            <w:vAlign w:val="center"/>
          </w:tcPr>
          <w:p w14:paraId="1DC19A44" w14:textId="77777777" w:rsidR="00030979" w:rsidRPr="003D5E50" w:rsidRDefault="00030979" w:rsidP="00030979">
            <w:pPr>
              <w:spacing w:after="0" w:line="240" w:lineRule="auto"/>
              <w:rPr>
                <w:rFonts w:ascii="Garamond" w:eastAsia="Times New Roman" w:hAnsi="Garamond" w:cs="Times New Roman"/>
                <w:b/>
                <w:bCs/>
                <w:color w:val="000000"/>
                <w:lang w:eastAsia="it-IT"/>
              </w:rPr>
            </w:pPr>
          </w:p>
        </w:tc>
        <w:tc>
          <w:tcPr>
            <w:tcW w:w="258" w:type="pct"/>
            <w:gridSpan w:val="2"/>
            <w:shd w:val="clear" w:color="auto" w:fill="auto"/>
            <w:vAlign w:val="center"/>
          </w:tcPr>
          <w:p w14:paraId="2747E970" w14:textId="70AB0E17" w:rsidR="00030979" w:rsidRPr="003D5E50" w:rsidRDefault="00030979" w:rsidP="00030979">
            <w:pPr>
              <w:spacing w:after="0" w:line="240" w:lineRule="auto"/>
              <w:rPr>
                <w:rFonts w:ascii="Garamond" w:eastAsia="Times New Roman" w:hAnsi="Garamond" w:cs="Times New Roman"/>
                <w:b/>
                <w:bCs/>
                <w:color w:val="000000"/>
                <w:lang w:eastAsia="it-IT"/>
              </w:rPr>
            </w:pPr>
            <w:r>
              <w:rPr>
                <w:rFonts w:ascii="Garamond" w:eastAsia="Times New Roman" w:hAnsi="Garamond" w:cs="Times New Roman"/>
                <w:b/>
                <w:bCs/>
                <w:color w:val="000000"/>
                <w:lang w:eastAsia="it-IT"/>
              </w:rPr>
              <w:t>X</w:t>
            </w:r>
          </w:p>
        </w:tc>
        <w:tc>
          <w:tcPr>
            <w:tcW w:w="775" w:type="pct"/>
            <w:shd w:val="clear" w:color="auto" w:fill="auto"/>
            <w:vAlign w:val="center"/>
          </w:tcPr>
          <w:p w14:paraId="0CD33326" w14:textId="3AC8D649" w:rsidR="00030979" w:rsidRPr="003D5E50" w:rsidRDefault="00030979" w:rsidP="00030979">
            <w:pPr>
              <w:spacing w:after="0" w:line="240" w:lineRule="auto"/>
              <w:jc w:val="center"/>
              <w:rPr>
                <w:rFonts w:ascii="Garamond" w:eastAsia="Times New Roman" w:hAnsi="Garamond" w:cs="Times New Roman"/>
                <w:color w:val="000000"/>
                <w:lang w:eastAsia="it-IT"/>
              </w:rPr>
            </w:pPr>
          </w:p>
        </w:tc>
        <w:tc>
          <w:tcPr>
            <w:tcW w:w="741" w:type="pct"/>
            <w:shd w:val="clear" w:color="auto" w:fill="auto"/>
            <w:vAlign w:val="center"/>
          </w:tcPr>
          <w:p w14:paraId="1D5DFAE5" w14:textId="32C7C4BC" w:rsidR="00030979" w:rsidRPr="00194E44" w:rsidRDefault="00030979" w:rsidP="00030979">
            <w:pPr>
              <w:spacing w:after="0" w:line="240" w:lineRule="auto"/>
              <w:rPr>
                <w:rFonts w:ascii="Garamond" w:eastAsia="Times New Roman" w:hAnsi="Garamond" w:cs="Times New Roman"/>
                <w:bCs/>
                <w:color w:val="000000"/>
                <w:lang w:eastAsia="it-IT"/>
              </w:rPr>
            </w:pPr>
            <w:r w:rsidRPr="00194E44">
              <w:rPr>
                <w:rFonts w:ascii="Garamond" w:eastAsia="Times New Roman" w:hAnsi="Garamond" w:cs="Times New Roman"/>
                <w:bCs/>
                <w:color w:val="000000"/>
                <w:lang w:eastAsia="it-IT"/>
              </w:rPr>
              <w:t>Procedura con importo inferiore alla soglia comunitaria. E’ stato ugualmente presentato DGUE</w:t>
            </w:r>
          </w:p>
        </w:tc>
        <w:tc>
          <w:tcPr>
            <w:tcW w:w="1062" w:type="pct"/>
            <w:gridSpan w:val="2"/>
            <w:vAlign w:val="center"/>
          </w:tcPr>
          <w:p w14:paraId="396EDE9C" w14:textId="6DB4C798" w:rsidR="00030979" w:rsidRPr="005535AE" w:rsidRDefault="00030979" w:rsidP="00030979">
            <w:pPr>
              <w:spacing w:after="0" w:line="240" w:lineRule="auto"/>
              <w:rPr>
                <w:rFonts w:ascii="Garamond" w:eastAsia="Times New Roman" w:hAnsi="Garamond" w:cs="Times New Roman"/>
                <w:color w:val="000000"/>
                <w:sz w:val="20"/>
                <w:lang w:eastAsia="it-IT"/>
              </w:rPr>
            </w:pPr>
            <w:r w:rsidRPr="005535AE">
              <w:rPr>
                <w:rFonts w:ascii="Garamond" w:eastAsia="Times New Roman" w:hAnsi="Garamond" w:cs="Times New Roman"/>
                <w:color w:val="000000"/>
                <w:sz w:val="20"/>
                <w:lang w:eastAsia="it-IT"/>
              </w:rPr>
              <w:t>•DGUE</w:t>
            </w:r>
          </w:p>
        </w:tc>
      </w:tr>
      <w:tr w:rsidR="00030979" w:rsidRPr="003D5E50" w14:paraId="51C190AC" w14:textId="77777777" w:rsidTr="009427A3">
        <w:trPr>
          <w:gridAfter w:val="1"/>
          <w:wAfter w:w="5" w:type="pct"/>
          <w:trHeight w:val="680"/>
        </w:trPr>
        <w:tc>
          <w:tcPr>
            <w:tcW w:w="221" w:type="pct"/>
            <w:shd w:val="clear" w:color="auto" w:fill="B8CCE4"/>
            <w:vAlign w:val="center"/>
          </w:tcPr>
          <w:p w14:paraId="26AE9D00" w14:textId="77777777" w:rsidR="00030979" w:rsidRPr="003D5E50" w:rsidRDefault="00030979" w:rsidP="00030979">
            <w:pPr>
              <w:spacing w:after="0" w:line="240" w:lineRule="auto"/>
              <w:jc w:val="center"/>
              <w:rPr>
                <w:rFonts w:ascii="Garamond" w:eastAsia="Times New Roman" w:hAnsi="Garamond" w:cs="Times New Roman"/>
                <w:b/>
                <w:bCs/>
                <w:color w:val="000000"/>
                <w:lang w:eastAsia="it-IT"/>
              </w:rPr>
            </w:pPr>
            <w:r w:rsidRPr="003D5E50">
              <w:rPr>
                <w:rFonts w:ascii="Garamond" w:eastAsia="Times New Roman" w:hAnsi="Garamond" w:cs="Times New Roman"/>
                <w:b/>
                <w:bCs/>
                <w:color w:val="000000"/>
                <w:lang w:eastAsia="it-IT"/>
              </w:rPr>
              <w:t>D</w:t>
            </w:r>
          </w:p>
        </w:tc>
        <w:tc>
          <w:tcPr>
            <w:tcW w:w="3717" w:type="pct"/>
            <w:gridSpan w:val="7"/>
            <w:shd w:val="clear" w:color="auto" w:fill="B8CCE4"/>
            <w:vAlign w:val="center"/>
          </w:tcPr>
          <w:p w14:paraId="13C9BEF4" w14:textId="04B85543" w:rsidR="00030979" w:rsidRPr="003D5E50" w:rsidRDefault="00030979" w:rsidP="00030979">
            <w:pPr>
              <w:spacing w:after="0" w:line="240" w:lineRule="auto"/>
              <w:rPr>
                <w:rFonts w:ascii="Garamond" w:eastAsia="Times New Roman" w:hAnsi="Garamond" w:cs="Times New Roman"/>
                <w:b/>
                <w:bCs/>
                <w:color w:val="000000"/>
                <w:lang w:eastAsia="it-IT"/>
              </w:rPr>
            </w:pPr>
            <w:r w:rsidRPr="003D5E50">
              <w:rPr>
                <w:rFonts w:ascii="Garamond" w:eastAsia="Times New Roman" w:hAnsi="Garamond" w:cs="Times New Roman"/>
                <w:b/>
                <w:bCs/>
                <w:color w:val="000000"/>
                <w:lang w:eastAsia="it-IT"/>
              </w:rPr>
              <w:t>Affidamenti in house</w:t>
            </w:r>
          </w:p>
        </w:tc>
        <w:tc>
          <w:tcPr>
            <w:tcW w:w="1057" w:type="pct"/>
            <w:shd w:val="clear" w:color="auto" w:fill="B8CCE4"/>
            <w:vAlign w:val="center"/>
          </w:tcPr>
          <w:p w14:paraId="3DAF41BA" w14:textId="77777777" w:rsidR="00030979" w:rsidRPr="003D5E50" w:rsidRDefault="00030979" w:rsidP="00030979">
            <w:pPr>
              <w:spacing w:after="0" w:line="240" w:lineRule="auto"/>
              <w:rPr>
                <w:rFonts w:ascii="Garamond" w:eastAsia="Times New Roman" w:hAnsi="Garamond" w:cs="Times New Roman"/>
                <w:b/>
                <w:bCs/>
                <w:lang w:eastAsia="it-IT"/>
              </w:rPr>
            </w:pPr>
          </w:p>
          <w:p w14:paraId="0779410F" w14:textId="77777777" w:rsidR="00030979" w:rsidRPr="003D5E50" w:rsidRDefault="00030979" w:rsidP="00030979">
            <w:pPr>
              <w:spacing w:after="0" w:line="240" w:lineRule="auto"/>
              <w:rPr>
                <w:rFonts w:ascii="Garamond" w:eastAsia="Times New Roman" w:hAnsi="Garamond" w:cs="Times New Roman"/>
                <w:b/>
                <w:bCs/>
                <w:lang w:eastAsia="it-IT"/>
              </w:rPr>
            </w:pPr>
          </w:p>
        </w:tc>
      </w:tr>
      <w:tr w:rsidR="00030979" w:rsidRPr="003D5E50" w14:paraId="06114DD6" w14:textId="77777777" w:rsidTr="009427A3">
        <w:trPr>
          <w:trHeight w:val="1417"/>
        </w:trPr>
        <w:tc>
          <w:tcPr>
            <w:tcW w:w="221" w:type="pct"/>
            <w:shd w:val="clear" w:color="auto" w:fill="auto"/>
            <w:vAlign w:val="center"/>
          </w:tcPr>
          <w:p w14:paraId="0B400CB7" w14:textId="29A63B1E" w:rsidR="00030979" w:rsidRPr="003D5E50" w:rsidRDefault="00030979" w:rsidP="00030979">
            <w:pPr>
              <w:spacing w:after="0" w:line="240" w:lineRule="auto"/>
              <w:jc w:val="center"/>
              <w:rPr>
                <w:rFonts w:ascii="Garamond" w:eastAsia="Times New Roman" w:hAnsi="Garamond" w:cs="Times New Roman"/>
                <w:color w:val="000000"/>
                <w:lang w:eastAsia="it-IT"/>
              </w:rPr>
            </w:pPr>
            <w:r w:rsidRPr="003D5E50">
              <w:rPr>
                <w:rFonts w:ascii="Garamond" w:eastAsia="Times New Roman" w:hAnsi="Garamond" w:cs="Times New Roman"/>
                <w:color w:val="000000"/>
                <w:lang w:eastAsia="it-IT"/>
              </w:rPr>
              <w:t>1</w:t>
            </w:r>
          </w:p>
        </w:tc>
        <w:tc>
          <w:tcPr>
            <w:tcW w:w="1533" w:type="pct"/>
            <w:shd w:val="clear" w:color="auto" w:fill="auto"/>
            <w:vAlign w:val="center"/>
          </w:tcPr>
          <w:p w14:paraId="333474B0" w14:textId="65356D94" w:rsidR="00030979" w:rsidRPr="003D5E50" w:rsidRDefault="00030979" w:rsidP="00030979">
            <w:pPr>
              <w:spacing w:after="0" w:line="240" w:lineRule="auto"/>
              <w:jc w:val="both"/>
              <w:rPr>
                <w:rFonts w:ascii="Garamond" w:eastAsia="Times New Roman" w:hAnsi="Garamond" w:cs="Times New Roman"/>
                <w:color w:val="000000"/>
                <w:lang w:eastAsia="it-IT"/>
              </w:rPr>
            </w:pPr>
            <w:r w:rsidRPr="003D5E50">
              <w:rPr>
                <w:rFonts w:ascii="Garamond" w:eastAsia="Times New Roman" w:hAnsi="Garamond" w:cs="Times New Roman"/>
                <w:color w:val="000000"/>
                <w:lang w:eastAsia="it-IT"/>
              </w:rPr>
              <w:t>Nel caso si sia fatto ricorso all</w:t>
            </w:r>
            <w:r>
              <w:rPr>
                <w:rFonts w:ascii="Garamond" w:eastAsia="Times New Roman" w:hAnsi="Garamond" w:cs="Times New Roman"/>
                <w:color w:val="000000"/>
                <w:lang w:eastAsia="it-IT"/>
              </w:rPr>
              <w:t>’</w:t>
            </w:r>
            <w:r w:rsidRPr="003D5E50">
              <w:rPr>
                <w:rFonts w:ascii="Garamond" w:eastAsia="Times New Roman" w:hAnsi="Garamond" w:cs="Times New Roman"/>
                <w:color w:val="000000"/>
                <w:lang w:eastAsia="it-IT"/>
              </w:rPr>
              <w:t xml:space="preserve">affidamento </w:t>
            </w:r>
            <w:r w:rsidRPr="0086400D">
              <w:rPr>
                <w:rFonts w:ascii="Garamond" w:eastAsia="Times New Roman" w:hAnsi="Garamond" w:cs="Times New Roman"/>
                <w:i/>
                <w:iCs/>
                <w:color w:val="000000"/>
                <w:lang w:eastAsia="it-IT"/>
              </w:rPr>
              <w:t>in house</w:t>
            </w:r>
            <w:r w:rsidRPr="003D5E50">
              <w:rPr>
                <w:rFonts w:ascii="Garamond" w:eastAsia="Times New Roman" w:hAnsi="Garamond" w:cs="Times New Roman"/>
                <w:color w:val="000000"/>
                <w:lang w:eastAsia="it-IT"/>
              </w:rPr>
              <w:t>, sono soddisfatte tutte le condizioni di cui all</w:t>
            </w:r>
            <w:r>
              <w:rPr>
                <w:rFonts w:ascii="Garamond" w:eastAsia="Times New Roman" w:hAnsi="Garamond" w:cs="Times New Roman"/>
                <w:color w:val="000000"/>
                <w:lang w:eastAsia="it-IT"/>
              </w:rPr>
              <w:t>’</w:t>
            </w:r>
            <w:r w:rsidRPr="003D5E50">
              <w:rPr>
                <w:rFonts w:ascii="Garamond" w:eastAsia="Times New Roman" w:hAnsi="Garamond" w:cs="Times New Roman"/>
                <w:color w:val="000000"/>
                <w:lang w:eastAsia="it-IT"/>
              </w:rPr>
              <w:t xml:space="preserve">art. 5 del </w:t>
            </w:r>
            <w:r>
              <w:rPr>
                <w:rFonts w:ascii="Garamond" w:eastAsia="Times New Roman" w:hAnsi="Garamond" w:cs="Times New Roman"/>
                <w:color w:val="000000"/>
                <w:lang w:eastAsia="it-IT"/>
              </w:rPr>
              <w:t>d</w:t>
            </w:r>
            <w:r w:rsidRPr="003D5E50">
              <w:rPr>
                <w:rFonts w:ascii="Garamond" w:eastAsia="Times New Roman" w:hAnsi="Garamond" w:cs="Times New Roman"/>
                <w:color w:val="000000"/>
                <w:lang w:eastAsia="it-IT"/>
              </w:rPr>
              <w:t xml:space="preserve">.lgs. </w:t>
            </w:r>
            <w:r>
              <w:rPr>
                <w:rFonts w:ascii="Garamond" w:eastAsia="Times New Roman" w:hAnsi="Garamond" w:cs="Times New Roman"/>
                <w:color w:val="000000"/>
                <w:lang w:eastAsia="it-IT"/>
              </w:rPr>
              <w:t xml:space="preserve">n. </w:t>
            </w:r>
            <w:r w:rsidRPr="003D5E50">
              <w:rPr>
                <w:rFonts w:ascii="Garamond" w:eastAsia="Times New Roman" w:hAnsi="Garamond" w:cs="Times New Roman"/>
                <w:color w:val="000000"/>
                <w:lang w:eastAsia="it-IT"/>
              </w:rPr>
              <w:t>50/2016?</w:t>
            </w:r>
          </w:p>
        </w:tc>
        <w:tc>
          <w:tcPr>
            <w:tcW w:w="184" w:type="pct"/>
            <w:shd w:val="clear" w:color="auto" w:fill="auto"/>
            <w:vAlign w:val="center"/>
          </w:tcPr>
          <w:p w14:paraId="7E6D6438" w14:textId="77777777" w:rsidR="00030979" w:rsidRPr="003D5E50" w:rsidRDefault="00030979" w:rsidP="00030979">
            <w:pPr>
              <w:spacing w:after="0" w:line="240" w:lineRule="auto"/>
              <w:rPr>
                <w:rFonts w:ascii="Garamond" w:eastAsia="Times New Roman" w:hAnsi="Garamond" w:cs="Times New Roman"/>
                <w:b/>
                <w:bCs/>
                <w:color w:val="000000"/>
                <w:lang w:eastAsia="it-IT"/>
              </w:rPr>
            </w:pPr>
          </w:p>
        </w:tc>
        <w:tc>
          <w:tcPr>
            <w:tcW w:w="226" w:type="pct"/>
            <w:shd w:val="clear" w:color="auto" w:fill="auto"/>
            <w:vAlign w:val="center"/>
          </w:tcPr>
          <w:p w14:paraId="45AAA1D8" w14:textId="77777777" w:rsidR="00030979" w:rsidRPr="003D5E50" w:rsidRDefault="00030979" w:rsidP="00030979">
            <w:pPr>
              <w:spacing w:after="0" w:line="240" w:lineRule="auto"/>
              <w:rPr>
                <w:rFonts w:ascii="Garamond" w:eastAsia="Times New Roman" w:hAnsi="Garamond" w:cs="Times New Roman"/>
                <w:b/>
                <w:bCs/>
                <w:color w:val="000000"/>
                <w:lang w:eastAsia="it-IT"/>
              </w:rPr>
            </w:pPr>
          </w:p>
        </w:tc>
        <w:tc>
          <w:tcPr>
            <w:tcW w:w="258" w:type="pct"/>
            <w:gridSpan w:val="2"/>
            <w:shd w:val="clear" w:color="auto" w:fill="auto"/>
            <w:vAlign w:val="center"/>
          </w:tcPr>
          <w:p w14:paraId="3E0FABB8" w14:textId="34D32049" w:rsidR="00030979" w:rsidRPr="003D5E50" w:rsidRDefault="00030979" w:rsidP="00030979">
            <w:pPr>
              <w:spacing w:after="0" w:line="240" w:lineRule="auto"/>
              <w:jc w:val="center"/>
              <w:rPr>
                <w:rFonts w:ascii="Garamond" w:eastAsia="Times New Roman" w:hAnsi="Garamond" w:cs="Times New Roman"/>
                <w:b/>
                <w:bCs/>
                <w:color w:val="000000"/>
                <w:lang w:eastAsia="it-IT"/>
              </w:rPr>
            </w:pPr>
            <w:r>
              <w:rPr>
                <w:rFonts w:ascii="Garamond" w:eastAsia="Times New Roman" w:hAnsi="Garamond" w:cs="Times New Roman"/>
                <w:b/>
                <w:bCs/>
                <w:color w:val="000000"/>
                <w:lang w:eastAsia="it-IT"/>
              </w:rPr>
              <w:t>X</w:t>
            </w:r>
          </w:p>
        </w:tc>
        <w:tc>
          <w:tcPr>
            <w:tcW w:w="775" w:type="pct"/>
            <w:shd w:val="clear" w:color="auto" w:fill="auto"/>
            <w:vAlign w:val="center"/>
          </w:tcPr>
          <w:p w14:paraId="7A3B79EC" w14:textId="77777777" w:rsidR="00030979" w:rsidRPr="003D5E50" w:rsidRDefault="00030979" w:rsidP="00030979">
            <w:pPr>
              <w:spacing w:after="0" w:line="240" w:lineRule="auto"/>
              <w:rPr>
                <w:rFonts w:ascii="Garamond" w:eastAsia="Times New Roman" w:hAnsi="Garamond" w:cs="Times New Roman"/>
                <w:color w:val="000000"/>
                <w:lang w:eastAsia="it-IT"/>
              </w:rPr>
            </w:pPr>
          </w:p>
        </w:tc>
        <w:tc>
          <w:tcPr>
            <w:tcW w:w="741" w:type="pct"/>
            <w:shd w:val="clear" w:color="auto" w:fill="auto"/>
            <w:vAlign w:val="center"/>
          </w:tcPr>
          <w:p w14:paraId="56C148E5" w14:textId="081F287A" w:rsidR="00030979" w:rsidRPr="00194E44" w:rsidRDefault="00030979" w:rsidP="00030979">
            <w:pPr>
              <w:spacing w:after="0" w:line="240" w:lineRule="auto"/>
              <w:rPr>
                <w:rFonts w:ascii="Garamond" w:eastAsia="Times New Roman" w:hAnsi="Garamond" w:cs="Times New Roman"/>
                <w:bCs/>
                <w:color w:val="000000"/>
                <w:lang w:eastAsia="it-IT"/>
              </w:rPr>
            </w:pPr>
            <w:r w:rsidRPr="00194E44">
              <w:rPr>
                <w:rFonts w:ascii="Garamond" w:eastAsia="Times New Roman" w:hAnsi="Garamond" w:cs="Times New Roman"/>
                <w:bCs/>
                <w:color w:val="000000"/>
                <w:lang w:eastAsia="it-IT"/>
              </w:rPr>
              <w:t>Non si è fatto ricorso ad affidamento in house</w:t>
            </w:r>
          </w:p>
        </w:tc>
        <w:tc>
          <w:tcPr>
            <w:tcW w:w="1062" w:type="pct"/>
            <w:gridSpan w:val="2"/>
            <w:vAlign w:val="center"/>
          </w:tcPr>
          <w:p w14:paraId="50166443" w14:textId="0CF5BE01" w:rsidR="00030979" w:rsidRPr="005535AE" w:rsidRDefault="00030979" w:rsidP="00030979">
            <w:pPr>
              <w:spacing w:after="0" w:line="240" w:lineRule="auto"/>
              <w:jc w:val="both"/>
              <w:rPr>
                <w:rFonts w:ascii="Garamond" w:eastAsia="Times New Roman" w:hAnsi="Garamond" w:cs="Times New Roman"/>
                <w:color w:val="000000"/>
                <w:sz w:val="20"/>
                <w:lang w:eastAsia="it-IT"/>
              </w:rPr>
            </w:pPr>
            <w:r w:rsidRPr="005535AE">
              <w:rPr>
                <w:rFonts w:ascii="Garamond" w:eastAsia="Times New Roman" w:hAnsi="Garamond" w:cs="Times New Roman"/>
                <w:color w:val="000000"/>
                <w:sz w:val="20"/>
                <w:lang w:eastAsia="it-IT"/>
              </w:rPr>
              <w:t xml:space="preserve">Statuto ente in house; atto formale di riconoscimento della natura di </w:t>
            </w:r>
            <w:r w:rsidRPr="005535AE">
              <w:rPr>
                <w:rFonts w:ascii="Garamond" w:eastAsia="Times New Roman" w:hAnsi="Garamond" w:cs="Times New Roman"/>
                <w:i/>
                <w:iCs/>
                <w:color w:val="000000"/>
                <w:sz w:val="20"/>
                <w:lang w:eastAsia="it-IT"/>
              </w:rPr>
              <w:t xml:space="preserve">in house providing </w:t>
            </w:r>
            <w:r w:rsidRPr="005535AE">
              <w:rPr>
                <w:rFonts w:ascii="Garamond" w:eastAsia="Times New Roman" w:hAnsi="Garamond" w:cs="Times New Roman"/>
                <w:color w:val="000000"/>
                <w:sz w:val="20"/>
                <w:lang w:eastAsia="it-IT"/>
              </w:rPr>
              <w:t>dell’ente</w:t>
            </w:r>
          </w:p>
        </w:tc>
      </w:tr>
      <w:tr w:rsidR="00030979" w:rsidRPr="003D5E50" w14:paraId="68A9E46E" w14:textId="77777777" w:rsidTr="009427A3">
        <w:trPr>
          <w:trHeight w:val="1417"/>
        </w:trPr>
        <w:tc>
          <w:tcPr>
            <w:tcW w:w="221" w:type="pct"/>
            <w:shd w:val="clear" w:color="auto" w:fill="auto"/>
            <w:vAlign w:val="center"/>
          </w:tcPr>
          <w:p w14:paraId="33D28306" w14:textId="73016D34" w:rsidR="00030979" w:rsidRPr="003D5E50" w:rsidRDefault="00030979" w:rsidP="00030979">
            <w:pPr>
              <w:spacing w:after="0" w:line="240" w:lineRule="auto"/>
              <w:jc w:val="center"/>
              <w:rPr>
                <w:rFonts w:ascii="Garamond" w:eastAsia="Times New Roman" w:hAnsi="Garamond" w:cs="Times New Roman"/>
                <w:color w:val="000000"/>
                <w:lang w:eastAsia="it-IT"/>
              </w:rPr>
            </w:pPr>
            <w:r w:rsidRPr="003D5E50">
              <w:rPr>
                <w:rFonts w:ascii="Garamond" w:eastAsia="Times New Roman" w:hAnsi="Garamond" w:cs="Times New Roman"/>
                <w:color w:val="000000"/>
                <w:lang w:eastAsia="it-IT"/>
              </w:rPr>
              <w:t>2</w:t>
            </w:r>
          </w:p>
        </w:tc>
        <w:tc>
          <w:tcPr>
            <w:tcW w:w="1533" w:type="pct"/>
            <w:shd w:val="clear" w:color="auto" w:fill="auto"/>
            <w:vAlign w:val="center"/>
          </w:tcPr>
          <w:p w14:paraId="2DF95479" w14:textId="5F0FEA3C" w:rsidR="00030979" w:rsidRPr="003D5E50" w:rsidRDefault="00030979" w:rsidP="00030979">
            <w:pPr>
              <w:spacing w:after="0" w:line="240" w:lineRule="auto"/>
              <w:jc w:val="both"/>
              <w:rPr>
                <w:rFonts w:ascii="Garamond" w:eastAsia="Times New Roman" w:hAnsi="Garamond" w:cs="Times New Roman"/>
                <w:color w:val="000000"/>
                <w:lang w:eastAsia="it-IT"/>
              </w:rPr>
            </w:pPr>
            <w:r w:rsidRPr="003D5E50">
              <w:rPr>
                <w:rFonts w:ascii="Garamond" w:eastAsia="Times New Roman" w:hAnsi="Garamond" w:cs="Times New Roman"/>
                <w:color w:val="000000"/>
                <w:lang w:eastAsia="it-IT"/>
              </w:rPr>
              <w:t>Nel caso si sia fatto ricorso all</w:t>
            </w:r>
            <w:r>
              <w:rPr>
                <w:rFonts w:ascii="Garamond" w:eastAsia="Times New Roman" w:hAnsi="Garamond" w:cs="Times New Roman"/>
                <w:color w:val="000000"/>
                <w:lang w:eastAsia="it-IT"/>
              </w:rPr>
              <w:t>’</w:t>
            </w:r>
            <w:r w:rsidRPr="003D5E50">
              <w:rPr>
                <w:rFonts w:ascii="Garamond" w:eastAsia="Times New Roman" w:hAnsi="Garamond" w:cs="Times New Roman"/>
                <w:color w:val="000000"/>
                <w:lang w:eastAsia="it-IT"/>
              </w:rPr>
              <w:t xml:space="preserve">affidamento </w:t>
            </w:r>
            <w:r w:rsidRPr="007D5459">
              <w:rPr>
                <w:rFonts w:ascii="Garamond" w:eastAsia="Times New Roman" w:hAnsi="Garamond" w:cs="Times New Roman"/>
                <w:i/>
                <w:iCs/>
                <w:color w:val="000000"/>
                <w:lang w:eastAsia="it-IT"/>
              </w:rPr>
              <w:t>in house</w:t>
            </w:r>
            <w:r w:rsidRPr="003D5E50">
              <w:rPr>
                <w:rFonts w:ascii="Garamond" w:eastAsia="Times New Roman" w:hAnsi="Garamond" w:cs="Times New Roman"/>
                <w:color w:val="000000"/>
                <w:lang w:eastAsia="it-IT"/>
              </w:rPr>
              <w:t xml:space="preserve"> è stata preventivamente effettuata una valutazione della congruità economica dei prezzi del soggetto in house, in relazione all’oggetto e al valore della prestazione (art. 192 del </w:t>
            </w:r>
            <w:r>
              <w:rPr>
                <w:rFonts w:ascii="Garamond" w:eastAsia="Times New Roman" w:hAnsi="Garamond" w:cs="Times New Roman"/>
                <w:color w:val="000000"/>
                <w:lang w:eastAsia="it-IT"/>
              </w:rPr>
              <w:t>d</w:t>
            </w:r>
            <w:r w:rsidRPr="003D5E50">
              <w:rPr>
                <w:rFonts w:ascii="Garamond" w:eastAsia="Times New Roman" w:hAnsi="Garamond" w:cs="Times New Roman"/>
                <w:color w:val="000000"/>
                <w:lang w:eastAsia="it-IT"/>
              </w:rPr>
              <w:t xml:space="preserve">.lgs. </w:t>
            </w:r>
            <w:r>
              <w:rPr>
                <w:rFonts w:ascii="Garamond" w:eastAsia="Times New Roman" w:hAnsi="Garamond" w:cs="Times New Roman"/>
                <w:color w:val="000000"/>
                <w:lang w:eastAsia="it-IT"/>
              </w:rPr>
              <w:t xml:space="preserve">n. </w:t>
            </w:r>
            <w:r w:rsidRPr="003D5E50">
              <w:rPr>
                <w:rFonts w:ascii="Garamond" w:eastAsia="Times New Roman" w:hAnsi="Garamond" w:cs="Times New Roman"/>
                <w:color w:val="000000"/>
                <w:lang w:eastAsia="it-IT"/>
              </w:rPr>
              <w:t>50/2016)?</w:t>
            </w:r>
          </w:p>
        </w:tc>
        <w:tc>
          <w:tcPr>
            <w:tcW w:w="184" w:type="pct"/>
            <w:shd w:val="clear" w:color="auto" w:fill="auto"/>
            <w:vAlign w:val="center"/>
          </w:tcPr>
          <w:p w14:paraId="512A70E2" w14:textId="77777777" w:rsidR="00030979" w:rsidRPr="003D5E50" w:rsidRDefault="00030979" w:rsidP="00030979">
            <w:pPr>
              <w:spacing w:after="0" w:line="240" w:lineRule="auto"/>
              <w:rPr>
                <w:rFonts w:ascii="Garamond" w:eastAsia="Times New Roman" w:hAnsi="Garamond" w:cs="Times New Roman"/>
                <w:b/>
                <w:bCs/>
                <w:color w:val="000000"/>
                <w:lang w:eastAsia="it-IT"/>
              </w:rPr>
            </w:pPr>
          </w:p>
        </w:tc>
        <w:tc>
          <w:tcPr>
            <w:tcW w:w="226" w:type="pct"/>
            <w:shd w:val="clear" w:color="auto" w:fill="auto"/>
            <w:vAlign w:val="center"/>
          </w:tcPr>
          <w:p w14:paraId="64398084" w14:textId="77777777" w:rsidR="00030979" w:rsidRPr="003D5E50" w:rsidRDefault="00030979" w:rsidP="00030979">
            <w:pPr>
              <w:spacing w:after="0" w:line="240" w:lineRule="auto"/>
              <w:rPr>
                <w:rFonts w:ascii="Garamond" w:eastAsia="Times New Roman" w:hAnsi="Garamond" w:cs="Times New Roman"/>
                <w:b/>
                <w:bCs/>
                <w:color w:val="000000"/>
                <w:lang w:eastAsia="it-IT"/>
              </w:rPr>
            </w:pPr>
          </w:p>
        </w:tc>
        <w:tc>
          <w:tcPr>
            <w:tcW w:w="258" w:type="pct"/>
            <w:gridSpan w:val="2"/>
            <w:shd w:val="clear" w:color="auto" w:fill="auto"/>
            <w:vAlign w:val="center"/>
          </w:tcPr>
          <w:p w14:paraId="0D042FCF" w14:textId="7B86A10C" w:rsidR="00030979" w:rsidRPr="003D5E50" w:rsidRDefault="00030979" w:rsidP="00030979">
            <w:pPr>
              <w:spacing w:after="0" w:line="240" w:lineRule="auto"/>
              <w:jc w:val="center"/>
              <w:rPr>
                <w:rFonts w:ascii="Garamond" w:eastAsia="Times New Roman" w:hAnsi="Garamond" w:cs="Times New Roman"/>
                <w:b/>
                <w:bCs/>
                <w:color w:val="000000"/>
                <w:lang w:eastAsia="it-IT"/>
              </w:rPr>
            </w:pPr>
            <w:r>
              <w:rPr>
                <w:rFonts w:ascii="Garamond" w:eastAsia="Times New Roman" w:hAnsi="Garamond" w:cs="Times New Roman"/>
                <w:b/>
                <w:bCs/>
                <w:color w:val="000000"/>
                <w:lang w:eastAsia="it-IT"/>
              </w:rPr>
              <w:t>X</w:t>
            </w:r>
          </w:p>
        </w:tc>
        <w:tc>
          <w:tcPr>
            <w:tcW w:w="775" w:type="pct"/>
            <w:shd w:val="clear" w:color="auto" w:fill="auto"/>
            <w:vAlign w:val="center"/>
          </w:tcPr>
          <w:p w14:paraId="74AAC23B" w14:textId="77777777" w:rsidR="00030979" w:rsidRPr="003D5E50" w:rsidRDefault="00030979" w:rsidP="00030979">
            <w:pPr>
              <w:spacing w:after="0" w:line="240" w:lineRule="auto"/>
              <w:rPr>
                <w:rFonts w:ascii="Garamond" w:eastAsia="Times New Roman" w:hAnsi="Garamond" w:cs="Times New Roman"/>
                <w:color w:val="000000"/>
                <w:lang w:eastAsia="it-IT"/>
              </w:rPr>
            </w:pPr>
          </w:p>
        </w:tc>
        <w:tc>
          <w:tcPr>
            <w:tcW w:w="741" w:type="pct"/>
            <w:shd w:val="clear" w:color="auto" w:fill="auto"/>
            <w:vAlign w:val="center"/>
          </w:tcPr>
          <w:p w14:paraId="55EA4DD0" w14:textId="76DD5339" w:rsidR="00030979" w:rsidRPr="00194E44" w:rsidRDefault="00030979" w:rsidP="00030979">
            <w:pPr>
              <w:spacing w:after="0" w:line="240" w:lineRule="auto"/>
              <w:rPr>
                <w:rFonts w:ascii="Garamond" w:eastAsia="Times New Roman" w:hAnsi="Garamond" w:cs="Times New Roman"/>
                <w:bCs/>
                <w:color w:val="000000"/>
                <w:lang w:eastAsia="it-IT"/>
              </w:rPr>
            </w:pPr>
            <w:r w:rsidRPr="00194E44">
              <w:rPr>
                <w:rFonts w:ascii="Garamond" w:eastAsia="Times New Roman" w:hAnsi="Garamond" w:cs="Times New Roman"/>
                <w:bCs/>
                <w:color w:val="000000"/>
                <w:lang w:eastAsia="it-IT"/>
              </w:rPr>
              <w:t>Non si è fatto ricorso ad affidamento in house</w:t>
            </w:r>
          </w:p>
        </w:tc>
        <w:tc>
          <w:tcPr>
            <w:tcW w:w="1062" w:type="pct"/>
            <w:gridSpan w:val="2"/>
            <w:vAlign w:val="center"/>
          </w:tcPr>
          <w:p w14:paraId="18B8127C" w14:textId="52C01CC9" w:rsidR="00030979" w:rsidRPr="005535AE" w:rsidRDefault="00030979" w:rsidP="00030979">
            <w:pPr>
              <w:spacing w:after="0" w:line="240" w:lineRule="auto"/>
              <w:jc w:val="both"/>
              <w:rPr>
                <w:rFonts w:ascii="Garamond" w:eastAsia="Times New Roman" w:hAnsi="Garamond" w:cs="Times New Roman"/>
                <w:color w:val="000000"/>
                <w:sz w:val="20"/>
                <w:lang w:eastAsia="it-IT"/>
              </w:rPr>
            </w:pPr>
            <w:r w:rsidRPr="005535AE">
              <w:rPr>
                <w:rFonts w:ascii="Garamond" w:eastAsia="Times New Roman" w:hAnsi="Garamond" w:cs="Times New Roman"/>
                <w:color w:val="000000"/>
                <w:sz w:val="20"/>
                <w:lang w:eastAsia="it-IT"/>
              </w:rPr>
              <w:t>Atto/rapporto recante la valutazione di congruità economica</w:t>
            </w:r>
          </w:p>
        </w:tc>
      </w:tr>
      <w:tr w:rsidR="00030979" w:rsidRPr="003D5E50" w14:paraId="1036EAEB" w14:textId="77777777" w:rsidTr="009427A3">
        <w:trPr>
          <w:trHeight w:val="1417"/>
        </w:trPr>
        <w:tc>
          <w:tcPr>
            <w:tcW w:w="221" w:type="pct"/>
            <w:shd w:val="clear" w:color="auto" w:fill="auto"/>
            <w:vAlign w:val="center"/>
          </w:tcPr>
          <w:p w14:paraId="6AF40B66" w14:textId="33356B74" w:rsidR="00030979" w:rsidRPr="003D5E50" w:rsidRDefault="00030979" w:rsidP="00030979">
            <w:pPr>
              <w:spacing w:after="0" w:line="240" w:lineRule="auto"/>
              <w:jc w:val="center"/>
              <w:rPr>
                <w:rFonts w:ascii="Garamond" w:eastAsia="Times New Roman" w:hAnsi="Garamond" w:cs="Times New Roman"/>
                <w:color w:val="000000"/>
                <w:lang w:eastAsia="it-IT"/>
              </w:rPr>
            </w:pPr>
            <w:r w:rsidRPr="003D5E50">
              <w:rPr>
                <w:rFonts w:ascii="Garamond" w:eastAsia="Times New Roman" w:hAnsi="Garamond" w:cs="Times New Roman"/>
                <w:color w:val="000000"/>
                <w:lang w:eastAsia="it-IT"/>
              </w:rPr>
              <w:lastRenderedPageBreak/>
              <w:t>3</w:t>
            </w:r>
          </w:p>
        </w:tc>
        <w:tc>
          <w:tcPr>
            <w:tcW w:w="1533" w:type="pct"/>
            <w:shd w:val="clear" w:color="auto" w:fill="auto"/>
            <w:vAlign w:val="center"/>
          </w:tcPr>
          <w:p w14:paraId="2F663E71" w14:textId="543D6A74" w:rsidR="00030979" w:rsidRPr="003D5E50" w:rsidRDefault="00030979" w:rsidP="00030979">
            <w:pPr>
              <w:spacing w:after="0" w:line="240" w:lineRule="auto"/>
              <w:jc w:val="both"/>
              <w:rPr>
                <w:rFonts w:ascii="Garamond" w:eastAsia="Times New Roman" w:hAnsi="Garamond" w:cs="Times New Roman"/>
                <w:color w:val="000000"/>
                <w:lang w:eastAsia="it-IT"/>
              </w:rPr>
            </w:pPr>
            <w:r w:rsidRPr="003D5E50">
              <w:rPr>
                <w:rFonts w:ascii="Garamond" w:eastAsia="Times New Roman" w:hAnsi="Garamond" w:cs="Times New Roman"/>
                <w:color w:val="000000"/>
                <w:lang w:eastAsia="it-IT"/>
              </w:rPr>
              <w:t xml:space="preserve">La stazione appaltante, prima di procedere all'affidamento con modalità </w:t>
            </w:r>
            <w:r>
              <w:rPr>
                <w:rFonts w:ascii="Garamond" w:eastAsia="Times New Roman" w:hAnsi="Garamond" w:cs="Times New Roman"/>
                <w:color w:val="000000"/>
                <w:lang w:eastAsia="it-IT"/>
              </w:rPr>
              <w:t>“</w:t>
            </w:r>
            <w:r w:rsidRPr="003D5E50">
              <w:rPr>
                <w:rFonts w:ascii="Garamond" w:eastAsia="Times New Roman" w:hAnsi="Garamond" w:cs="Times New Roman"/>
                <w:color w:val="000000"/>
                <w:lang w:eastAsia="it-IT"/>
              </w:rPr>
              <w:t>in house</w:t>
            </w:r>
            <w:r>
              <w:rPr>
                <w:rFonts w:ascii="Garamond" w:eastAsia="Times New Roman" w:hAnsi="Garamond" w:cs="Times New Roman"/>
                <w:color w:val="000000"/>
                <w:lang w:eastAsia="it-IT"/>
              </w:rPr>
              <w:t>”</w:t>
            </w:r>
            <w:r w:rsidRPr="003D5E50">
              <w:rPr>
                <w:rFonts w:ascii="Garamond" w:eastAsia="Times New Roman" w:hAnsi="Garamond" w:cs="Times New Roman"/>
                <w:color w:val="000000"/>
                <w:lang w:eastAsia="it-IT"/>
              </w:rPr>
              <w:t xml:space="preserve"> per servizi comunemente disponibili sul mercato concorrenziale, ha effettuato una valutazione della congruità economica dell’offerta formulata del soggetto “in house”, avendo riguardo all’oggetto e al valore della prestazione?</w:t>
            </w:r>
          </w:p>
        </w:tc>
        <w:tc>
          <w:tcPr>
            <w:tcW w:w="184" w:type="pct"/>
            <w:shd w:val="clear" w:color="auto" w:fill="auto"/>
            <w:vAlign w:val="center"/>
          </w:tcPr>
          <w:p w14:paraId="00764E98" w14:textId="77777777" w:rsidR="00030979" w:rsidRPr="003D5E50" w:rsidRDefault="00030979" w:rsidP="00030979">
            <w:pPr>
              <w:spacing w:after="0" w:line="240" w:lineRule="auto"/>
              <w:rPr>
                <w:rFonts w:ascii="Garamond" w:eastAsia="Times New Roman" w:hAnsi="Garamond" w:cs="Times New Roman"/>
                <w:b/>
                <w:bCs/>
                <w:color w:val="000000"/>
                <w:lang w:eastAsia="it-IT"/>
              </w:rPr>
            </w:pPr>
          </w:p>
        </w:tc>
        <w:tc>
          <w:tcPr>
            <w:tcW w:w="226" w:type="pct"/>
            <w:shd w:val="clear" w:color="auto" w:fill="auto"/>
            <w:vAlign w:val="center"/>
          </w:tcPr>
          <w:p w14:paraId="55B1D304" w14:textId="77777777" w:rsidR="00030979" w:rsidRPr="003D5E50" w:rsidRDefault="00030979" w:rsidP="00030979">
            <w:pPr>
              <w:spacing w:after="0" w:line="240" w:lineRule="auto"/>
              <w:rPr>
                <w:rFonts w:ascii="Garamond" w:eastAsia="Times New Roman" w:hAnsi="Garamond" w:cs="Times New Roman"/>
                <w:b/>
                <w:bCs/>
                <w:color w:val="000000"/>
                <w:lang w:eastAsia="it-IT"/>
              </w:rPr>
            </w:pPr>
          </w:p>
        </w:tc>
        <w:tc>
          <w:tcPr>
            <w:tcW w:w="258" w:type="pct"/>
            <w:gridSpan w:val="2"/>
            <w:shd w:val="clear" w:color="auto" w:fill="auto"/>
            <w:vAlign w:val="center"/>
          </w:tcPr>
          <w:p w14:paraId="21F92A55" w14:textId="4C20E021" w:rsidR="00030979" w:rsidRPr="003D5E50" w:rsidRDefault="00030979" w:rsidP="00030979">
            <w:pPr>
              <w:spacing w:after="0" w:line="240" w:lineRule="auto"/>
              <w:jc w:val="center"/>
              <w:rPr>
                <w:rFonts w:ascii="Garamond" w:eastAsia="Times New Roman" w:hAnsi="Garamond" w:cs="Times New Roman"/>
                <w:b/>
                <w:bCs/>
                <w:color w:val="000000"/>
                <w:lang w:eastAsia="it-IT"/>
              </w:rPr>
            </w:pPr>
            <w:r>
              <w:rPr>
                <w:rFonts w:ascii="Garamond" w:eastAsia="Times New Roman" w:hAnsi="Garamond" w:cs="Times New Roman"/>
                <w:b/>
                <w:bCs/>
                <w:color w:val="000000"/>
                <w:lang w:eastAsia="it-IT"/>
              </w:rPr>
              <w:t>X</w:t>
            </w:r>
          </w:p>
        </w:tc>
        <w:tc>
          <w:tcPr>
            <w:tcW w:w="775" w:type="pct"/>
            <w:shd w:val="clear" w:color="auto" w:fill="auto"/>
            <w:vAlign w:val="center"/>
          </w:tcPr>
          <w:p w14:paraId="6ED9B0B4" w14:textId="77777777" w:rsidR="00030979" w:rsidRPr="003D5E50" w:rsidRDefault="00030979" w:rsidP="00030979">
            <w:pPr>
              <w:spacing w:after="0" w:line="240" w:lineRule="auto"/>
              <w:rPr>
                <w:rFonts w:ascii="Garamond" w:eastAsia="Times New Roman" w:hAnsi="Garamond" w:cs="Times New Roman"/>
                <w:color w:val="000000"/>
                <w:lang w:eastAsia="it-IT"/>
              </w:rPr>
            </w:pPr>
          </w:p>
        </w:tc>
        <w:tc>
          <w:tcPr>
            <w:tcW w:w="741" w:type="pct"/>
            <w:shd w:val="clear" w:color="auto" w:fill="auto"/>
            <w:vAlign w:val="center"/>
          </w:tcPr>
          <w:p w14:paraId="305CE194" w14:textId="244336B2" w:rsidR="00030979" w:rsidRPr="00194E44" w:rsidRDefault="00030979" w:rsidP="00030979">
            <w:pPr>
              <w:spacing w:after="0" w:line="240" w:lineRule="auto"/>
              <w:rPr>
                <w:rFonts w:ascii="Garamond" w:eastAsia="Times New Roman" w:hAnsi="Garamond" w:cs="Times New Roman"/>
                <w:bCs/>
                <w:color w:val="000000"/>
                <w:lang w:eastAsia="it-IT"/>
              </w:rPr>
            </w:pPr>
            <w:r w:rsidRPr="00194E44">
              <w:rPr>
                <w:rFonts w:ascii="Garamond" w:eastAsia="Times New Roman" w:hAnsi="Garamond" w:cs="Times New Roman"/>
                <w:bCs/>
                <w:color w:val="000000"/>
                <w:lang w:eastAsia="it-IT"/>
              </w:rPr>
              <w:t>Non si è fatto ricorso ad affidamento in house</w:t>
            </w:r>
          </w:p>
        </w:tc>
        <w:tc>
          <w:tcPr>
            <w:tcW w:w="1062" w:type="pct"/>
            <w:gridSpan w:val="2"/>
            <w:vAlign w:val="center"/>
          </w:tcPr>
          <w:p w14:paraId="7646ABBA" w14:textId="7F9195A6" w:rsidR="00030979" w:rsidRPr="005535AE" w:rsidRDefault="00030979" w:rsidP="00030979">
            <w:pPr>
              <w:spacing w:after="0" w:line="240" w:lineRule="auto"/>
              <w:jc w:val="both"/>
              <w:rPr>
                <w:rFonts w:ascii="Garamond" w:eastAsia="Times New Roman" w:hAnsi="Garamond" w:cs="Times New Roman"/>
                <w:color w:val="000000"/>
                <w:sz w:val="20"/>
                <w:lang w:eastAsia="it-IT"/>
              </w:rPr>
            </w:pPr>
            <w:r w:rsidRPr="005535AE">
              <w:rPr>
                <w:rFonts w:ascii="Garamond" w:eastAsia="Times New Roman" w:hAnsi="Garamond" w:cs="Times New Roman"/>
                <w:color w:val="000000"/>
                <w:sz w:val="20"/>
                <w:lang w:eastAsia="it-IT"/>
              </w:rPr>
              <w:t>Provvedimento di affidamento e documentazione attestante la verifica di congruità tecnica ed economica dell'offerta presentata dall'ente in house</w:t>
            </w:r>
          </w:p>
        </w:tc>
      </w:tr>
      <w:tr w:rsidR="00030979" w:rsidRPr="003D5E50" w14:paraId="3C53F844" w14:textId="77777777" w:rsidTr="009427A3">
        <w:trPr>
          <w:trHeight w:val="1417"/>
        </w:trPr>
        <w:tc>
          <w:tcPr>
            <w:tcW w:w="221" w:type="pct"/>
            <w:shd w:val="clear" w:color="auto" w:fill="auto"/>
            <w:vAlign w:val="center"/>
          </w:tcPr>
          <w:p w14:paraId="7CEBEC36" w14:textId="6AF14B96" w:rsidR="00030979" w:rsidRPr="003D5E50" w:rsidRDefault="00030979" w:rsidP="00030979">
            <w:pPr>
              <w:spacing w:after="0" w:line="240" w:lineRule="auto"/>
              <w:jc w:val="center"/>
              <w:rPr>
                <w:rFonts w:ascii="Garamond" w:eastAsia="Times New Roman" w:hAnsi="Garamond" w:cs="Times New Roman"/>
                <w:color w:val="000000"/>
                <w:lang w:eastAsia="it-IT"/>
              </w:rPr>
            </w:pPr>
            <w:r w:rsidRPr="003D5E50">
              <w:rPr>
                <w:rFonts w:ascii="Garamond" w:eastAsia="Times New Roman" w:hAnsi="Garamond" w:cs="Times New Roman"/>
                <w:color w:val="000000"/>
                <w:lang w:eastAsia="it-IT"/>
              </w:rPr>
              <w:t>4</w:t>
            </w:r>
          </w:p>
        </w:tc>
        <w:tc>
          <w:tcPr>
            <w:tcW w:w="1533" w:type="pct"/>
            <w:shd w:val="clear" w:color="auto" w:fill="auto"/>
            <w:vAlign w:val="center"/>
          </w:tcPr>
          <w:p w14:paraId="5C9EB2A2" w14:textId="77777777" w:rsidR="00030979" w:rsidRPr="003D5E50" w:rsidRDefault="00030979" w:rsidP="00030979">
            <w:pPr>
              <w:spacing w:after="0" w:line="240" w:lineRule="auto"/>
              <w:jc w:val="both"/>
              <w:rPr>
                <w:rFonts w:ascii="Garamond" w:eastAsia="Times New Roman" w:hAnsi="Garamond" w:cs="Times New Roman"/>
                <w:color w:val="000000"/>
                <w:lang w:eastAsia="it-IT"/>
              </w:rPr>
            </w:pPr>
            <w:r w:rsidRPr="003D5E50">
              <w:rPr>
                <w:rFonts w:ascii="Garamond" w:eastAsia="Times New Roman" w:hAnsi="Garamond" w:cs="Times New Roman"/>
                <w:color w:val="000000"/>
                <w:lang w:eastAsia="it-IT"/>
              </w:rPr>
              <w:t xml:space="preserve">Il provvedimento di affidamento </w:t>
            </w:r>
            <w:r w:rsidRPr="007D5459">
              <w:rPr>
                <w:rFonts w:ascii="Garamond" w:eastAsia="Times New Roman" w:hAnsi="Garamond" w:cs="Times New Roman"/>
                <w:i/>
                <w:iCs/>
                <w:color w:val="000000"/>
                <w:lang w:eastAsia="it-IT"/>
              </w:rPr>
              <w:t>in house</w:t>
            </w:r>
            <w:r w:rsidRPr="003D5E50">
              <w:rPr>
                <w:rFonts w:ascii="Garamond" w:eastAsia="Times New Roman" w:hAnsi="Garamond" w:cs="Times New Roman"/>
                <w:color w:val="000000"/>
                <w:lang w:eastAsia="it-IT"/>
              </w:rPr>
              <w:t xml:space="preserve"> contiene le motivazioni del mancato ricorso al mercato? </w:t>
            </w:r>
          </w:p>
          <w:p w14:paraId="01D1CFA1" w14:textId="43B7A835" w:rsidR="00030979" w:rsidRPr="003D5E50" w:rsidRDefault="00030979" w:rsidP="00030979">
            <w:pPr>
              <w:spacing w:after="0" w:line="240" w:lineRule="auto"/>
              <w:jc w:val="both"/>
              <w:rPr>
                <w:rFonts w:ascii="Garamond" w:eastAsia="Times New Roman" w:hAnsi="Garamond" w:cs="Times New Roman"/>
                <w:color w:val="000000"/>
                <w:lang w:eastAsia="it-IT"/>
              </w:rPr>
            </w:pPr>
            <w:r w:rsidRPr="003D5E50">
              <w:rPr>
                <w:rFonts w:ascii="Garamond" w:eastAsia="Times New Roman" w:hAnsi="Garamond" w:cs="Times New Roman"/>
                <w:color w:val="000000"/>
                <w:lang w:eastAsia="it-IT"/>
              </w:rPr>
              <w:t>Sono adeguatamente motivate le ragioni dell</w:t>
            </w:r>
            <w:r>
              <w:rPr>
                <w:rFonts w:ascii="Garamond" w:eastAsia="Times New Roman" w:hAnsi="Garamond" w:cs="Times New Roman"/>
                <w:color w:val="000000"/>
                <w:lang w:eastAsia="it-IT"/>
              </w:rPr>
              <w:t>’</w:t>
            </w:r>
            <w:r w:rsidRPr="003D5E50">
              <w:rPr>
                <w:rFonts w:ascii="Garamond" w:eastAsia="Times New Roman" w:hAnsi="Garamond" w:cs="Times New Roman"/>
                <w:color w:val="000000"/>
                <w:lang w:eastAsia="it-IT"/>
              </w:rPr>
              <w:t xml:space="preserve">affidamento </w:t>
            </w:r>
            <w:r w:rsidRPr="007D5459">
              <w:rPr>
                <w:rFonts w:ascii="Garamond" w:eastAsia="Times New Roman" w:hAnsi="Garamond" w:cs="Times New Roman"/>
                <w:i/>
                <w:iCs/>
                <w:color w:val="000000"/>
                <w:lang w:eastAsia="it-IT"/>
              </w:rPr>
              <w:t xml:space="preserve">in house </w:t>
            </w:r>
            <w:r w:rsidRPr="003D5E50">
              <w:rPr>
                <w:rFonts w:ascii="Garamond" w:eastAsia="Times New Roman" w:hAnsi="Garamond" w:cs="Times New Roman"/>
                <w:color w:val="000000"/>
                <w:lang w:eastAsia="it-IT"/>
              </w:rPr>
              <w:t>in ordine a requisiti di efficienza, economicità, qualità del servizio nonché ottimale impiego delle risorse pubbliche?</w:t>
            </w:r>
          </w:p>
        </w:tc>
        <w:tc>
          <w:tcPr>
            <w:tcW w:w="184" w:type="pct"/>
            <w:shd w:val="clear" w:color="auto" w:fill="auto"/>
            <w:vAlign w:val="center"/>
          </w:tcPr>
          <w:p w14:paraId="6916F847" w14:textId="77777777" w:rsidR="00030979" w:rsidRPr="003D5E50" w:rsidRDefault="00030979" w:rsidP="00030979">
            <w:pPr>
              <w:spacing w:after="0" w:line="240" w:lineRule="auto"/>
              <w:rPr>
                <w:rFonts w:ascii="Garamond" w:eastAsia="Times New Roman" w:hAnsi="Garamond" w:cs="Times New Roman"/>
                <w:b/>
                <w:bCs/>
                <w:color w:val="000000"/>
                <w:lang w:eastAsia="it-IT"/>
              </w:rPr>
            </w:pPr>
          </w:p>
        </w:tc>
        <w:tc>
          <w:tcPr>
            <w:tcW w:w="226" w:type="pct"/>
            <w:shd w:val="clear" w:color="auto" w:fill="auto"/>
            <w:vAlign w:val="center"/>
          </w:tcPr>
          <w:p w14:paraId="313F9CC1" w14:textId="77777777" w:rsidR="00030979" w:rsidRPr="003D5E50" w:rsidRDefault="00030979" w:rsidP="00030979">
            <w:pPr>
              <w:spacing w:after="0" w:line="240" w:lineRule="auto"/>
              <w:rPr>
                <w:rFonts w:ascii="Garamond" w:eastAsia="Times New Roman" w:hAnsi="Garamond" w:cs="Times New Roman"/>
                <w:b/>
                <w:bCs/>
                <w:color w:val="000000"/>
                <w:lang w:eastAsia="it-IT"/>
              </w:rPr>
            </w:pPr>
          </w:p>
        </w:tc>
        <w:tc>
          <w:tcPr>
            <w:tcW w:w="258" w:type="pct"/>
            <w:gridSpan w:val="2"/>
            <w:shd w:val="clear" w:color="auto" w:fill="auto"/>
            <w:vAlign w:val="center"/>
          </w:tcPr>
          <w:p w14:paraId="706D643D" w14:textId="419602EF" w:rsidR="00030979" w:rsidRPr="003D5E50" w:rsidRDefault="00030979" w:rsidP="00030979">
            <w:pPr>
              <w:spacing w:after="0" w:line="240" w:lineRule="auto"/>
              <w:jc w:val="center"/>
              <w:rPr>
                <w:rFonts w:ascii="Garamond" w:eastAsia="Times New Roman" w:hAnsi="Garamond" w:cs="Times New Roman"/>
                <w:b/>
                <w:bCs/>
                <w:color w:val="000000"/>
                <w:lang w:eastAsia="it-IT"/>
              </w:rPr>
            </w:pPr>
            <w:r>
              <w:rPr>
                <w:rFonts w:ascii="Garamond" w:eastAsia="Times New Roman" w:hAnsi="Garamond" w:cs="Times New Roman"/>
                <w:b/>
                <w:bCs/>
                <w:color w:val="000000"/>
                <w:lang w:eastAsia="it-IT"/>
              </w:rPr>
              <w:t>X</w:t>
            </w:r>
          </w:p>
        </w:tc>
        <w:tc>
          <w:tcPr>
            <w:tcW w:w="775" w:type="pct"/>
            <w:shd w:val="clear" w:color="auto" w:fill="auto"/>
            <w:vAlign w:val="center"/>
          </w:tcPr>
          <w:p w14:paraId="2FAB66FB" w14:textId="77777777" w:rsidR="00030979" w:rsidRPr="003D5E50" w:rsidRDefault="00030979" w:rsidP="00030979">
            <w:pPr>
              <w:spacing w:after="0" w:line="240" w:lineRule="auto"/>
              <w:rPr>
                <w:rFonts w:ascii="Garamond" w:eastAsia="Times New Roman" w:hAnsi="Garamond" w:cs="Times New Roman"/>
                <w:color w:val="000000"/>
                <w:lang w:eastAsia="it-IT"/>
              </w:rPr>
            </w:pPr>
          </w:p>
        </w:tc>
        <w:tc>
          <w:tcPr>
            <w:tcW w:w="741" w:type="pct"/>
            <w:shd w:val="clear" w:color="auto" w:fill="auto"/>
            <w:vAlign w:val="center"/>
          </w:tcPr>
          <w:p w14:paraId="5D9A7789" w14:textId="32FB7479" w:rsidR="00030979" w:rsidRPr="00194E44" w:rsidRDefault="00030979" w:rsidP="00030979">
            <w:pPr>
              <w:spacing w:after="0" w:line="240" w:lineRule="auto"/>
              <w:rPr>
                <w:rFonts w:ascii="Garamond" w:eastAsia="Times New Roman" w:hAnsi="Garamond" w:cs="Times New Roman"/>
                <w:bCs/>
                <w:color w:val="000000"/>
                <w:lang w:eastAsia="it-IT"/>
              </w:rPr>
            </w:pPr>
            <w:r w:rsidRPr="00194E44">
              <w:rPr>
                <w:rFonts w:ascii="Garamond" w:eastAsia="Times New Roman" w:hAnsi="Garamond" w:cs="Times New Roman"/>
                <w:bCs/>
                <w:color w:val="000000"/>
                <w:lang w:eastAsia="it-IT"/>
              </w:rPr>
              <w:t>Non si è fatto ricorso ad affidamento in house</w:t>
            </w:r>
          </w:p>
        </w:tc>
        <w:tc>
          <w:tcPr>
            <w:tcW w:w="1062" w:type="pct"/>
            <w:gridSpan w:val="2"/>
            <w:vAlign w:val="center"/>
          </w:tcPr>
          <w:p w14:paraId="09E8A022" w14:textId="3F56F433" w:rsidR="00030979" w:rsidRPr="005535AE" w:rsidRDefault="00030979" w:rsidP="00030979">
            <w:pPr>
              <w:spacing w:after="0" w:line="240" w:lineRule="auto"/>
              <w:rPr>
                <w:rFonts w:ascii="Garamond" w:eastAsia="Times New Roman" w:hAnsi="Garamond" w:cs="Times New Roman"/>
                <w:color w:val="000000"/>
                <w:sz w:val="20"/>
                <w:lang w:eastAsia="it-IT"/>
              </w:rPr>
            </w:pPr>
            <w:r w:rsidRPr="005535AE">
              <w:rPr>
                <w:rFonts w:ascii="Garamond" w:eastAsia="Times New Roman" w:hAnsi="Garamond" w:cs="Times New Roman"/>
                <w:color w:val="000000"/>
                <w:sz w:val="20"/>
                <w:lang w:eastAsia="it-IT"/>
              </w:rPr>
              <w:t>Atto di affidamento del servizio/contratto</w:t>
            </w:r>
          </w:p>
        </w:tc>
      </w:tr>
      <w:tr w:rsidR="00030979" w:rsidRPr="003D5E50" w14:paraId="2CF22169" w14:textId="77777777" w:rsidTr="009427A3">
        <w:trPr>
          <w:gridAfter w:val="1"/>
          <w:wAfter w:w="5" w:type="pct"/>
          <w:trHeight w:val="680"/>
        </w:trPr>
        <w:tc>
          <w:tcPr>
            <w:tcW w:w="221" w:type="pct"/>
            <w:shd w:val="clear" w:color="auto" w:fill="B8CCE4"/>
            <w:vAlign w:val="center"/>
          </w:tcPr>
          <w:p w14:paraId="08EB9E8B" w14:textId="0754DC7C" w:rsidR="00030979" w:rsidRPr="003D5E50" w:rsidRDefault="00030979" w:rsidP="00030979">
            <w:pPr>
              <w:spacing w:after="0" w:line="240" w:lineRule="auto"/>
              <w:jc w:val="center"/>
              <w:rPr>
                <w:rFonts w:ascii="Garamond" w:eastAsia="Times New Roman" w:hAnsi="Garamond" w:cs="Times New Roman"/>
                <w:b/>
                <w:bCs/>
                <w:color w:val="000000"/>
                <w:lang w:eastAsia="it-IT"/>
              </w:rPr>
            </w:pPr>
            <w:r w:rsidRPr="003D5E50">
              <w:rPr>
                <w:rFonts w:ascii="Garamond" w:eastAsia="Times New Roman" w:hAnsi="Garamond" w:cs="Times New Roman"/>
                <w:b/>
                <w:bCs/>
                <w:color w:val="000000"/>
                <w:lang w:eastAsia="it-IT"/>
              </w:rPr>
              <w:t>E</w:t>
            </w:r>
          </w:p>
        </w:tc>
        <w:tc>
          <w:tcPr>
            <w:tcW w:w="3717" w:type="pct"/>
            <w:gridSpan w:val="7"/>
            <w:shd w:val="clear" w:color="auto" w:fill="B8CCE4"/>
            <w:vAlign w:val="center"/>
          </w:tcPr>
          <w:p w14:paraId="522DFCBB" w14:textId="77777777" w:rsidR="00030979" w:rsidRPr="003D5E50" w:rsidRDefault="00030979" w:rsidP="00030979">
            <w:pPr>
              <w:spacing w:after="0" w:line="240" w:lineRule="auto"/>
              <w:rPr>
                <w:rFonts w:ascii="Garamond" w:eastAsia="Times New Roman" w:hAnsi="Garamond" w:cs="Times New Roman"/>
                <w:b/>
                <w:bCs/>
                <w:color w:val="000000"/>
                <w:lang w:eastAsia="it-IT"/>
              </w:rPr>
            </w:pPr>
            <w:r w:rsidRPr="003D5E50">
              <w:rPr>
                <w:rFonts w:ascii="Garamond" w:eastAsia="Times New Roman" w:hAnsi="Garamond" w:cs="Times New Roman"/>
                <w:b/>
                <w:bCs/>
                <w:color w:val="000000"/>
                <w:lang w:eastAsia="it-IT"/>
              </w:rPr>
              <w:t>Verifica del rispetto della normativa appalti: commissione di gara e aggiudicazione</w:t>
            </w:r>
          </w:p>
        </w:tc>
        <w:tc>
          <w:tcPr>
            <w:tcW w:w="1057" w:type="pct"/>
            <w:shd w:val="clear" w:color="auto" w:fill="B8CCE4"/>
            <w:vAlign w:val="center"/>
          </w:tcPr>
          <w:p w14:paraId="494581A7" w14:textId="77777777" w:rsidR="00030979" w:rsidRPr="003D5E50" w:rsidRDefault="00030979" w:rsidP="00030979">
            <w:pPr>
              <w:spacing w:after="0" w:line="240" w:lineRule="auto"/>
              <w:rPr>
                <w:rFonts w:ascii="Garamond" w:eastAsia="Times New Roman" w:hAnsi="Garamond" w:cs="Times New Roman"/>
                <w:b/>
                <w:bCs/>
                <w:lang w:eastAsia="it-IT"/>
              </w:rPr>
            </w:pPr>
          </w:p>
          <w:p w14:paraId="0A8BB6D8" w14:textId="77777777" w:rsidR="00030979" w:rsidRPr="003D5E50" w:rsidRDefault="00030979" w:rsidP="00030979">
            <w:pPr>
              <w:spacing w:after="0" w:line="240" w:lineRule="auto"/>
              <w:rPr>
                <w:rFonts w:ascii="Garamond" w:eastAsia="Times New Roman" w:hAnsi="Garamond" w:cs="Times New Roman"/>
                <w:b/>
                <w:bCs/>
                <w:lang w:eastAsia="it-IT"/>
              </w:rPr>
            </w:pPr>
          </w:p>
        </w:tc>
      </w:tr>
      <w:tr w:rsidR="00030979" w:rsidRPr="003D5E50" w14:paraId="5FD12877" w14:textId="77777777" w:rsidTr="009427A3">
        <w:trPr>
          <w:trHeight w:val="1417"/>
        </w:trPr>
        <w:tc>
          <w:tcPr>
            <w:tcW w:w="221" w:type="pct"/>
            <w:shd w:val="clear" w:color="auto" w:fill="auto"/>
            <w:vAlign w:val="center"/>
          </w:tcPr>
          <w:p w14:paraId="5FF881AC" w14:textId="77777777" w:rsidR="00030979" w:rsidRPr="003D5E50" w:rsidRDefault="00030979" w:rsidP="00030979">
            <w:pPr>
              <w:spacing w:after="0" w:line="240" w:lineRule="auto"/>
              <w:jc w:val="center"/>
              <w:rPr>
                <w:rFonts w:ascii="Garamond" w:eastAsia="Times New Roman" w:hAnsi="Garamond" w:cs="Times New Roman"/>
                <w:color w:val="000000"/>
                <w:lang w:eastAsia="it-IT"/>
              </w:rPr>
            </w:pPr>
            <w:r w:rsidRPr="003D5E50">
              <w:rPr>
                <w:rFonts w:ascii="Garamond" w:eastAsia="Times New Roman" w:hAnsi="Garamond" w:cs="Times New Roman"/>
                <w:color w:val="000000"/>
                <w:lang w:eastAsia="it-IT"/>
              </w:rPr>
              <w:t>1</w:t>
            </w:r>
          </w:p>
        </w:tc>
        <w:tc>
          <w:tcPr>
            <w:tcW w:w="1533" w:type="pct"/>
            <w:shd w:val="clear" w:color="auto" w:fill="auto"/>
            <w:vAlign w:val="center"/>
          </w:tcPr>
          <w:p w14:paraId="57050D62" w14:textId="4042A0EB" w:rsidR="00030979" w:rsidRDefault="00030979" w:rsidP="00030979">
            <w:pPr>
              <w:spacing w:after="0" w:line="240" w:lineRule="auto"/>
              <w:jc w:val="both"/>
              <w:rPr>
                <w:rFonts w:ascii="Garamond" w:eastAsia="Times New Roman" w:hAnsi="Garamond" w:cs="Times New Roman"/>
                <w:color w:val="000000"/>
                <w:lang w:eastAsia="it-IT"/>
              </w:rPr>
            </w:pPr>
            <w:r w:rsidRPr="003D5E50">
              <w:rPr>
                <w:rFonts w:ascii="Garamond" w:eastAsia="Times New Roman" w:hAnsi="Garamond" w:cs="Times New Roman"/>
                <w:color w:val="000000"/>
                <w:lang w:eastAsia="it-IT"/>
              </w:rPr>
              <w:t xml:space="preserve">Sono state rispettate le norme previste dall’art. 77 del </w:t>
            </w:r>
            <w:r>
              <w:rPr>
                <w:rFonts w:ascii="Garamond" w:eastAsia="Times New Roman" w:hAnsi="Garamond" w:cs="Times New Roman"/>
                <w:color w:val="000000"/>
                <w:lang w:eastAsia="it-IT"/>
              </w:rPr>
              <w:t>d</w:t>
            </w:r>
            <w:r w:rsidRPr="003D5E50">
              <w:rPr>
                <w:rFonts w:ascii="Garamond" w:eastAsia="Times New Roman" w:hAnsi="Garamond" w:cs="Times New Roman"/>
                <w:color w:val="000000"/>
                <w:lang w:eastAsia="it-IT"/>
              </w:rPr>
              <w:t>.</w:t>
            </w:r>
            <w:r>
              <w:rPr>
                <w:rFonts w:ascii="Garamond" w:eastAsia="Times New Roman" w:hAnsi="Garamond" w:cs="Times New Roman"/>
                <w:color w:val="000000"/>
                <w:lang w:eastAsia="it-IT"/>
              </w:rPr>
              <w:t>l</w:t>
            </w:r>
            <w:r w:rsidRPr="003D5E50">
              <w:rPr>
                <w:rFonts w:ascii="Garamond" w:eastAsia="Times New Roman" w:hAnsi="Garamond" w:cs="Times New Roman"/>
                <w:color w:val="000000"/>
                <w:lang w:eastAsia="it-IT"/>
              </w:rPr>
              <w:t xml:space="preserve">gs. </w:t>
            </w:r>
            <w:r>
              <w:rPr>
                <w:rFonts w:ascii="Garamond" w:eastAsia="Times New Roman" w:hAnsi="Garamond" w:cs="Times New Roman"/>
                <w:color w:val="000000"/>
                <w:lang w:eastAsia="it-IT"/>
              </w:rPr>
              <w:t xml:space="preserve">n. </w:t>
            </w:r>
            <w:r w:rsidRPr="003D5E50">
              <w:rPr>
                <w:rFonts w:ascii="Garamond" w:eastAsia="Times New Roman" w:hAnsi="Garamond" w:cs="Times New Roman"/>
                <w:color w:val="000000"/>
                <w:lang w:eastAsia="it-IT"/>
              </w:rPr>
              <w:t xml:space="preserve">50/2016 in relazione alla costituzione della </w:t>
            </w:r>
            <w:r w:rsidRPr="00BF2B8E">
              <w:rPr>
                <w:rFonts w:ascii="Garamond" w:eastAsia="Times New Roman" w:hAnsi="Garamond" w:cs="Times New Roman"/>
                <w:color w:val="000000"/>
                <w:lang w:eastAsia="it-IT"/>
              </w:rPr>
              <w:t>Commissione giudicatrice</w:t>
            </w:r>
            <w:r w:rsidRPr="003D5E50">
              <w:rPr>
                <w:rFonts w:ascii="Garamond" w:eastAsia="Times New Roman" w:hAnsi="Garamond" w:cs="Times New Roman"/>
                <w:color w:val="000000"/>
                <w:lang w:eastAsia="it-IT"/>
              </w:rPr>
              <w:t>?</w:t>
            </w:r>
          </w:p>
          <w:p w14:paraId="013D0BB3" w14:textId="77777777" w:rsidR="00030979" w:rsidRDefault="00030979" w:rsidP="00030979">
            <w:pPr>
              <w:spacing w:after="0" w:line="240" w:lineRule="auto"/>
              <w:jc w:val="both"/>
              <w:rPr>
                <w:rFonts w:ascii="Garamond" w:eastAsia="Times New Roman" w:hAnsi="Garamond" w:cs="Times New Roman"/>
                <w:color w:val="000000"/>
                <w:lang w:eastAsia="it-IT"/>
              </w:rPr>
            </w:pPr>
          </w:p>
          <w:p w14:paraId="57A8FF1B" w14:textId="77777777" w:rsidR="00030979" w:rsidRDefault="00030979" w:rsidP="00030979">
            <w:pPr>
              <w:spacing w:after="0" w:line="240" w:lineRule="auto"/>
              <w:jc w:val="both"/>
              <w:rPr>
                <w:rFonts w:ascii="Garamond" w:eastAsia="Times New Roman" w:hAnsi="Garamond" w:cs="Times New Roman"/>
                <w:color w:val="000000"/>
                <w:lang w:eastAsia="it-IT"/>
              </w:rPr>
            </w:pPr>
            <w:r w:rsidRPr="00572AB1">
              <w:rPr>
                <w:rFonts w:ascii="Garamond" w:eastAsia="Times New Roman" w:hAnsi="Garamond" w:cs="Times New Roman"/>
                <w:i/>
                <w:iCs/>
                <w:color w:val="000000"/>
                <w:lang w:eastAsia="it-IT"/>
              </w:rPr>
              <w:t>Ovvero</w:t>
            </w:r>
            <w:r w:rsidRPr="00B813FC">
              <w:rPr>
                <w:rFonts w:ascii="Garamond" w:eastAsia="Times New Roman" w:hAnsi="Garamond" w:cs="Times New Roman"/>
                <w:color w:val="000000"/>
                <w:lang w:eastAsia="it-IT"/>
              </w:rPr>
              <w:t xml:space="preserve"> </w:t>
            </w:r>
          </w:p>
          <w:p w14:paraId="5B939D17" w14:textId="094F8FBB" w:rsidR="00030979" w:rsidRPr="003D5E50" w:rsidRDefault="00030979" w:rsidP="00030979">
            <w:pPr>
              <w:spacing w:after="0" w:line="240" w:lineRule="auto"/>
              <w:jc w:val="both"/>
              <w:rPr>
                <w:rFonts w:ascii="Garamond" w:eastAsia="Times New Roman" w:hAnsi="Garamond" w:cs="Times New Roman"/>
                <w:color w:val="000000"/>
                <w:lang w:eastAsia="it-IT"/>
              </w:rPr>
            </w:pPr>
            <w:r w:rsidRPr="00B813FC">
              <w:rPr>
                <w:rFonts w:ascii="Garamond" w:eastAsia="Times New Roman" w:hAnsi="Garamond" w:cs="Times New Roman"/>
                <w:color w:val="000000"/>
                <w:lang w:eastAsia="it-IT"/>
              </w:rPr>
              <w:t xml:space="preserve">ha applicato quanto disciplinato dal’art.7-ter del D.L. </w:t>
            </w:r>
            <w:r>
              <w:rPr>
                <w:rFonts w:ascii="Garamond" w:eastAsia="Times New Roman" w:hAnsi="Garamond" w:cs="Times New Roman"/>
                <w:color w:val="000000"/>
                <w:lang w:eastAsia="it-IT"/>
              </w:rPr>
              <w:t xml:space="preserve">n. </w:t>
            </w:r>
            <w:r w:rsidRPr="00B813FC">
              <w:rPr>
                <w:rFonts w:ascii="Garamond" w:eastAsia="Times New Roman" w:hAnsi="Garamond" w:cs="Times New Roman"/>
                <w:color w:val="000000"/>
                <w:lang w:eastAsia="it-IT"/>
              </w:rPr>
              <w:t>22/2020</w:t>
            </w:r>
            <w:r>
              <w:rPr>
                <w:rFonts w:ascii="Garamond" w:eastAsia="Times New Roman" w:hAnsi="Garamond" w:cs="Times New Roman"/>
                <w:color w:val="000000"/>
                <w:lang w:eastAsia="it-IT"/>
              </w:rPr>
              <w:t>, così come ribadito d</w:t>
            </w:r>
            <w:r w:rsidRPr="00B813FC">
              <w:rPr>
                <w:rFonts w:ascii="Garamond" w:eastAsia="Times New Roman" w:hAnsi="Garamond" w:cs="Times New Roman"/>
                <w:color w:val="000000"/>
                <w:lang w:eastAsia="it-IT"/>
              </w:rPr>
              <w:t>all’art.</w:t>
            </w:r>
            <w:r>
              <w:rPr>
                <w:rFonts w:ascii="Garamond" w:eastAsia="Times New Roman" w:hAnsi="Garamond" w:cs="Times New Roman"/>
                <w:color w:val="000000"/>
                <w:lang w:eastAsia="it-IT"/>
              </w:rPr>
              <w:t xml:space="preserve"> </w:t>
            </w:r>
            <w:r w:rsidRPr="00B813FC">
              <w:rPr>
                <w:rFonts w:ascii="Garamond" w:eastAsia="Times New Roman" w:hAnsi="Garamond" w:cs="Times New Roman"/>
                <w:color w:val="000000"/>
                <w:lang w:eastAsia="it-IT"/>
              </w:rPr>
              <w:t xml:space="preserve">24 del D.L. </w:t>
            </w:r>
            <w:r>
              <w:rPr>
                <w:rFonts w:ascii="Garamond" w:eastAsia="Times New Roman" w:hAnsi="Garamond" w:cs="Times New Roman"/>
                <w:color w:val="000000"/>
                <w:lang w:eastAsia="it-IT"/>
              </w:rPr>
              <w:t xml:space="preserve">n. </w:t>
            </w:r>
            <w:r w:rsidRPr="00B813FC">
              <w:rPr>
                <w:rFonts w:ascii="Garamond" w:eastAsia="Times New Roman" w:hAnsi="Garamond" w:cs="Times New Roman"/>
                <w:color w:val="000000"/>
                <w:lang w:eastAsia="it-IT"/>
              </w:rPr>
              <w:t>13/2023</w:t>
            </w:r>
            <w:r w:rsidRPr="0021708F">
              <w:rPr>
                <w:rFonts w:ascii="Garamond" w:eastAsia="Times New Roman" w:hAnsi="Garamond" w:cs="Times New Roman"/>
                <w:color w:val="000000"/>
                <w:lang w:eastAsia="it-IT"/>
              </w:rPr>
              <w:t>?</w:t>
            </w:r>
          </w:p>
        </w:tc>
        <w:tc>
          <w:tcPr>
            <w:tcW w:w="184" w:type="pct"/>
            <w:shd w:val="clear" w:color="auto" w:fill="auto"/>
            <w:vAlign w:val="center"/>
          </w:tcPr>
          <w:p w14:paraId="48FE73FD" w14:textId="2264BDA5" w:rsidR="00030979" w:rsidRPr="003D5E50" w:rsidRDefault="00030979" w:rsidP="00030979">
            <w:pPr>
              <w:spacing w:after="0" w:line="240" w:lineRule="auto"/>
              <w:jc w:val="center"/>
              <w:rPr>
                <w:rFonts w:ascii="Garamond" w:eastAsia="Times New Roman" w:hAnsi="Garamond" w:cs="Times New Roman"/>
                <w:b/>
                <w:bCs/>
                <w:color w:val="000000"/>
                <w:lang w:eastAsia="it-IT"/>
              </w:rPr>
            </w:pPr>
          </w:p>
        </w:tc>
        <w:tc>
          <w:tcPr>
            <w:tcW w:w="226" w:type="pct"/>
            <w:shd w:val="clear" w:color="auto" w:fill="auto"/>
            <w:vAlign w:val="center"/>
          </w:tcPr>
          <w:p w14:paraId="64B49BAE" w14:textId="77777777" w:rsidR="00030979" w:rsidRPr="003D5E50" w:rsidRDefault="00030979" w:rsidP="00030979">
            <w:pPr>
              <w:spacing w:after="0" w:line="240" w:lineRule="auto"/>
              <w:rPr>
                <w:rFonts w:ascii="Garamond" w:eastAsia="Times New Roman" w:hAnsi="Garamond" w:cs="Times New Roman"/>
                <w:b/>
                <w:bCs/>
                <w:color w:val="000000"/>
                <w:lang w:eastAsia="it-IT"/>
              </w:rPr>
            </w:pPr>
          </w:p>
        </w:tc>
        <w:tc>
          <w:tcPr>
            <w:tcW w:w="258" w:type="pct"/>
            <w:gridSpan w:val="2"/>
            <w:shd w:val="clear" w:color="auto" w:fill="auto"/>
            <w:vAlign w:val="center"/>
          </w:tcPr>
          <w:p w14:paraId="7FC55C31" w14:textId="0DCC3704" w:rsidR="00030979" w:rsidRPr="003D5E50" w:rsidRDefault="00030979" w:rsidP="00030979">
            <w:pPr>
              <w:spacing w:after="0" w:line="240" w:lineRule="auto"/>
              <w:rPr>
                <w:rFonts w:ascii="Garamond" w:eastAsia="Times New Roman" w:hAnsi="Garamond" w:cs="Times New Roman"/>
                <w:b/>
                <w:bCs/>
                <w:color w:val="000000"/>
                <w:lang w:eastAsia="it-IT"/>
              </w:rPr>
            </w:pPr>
            <w:r>
              <w:rPr>
                <w:rFonts w:ascii="Garamond" w:eastAsia="Times New Roman" w:hAnsi="Garamond" w:cs="Times New Roman"/>
                <w:b/>
                <w:bCs/>
                <w:color w:val="000000"/>
                <w:lang w:eastAsia="it-IT"/>
              </w:rPr>
              <w:t>X</w:t>
            </w:r>
          </w:p>
        </w:tc>
        <w:tc>
          <w:tcPr>
            <w:tcW w:w="775" w:type="pct"/>
            <w:shd w:val="clear" w:color="auto" w:fill="auto"/>
            <w:vAlign w:val="center"/>
          </w:tcPr>
          <w:p w14:paraId="516EB8EA" w14:textId="6E674049" w:rsidR="00030979" w:rsidRPr="003D5E50" w:rsidRDefault="00030979" w:rsidP="00030979">
            <w:pPr>
              <w:spacing w:after="0" w:line="240" w:lineRule="auto"/>
              <w:rPr>
                <w:rFonts w:ascii="Garamond" w:eastAsia="Times New Roman" w:hAnsi="Garamond" w:cs="Times New Roman"/>
                <w:color w:val="000000"/>
                <w:lang w:eastAsia="it-IT"/>
              </w:rPr>
            </w:pPr>
          </w:p>
        </w:tc>
        <w:tc>
          <w:tcPr>
            <w:tcW w:w="741" w:type="pct"/>
            <w:shd w:val="clear" w:color="auto" w:fill="auto"/>
            <w:vAlign w:val="center"/>
          </w:tcPr>
          <w:p w14:paraId="1FB8BF41" w14:textId="22419EE2" w:rsidR="00030979" w:rsidRPr="00E2276B" w:rsidRDefault="00030979" w:rsidP="00030979">
            <w:pPr>
              <w:spacing w:after="0" w:line="240" w:lineRule="auto"/>
              <w:rPr>
                <w:rFonts w:ascii="Garamond" w:eastAsia="Times New Roman" w:hAnsi="Garamond" w:cs="Times New Roman"/>
                <w:bCs/>
                <w:color w:val="000000"/>
                <w:lang w:eastAsia="it-IT"/>
              </w:rPr>
            </w:pPr>
            <w:r w:rsidRPr="00E2276B">
              <w:rPr>
                <w:rFonts w:ascii="Garamond" w:eastAsia="Times New Roman" w:hAnsi="Garamond" w:cs="Times New Roman"/>
                <w:bCs/>
                <w:color w:val="000000"/>
                <w:lang w:eastAsia="it-IT"/>
              </w:rPr>
              <w:t>Procedura aggiudicata con il criterio del prezzo più basso</w:t>
            </w:r>
          </w:p>
        </w:tc>
        <w:tc>
          <w:tcPr>
            <w:tcW w:w="1062" w:type="pct"/>
            <w:gridSpan w:val="2"/>
            <w:vAlign w:val="center"/>
          </w:tcPr>
          <w:p w14:paraId="0D8DD6B7" w14:textId="11025467" w:rsidR="00030979" w:rsidRPr="005535AE" w:rsidRDefault="00030979" w:rsidP="00030979">
            <w:pPr>
              <w:spacing w:after="0" w:line="240" w:lineRule="auto"/>
              <w:rPr>
                <w:rFonts w:ascii="Garamond" w:eastAsia="Times New Roman" w:hAnsi="Garamond" w:cs="Times New Roman"/>
                <w:color w:val="000000"/>
                <w:sz w:val="20"/>
                <w:lang w:eastAsia="it-IT"/>
              </w:rPr>
            </w:pPr>
            <w:r w:rsidRPr="005535AE">
              <w:rPr>
                <w:rFonts w:ascii="Garamond" w:eastAsia="Times New Roman" w:hAnsi="Garamond" w:cs="Times New Roman"/>
                <w:color w:val="000000"/>
                <w:sz w:val="20"/>
                <w:lang w:eastAsia="it-IT"/>
              </w:rPr>
              <w:t>•Atto di nomina dei commissari e di costituzione della Commissione</w:t>
            </w:r>
          </w:p>
          <w:p w14:paraId="1572E381" w14:textId="205AA18F" w:rsidR="00030979" w:rsidRPr="005535AE" w:rsidRDefault="00030979" w:rsidP="00030979">
            <w:pPr>
              <w:spacing w:after="0" w:line="240" w:lineRule="auto"/>
              <w:rPr>
                <w:rFonts w:ascii="Garamond" w:eastAsia="Times New Roman" w:hAnsi="Garamond" w:cs="Times New Roman"/>
                <w:color w:val="000000"/>
                <w:sz w:val="20"/>
                <w:lang w:eastAsia="it-IT"/>
              </w:rPr>
            </w:pPr>
            <w:r w:rsidRPr="005535AE">
              <w:rPr>
                <w:rFonts w:ascii="Garamond" w:eastAsia="Times New Roman" w:hAnsi="Garamond" w:cs="Times New Roman"/>
                <w:color w:val="000000"/>
                <w:sz w:val="20"/>
                <w:lang w:eastAsia="it-IT"/>
              </w:rPr>
              <w:t>•Bando e altra documentazione di gara</w:t>
            </w:r>
          </w:p>
          <w:p w14:paraId="3E084F26" w14:textId="79D130EA" w:rsidR="00030979" w:rsidRPr="005535AE" w:rsidRDefault="00030979" w:rsidP="00030979">
            <w:pPr>
              <w:spacing w:after="0" w:line="240" w:lineRule="auto"/>
              <w:rPr>
                <w:rFonts w:ascii="Garamond" w:eastAsia="Times New Roman" w:hAnsi="Garamond" w:cs="Times New Roman"/>
                <w:color w:val="000000"/>
                <w:sz w:val="20"/>
                <w:lang w:eastAsia="it-IT"/>
              </w:rPr>
            </w:pPr>
            <w:r w:rsidRPr="005535AE">
              <w:rPr>
                <w:rFonts w:ascii="Garamond" w:eastAsia="Times New Roman" w:hAnsi="Garamond" w:cs="Times New Roman"/>
                <w:color w:val="000000"/>
                <w:sz w:val="20"/>
                <w:lang w:eastAsia="it-IT"/>
              </w:rPr>
              <w:t xml:space="preserve">•Eventuale regolamento interno alla stazione appaltante </w:t>
            </w:r>
          </w:p>
        </w:tc>
      </w:tr>
      <w:tr w:rsidR="00030979" w:rsidRPr="003D5E50" w14:paraId="2CFFAB82" w14:textId="77777777" w:rsidTr="009427A3">
        <w:trPr>
          <w:trHeight w:val="1417"/>
        </w:trPr>
        <w:tc>
          <w:tcPr>
            <w:tcW w:w="221" w:type="pct"/>
            <w:shd w:val="clear" w:color="auto" w:fill="auto"/>
            <w:vAlign w:val="center"/>
          </w:tcPr>
          <w:p w14:paraId="760A37E4" w14:textId="77777777" w:rsidR="00030979" w:rsidRPr="003D5E50" w:rsidRDefault="00030979" w:rsidP="00030979">
            <w:pPr>
              <w:spacing w:after="0" w:line="240" w:lineRule="auto"/>
              <w:jc w:val="center"/>
              <w:rPr>
                <w:rFonts w:ascii="Garamond" w:eastAsia="Times New Roman" w:hAnsi="Garamond" w:cs="Times New Roman"/>
                <w:color w:val="000000"/>
                <w:lang w:eastAsia="it-IT"/>
              </w:rPr>
            </w:pPr>
            <w:r w:rsidRPr="003D5E50">
              <w:rPr>
                <w:rFonts w:ascii="Garamond" w:eastAsia="Times New Roman" w:hAnsi="Garamond" w:cs="Times New Roman"/>
                <w:color w:val="000000"/>
                <w:lang w:eastAsia="it-IT"/>
              </w:rPr>
              <w:t>2</w:t>
            </w:r>
          </w:p>
        </w:tc>
        <w:tc>
          <w:tcPr>
            <w:tcW w:w="1533" w:type="pct"/>
            <w:shd w:val="clear" w:color="auto" w:fill="auto"/>
            <w:vAlign w:val="center"/>
          </w:tcPr>
          <w:p w14:paraId="010F1DCB" w14:textId="77777777" w:rsidR="00030979" w:rsidRPr="003D5E50" w:rsidRDefault="00030979" w:rsidP="00030979">
            <w:pPr>
              <w:spacing w:after="0" w:line="240" w:lineRule="auto"/>
              <w:jc w:val="both"/>
              <w:rPr>
                <w:rFonts w:ascii="Garamond" w:eastAsia="Times New Roman" w:hAnsi="Garamond" w:cs="Times New Roman"/>
                <w:color w:val="000000"/>
                <w:lang w:eastAsia="it-IT"/>
              </w:rPr>
            </w:pPr>
            <w:r w:rsidRPr="003D5E50">
              <w:rPr>
                <w:rFonts w:ascii="Garamond" w:eastAsia="Times New Roman" w:hAnsi="Garamond" w:cs="Times New Roman"/>
                <w:color w:val="000000"/>
                <w:lang w:eastAsia="it-IT"/>
              </w:rPr>
              <w:t>La Commissione giudicatrice è composta da un numero dispari di componenti, in numero massimo di cinque, esperti nello specifico settore cui si riferisce l’oggetto del contratto?</w:t>
            </w:r>
          </w:p>
        </w:tc>
        <w:tc>
          <w:tcPr>
            <w:tcW w:w="184" w:type="pct"/>
            <w:shd w:val="clear" w:color="auto" w:fill="auto"/>
            <w:vAlign w:val="center"/>
          </w:tcPr>
          <w:p w14:paraId="3BF6A0E1" w14:textId="6344DE7A" w:rsidR="00030979" w:rsidRPr="003D5E50" w:rsidRDefault="00030979" w:rsidP="00030979">
            <w:pPr>
              <w:spacing w:after="0" w:line="240" w:lineRule="auto"/>
              <w:jc w:val="center"/>
              <w:rPr>
                <w:rFonts w:ascii="Garamond" w:eastAsia="Times New Roman" w:hAnsi="Garamond" w:cs="Times New Roman"/>
                <w:b/>
                <w:bCs/>
                <w:color w:val="000000"/>
                <w:lang w:eastAsia="it-IT"/>
              </w:rPr>
            </w:pPr>
          </w:p>
        </w:tc>
        <w:tc>
          <w:tcPr>
            <w:tcW w:w="226" w:type="pct"/>
            <w:shd w:val="clear" w:color="auto" w:fill="auto"/>
            <w:vAlign w:val="center"/>
          </w:tcPr>
          <w:p w14:paraId="7F86B10D" w14:textId="77777777" w:rsidR="00030979" w:rsidRPr="003D5E50" w:rsidRDefault="00030979" w:rsidP="00030979">
            <w:pPr>
              <w:spacing w:after="0" w:line="240" w:lineRule="auto"/>
              <w:rPr>
                <w:rFonts w:ascii="Garamond" w:eastAsia="Times New Roman" w:hAnsi="Garamond" w:cs="Times New Roman"/>
                <w:b/>
                <w:bCs/>
                <w:color w:val="000000"/>
                <w:lang w:eastAsia="it-IT"/>
              </w:rPr>
            </w:pPr>
          </w:p>
        </w:tc>
        <w:tc>
          <w:tcPr>
            <w:tcW w:w="258" w:type="pct"/>
            <w:gridSpan w:val="2"/>
            <w:shd w:val="clear" w:color="auto" w:fill="auto"/>
            <w:vAlign w:val="center"/>
          </w:tcPr>
          <w:p w14:paraId="6D4338CE" w14:textId="6417DC8A" w:rsidR="00030979" w:rsidRPr="003D5E50" w:rsidRDefault="00030979" w:rsidP="00030979">
            <w:pPr>
              <w:spacing w:after="0" w:line="240" w:lineRule="auto"/>
              <w:jc w:val="center"/>
              <w:rPr>
                <w:rFonts w:ascii="Garamond" w:eastAsia="Times New Roman" w:hAnsi="Garamond" w:cs="Times New Roman"/>
                <w:b/>
                <w:bCs/>
                <w:color w:val="000000"/>
                <w:lang w:eastAsia="it-IT"/>
              </w:rPr>
            </w:pPr>
            <w:r>
              <w:rPr>
                <w:rFonts w:ascii="Garamond" w:eastAsia="Times New Roman" w:hAnsi="Garamond" w:cs="Times New Roman"/>
                <w:b/>
                <w:bCs/>
                <w:color w:val="000000"/>
                <w:lang w:eastAsia="it-IT"/>
              </w:rPr>
              <w:t>X</w:t>
            </w:r>
          </w:p>
        </w:tc>
        <w:tc>
          <w:tcPr>
            <w:tcW w:w="775" w:type="pct"/>
            <w:shd w:val="clear" w:color="auto" w:fill="auto"/>
            <w:vAlign w:val="center"/>
          </w:tcPr>
          <w:p w14:paraId="46E7250E" w14:textId="544B7AE0" w:rsidR="00030979" w:rsidRPr="003D5E50" w:rsidRDefault="00030979" w:rsidP="00030979">
            <w:pPr>
              <w:spacing w:after="0" w:line="240" w:lineRule="auto"/>
              <w:rPr>
                <w:rFonts w:ascii="Garamond" w:eastAsia="Times New Roman" w:hAnsi="Garamond" w:cs="Times New Roman"/>
                <w:color w:val="000000"/>
                <w:lang w:eastAsia="it-IT"/>
              </w:rPr>
            </w:pPr>
          </w:p>
        </w:tc>
        <w:tc>
          <w:tcPr>
            <w:tcW w:w="741" w:type="pct"/>
            <w:shd w:val="clear" w:color="auto" w:fill="auto"/>
            <w:vAlign w:val="center"/>
          </w:tcPr>
          <w:p w14:paraId="2C856B6B" w14:textId="26C08F4C" w:rsidR="00030979" w:rsidRPr="003D5E50" w:rsidRDefault="00030979" w:rsidP="00030979">
            <w:pPr>
              <w:spacing w:after="0" w:line="240" w:lineRule="auto"/>
              <w:rPr>
                <w:rFonts w:ascii="Garamond" w:eastAsia="Times New Roman" w:hAnsi="Garamond" w:cs="Times New Roman"/>
                <w:b/>
                <w:bCs/>
                <w:color w:val="000000"/>
                <w:lang w:eastAsia="it-IT"/>
              </w:rPr>
            </w:pPr>
            <w:r w:rsidRPr="00E2276B">
              <w:rPr>
                <w:rFonts w:ascii="Garamond" w:eastAsia="Times New Roman" w:hAnsi="Garamond" w:cs="Times New Roman"/>
                <w:bCs/>
                <w:color w:val="000000"/>
                <w:lang w:eastAsia="it-IT"/>
              </w:rPr>
              <w:t>Procedura aggiudicata con il criterio del prezzo più basso</w:t>
            </w:r>
          </w:p>
        </w:tc>
        <w:tc>
          <w:tcPr>
            <w:tcW w:w="1062" w:type="pct"/>
            <w:gridSpan w:val="2"/>
            <w:vAlign w:val="center"/>
          </w:tcPr>
          <w:p w14:paraId="1576BFD7" w14:textId="47F2B77D" w:rsidR="00030979" w:rsidRPr="005535AE" w:rsidRDefault="00030979" w:rsidP="00030979">
            <w:pPr>
              <w:spacing w:after="0" w:line="240" w:lineRule="auto"/>
              <w:rPr>
                <w:rFonts w:ascii="Garamond" w:eastAsia="Times New Roman" w:hAnsi="Garamond" w:cs="Times New Roman"/>
                <w:color w:val="000000"/>
                <w:sz w:val="20"/>
                <w:lang w:eastAsia="it-IT"/>
              </w:rPr>
            </w:pPr>
            <w:r w:rsidRPr="005535AE">
              <w:rPr>
                <w:rFonts w:ascii="Garamond" w:eastAsia="Times New Roman" w:hAnsi="Garamond" w:cs="Times New Roman"/>
                <w:color w:val="000000"/>
                <w:sz w:val="20"/>
                <w:lang w:eastAsia="it-IT"/>
              </w:rPr>
              <w:t>•Atto di nomina dei commissari e di costituzione della Commissione</w:t>
            </w:r>
          </w:p>
          <w:p w14:paraId="07AA5807" w14:textId="03E36498" w:rsidR="00030979" w:rsidRPr="005535AE" w:rsidRDefault="00030979" w:rsidP="00030979">
            <w:pPr>
              <w:spacing w:after="0" w:line="240" w:lineRule="auto"/>
              <w:rPr>
                <w:rFonts w:ascii="Garamond" w:eastAsia="Times New Roman" w:hAnsi="Garamond" w:cs="Times New Roman"/>
                <w:color w:val="000000"/>
                <w:sz w:val="20"/>
                <w:lang w:eastAsia="it-IT"/>
              </w:rPr>
            </w:pPr>
            <w:r w:rsidRPr="005535AE">
              <w:rPr>
                <w:rFonts w:ascii="Garamond" w:eastAsia="Times New Roman" w:hAnsi="Garamond" w:cs="Times New Roman"/>
                <w:color w:val="000000"/>
                <w:sz w:val="20"/>
                <w:lang w:eastAsia="it-IT"/>
              </w:rPr>
              <w:t>•Linee guida ANAC n. 5</w:t>
            </w:r>
          </w:p>
        </w:tc>
      </w:tr>
      <w:tr w:rsidR="00030979" w:rsidRPr="003D5E50" w14:paraId="69CA5DD3" w14:textId="77777777" w:rsidTr="009427A3">
        <w:trPr>
          <w:trHeight w:val="1417"/>
        </w:trPr>
        <w:tc>
          <w:tcPr>
            <w:tcW w:w="221" w:type="pct"/>
            <w:shd w:val="clear" w:color="auto" w:fill="auto"/>
            <w:vAlign w:val="center"/>
          </w:tcPr>
          <w:p w14:paraId="67635F15" w14:textId="77777777" w:rsidR="00030979" w:rsidRPr="003D5E50" w:rsidRDefault="00030979" w:rsidP="00030979">
            <w:pPr>
              <w:spacing w:after="0" w:line="240" w:lineRule="auto"/>
              <w:jc w:val="center"/>
              <w:rPr>
                <w:rFonts w:ascii="Garamond" w:eastAsia="Times New Roman" w:hAnsi="Garamond" w:cs="Times New Roman"/>
                <w:color w:val="000000"/>
                <w:lang w:eastAsia="it-IT"/>
              </w:rPr>
            </w:pPr>
            <w:r w:rsidRPr="003D5E50">
              <w:rPr>
                <w:rFonts w:ascii="Garamond" w:eastAsia="Times New Roman" w:hAnsi="Garamond" w:cs="Times New Roman"/>
                <w:color w:val="000000"/>
                <w:lang w:eastAsia="it-IT"/>
              </w:rPr>
              <w:lastRenderedPageBreak/>
              <w:t>3</w:t>
            </w:r>
          </w:p>
        </w:tc>
        <w:tc>
          <w:tcPr>
            <w:tcW w:w="1533" w:type="pct"/>
            <w:shd w:val="clear" w:color="auto" w:fill="auto"/>
            <w:vAlign w:val="center"/>
          </w:tcPr>
          <w:p w14:paraId="6A43A60E" w14:textId="19E00AD5" w:rsidR="00030979" w:rsidRPr="003D5E50" w:rsidRDefault="00030979" w:rsidP="00030979">
            <w:pPr>
              <w:spacing w:after="0" w:line="240" w:lineRule="auto"/>
              <w:rPr>
                <w:rFonts w:ascii="Garamond" w:eastAsia="Times New Roman" w:hAnsi="Garamond" w:cs="Times New Roman"/>
                <w:lang w:eastAsia="it-IT"/>
              </w:rPr>
            </w:pPr>
            <w:r w:rsidRPr="003D5E50">
              <w:rPr>
                <w:rFonts w:ascii="Garamond" w:eastAsia="Times New Roman" w:hAnsi="Garamond" w:cs="Times New Roman"/>
                <w:lang w:eastAsia="it-IT"/>
              </w:rPr>
              <w:t xml:space="preserve">Nella nomina dei commissari, sono state rispettate le ulteriori clausole di incompatibilità previste ai commi 4, 5, 6 e 9 dell’art. 77 del </w:t>
            </w:r>
            <w:r>
              <w:rPr>
                <w:rFonts w:ascii="Garamond" w:eastAsia="Times New Roman" w:hAnsi="Garamond" w:cs="Times New Roman"/>
                <w:lang w:eastAsia="it-IT"/>
              </w:rPr>
              <w:t>d</w:t>
            </w:r>
            <w:r w:rsidRPr="003D5E50">
              <w:rPr>
                <w:rFonts w:ascii="Garamond" w:eastAsia="Times New Roman" w:hAnsi="Garamond" w:cs="Times New Roman"/>
                <w:lang w:eastAsia="it-IT"/>
              </w:rPr>
              <w:t>.</w:t>
            </w:r>
            <w:r>
              <w:rPr>
                <w:rFonts w:ascii="Garamond" w:eastAsia="Times New Roman" w:hAnsi="Garamond" w:cs="Times New Roman"/>
                <w:lang w:eastAsia="it-IT"/>
              </w:rPr>
              <w:t>l</w:t>
            </w:r>
            <w:r w:rsidRPr="003D5E50">
              <w:rPr>
                <w:rFonts w:ascii="Garamond" w:eastAsia="Times New Roman" w:hAnsi="Garamond" w:cs="Times New Roman"/>
                <w:lang w:eastAsia="it-IT"/>
              </w:rPr>
              <w:t xml:space="preserve">gs. </w:t>
            </w:r>
            <w:r>
              <w:rPr>
                <w:rFonts w:ascii="Garamond" w:eastAsia="Times New Roman" w:hAnsi="Garamond" w:cs="Times New Roman"/>
                <w:lang w:eastAsia="it-IT"/>
              </w:rPr>
              <w:t xml:space="preserve">n. </w:t>
            </w:r>
            <w:r w:rsidRPr="003D5E50">
              <w:rPr>
                <w:rFonts w:ascii="Garamond" w:eastAsia="Times New Roman" w:hAnsi="Garamond" w:cs="Times New Roman"/>
                <w:lang w:eastAsia="it-IT"/>
              </w:rPr>
              <w:t>50/2016?</w:t>
            </w:r>
          </w:p>
        </w:tc>
        <w:tc>
          <w:tcPr>
            <w:tcW w:w="184" w:type="pct"/>
            <w:shd w:val="clear" w:color="auto" w:fill="auto"/>
            <w:vAlign w:val="center"/>
          </w:tcPr>
          <w:p w14:paraId="404669D6" w14:textId="7348523E" w:rsidR="00030979" w:rsidRPr="003D5E50" w:rsidRDefault="00030979" w:rsidP="00030979">
            <w:pPr>
              <w:spacing w:after="0" w:line="240" w:lineRule="auto"/>
              <w:jc w:val="center"/>
              <w:rPr>
                <w:rFonts w:ascii="Garamond" w:eastAsia="Times New Roman" w:hAnsi="Garamond" w:cs="Times New Roman"/>
                <w:b/>
                <w:bCs/>
                <w:color w:val="000000"/>
                <w:lang w:eastAsia="it-IT"/>
              </w:rPr>
            </w:pPr>
          </w:p>
        </w:tc>
        <w:tc>
          <w:tcPr>
            <w:tcW w:w="226" w:type="pct"/>
            <w:shd w:val="clear" w:color="auto" w:fill="auto"/>
            <w:vAlign w:val="center"/>
          </w:tcPr>
          <w:p w14:paraId="68570F28" w14:textId="77777777" w:rsidR="00030979" w:rsidRPr="003D5E50" w:rsidRDefault="00030979" w:rsidP="00030979">
            <w:pPr>
              <w:spacing w:after="0" w:line="240" w:lineRule="auto"/>
              <w:rPr>
                <w:rFonts w:ascii="Garamond" w:eastAsia="Times New Roman" w:hAnsi="Garamond" w:cs="Times New Roman"/>
                <w:b/>
                <w:bCs/>
                <w:color w:val="000000"/>
                <w:lang w:eastAsia="it-IT"/>
              </w:rPr>
            </w:pPr>
          </w:p>
        </w:tc>
        <w:tc>
          <w:tcPr>
            <w:tcW w:w="258" w:type="pct"/>
            <w:gridSpan w:val="2"/>
            <w:shd w:val="clear" w:color="auto" w:fill="auto"/>
            <w:vAlign w:val="center"/>
          </w:tcPr>
          <w:p w14:paraId="6EED5841" w14:textId="3887FEEC" w:rsidR="00030979" w:rsidRPr="003D5E50" w:rsidRDefault="00030979" w:rsidP="00030979">
            <w:pPr>
              <w:spacing w:after="0" w:line="240" w:lineRule="auto"/>
              <w:jc w:val="center"/>
              <w:rPr>
                <w:rFonts w:ascii="Garamond" w:eastAsia="Times New Roman" w:hAnsi="Garamond" w:cs="Times New Roman"/>
                <w:b/>
                <w:bCs/>
                <w:color w:val="000000"/>
                <w:lang w:eastAsia="it-IT"/>
              </w:rPr>
            </w:pPr>
            <w:r>
              <w:rPr>
                <w:rFonts w:ascii="Garamond" w:eastAsia="Times New Roman" w:hAnsi="Garamond" w:cs="Times New Roman"/>
                <w:b/>
                <w:bCs/>
                <w:color w:val="000000"/>
                <w:lang w:eastAsia="it-IT"/>
              </w:rPr>
              <w:t>X</w:t>
            </w:r>
          </w:p>
        </w:tc>
        <w:tc>
          <w:tcPr>
            <w:tcW w:w="775" w:type="pct"/>
            <w:shd w:val="clear" w:color="auto" w:fill="auto"/>
            <w:vAlign w:val="center"/>
          </w:tcPr>
          <w:p w14:paraId="225FB6F1" w14:textId="6EB5C6BA" w:rsidR="00030979" w:rsidRPr="003D5E50" w:rsidRDefault="00030979" w:rsidP="00030979">
            <w:pPr>
              <w:spacing w:after="0" w:line="240" w:lineRule="auto"/>
              <w:rPr>
                <w:rFonts w:ascii="Garamond" w:eastAsia="Times New Roman" w:hAnsi="Garamond" w:cs="Times New Roman"/>
                <w:color w:val="000000"/>
                <w:lang w:eastAsia="it-IT"/>
              </w:rPr>
            </w:pPr>
          </w:p>
        </w:tc>
        <w:tc>
          <w:tcPr>
            <w:tcW w:w="741" w:type="pct"/>
            <w:shd w:val="clear" w:color="auto" w:fill="auto"/>
            <w:vAlign w:val="center"/>
          </w:tcPr>
          <w:p w14:paraId="4CFA02CF" w14:textId="44462B5A" w:rsidR="00030979" w:rsidRPr="003D5E50" w:rsidRDefault="00030979" w:rsidP="00030979">
            <w:pPr>
              <w:spacing w:after="0" w:line="240" w:lineRule="auto"/>
              <w:rPr>
                <w:rFonts w:ascii="Garamond" w:eastAsia="Times New Roman" w:hAnsi="Garamond" w:cs="Times New Roman"/>
                <w:b/>
                <w:bCs/>
                <w:color w:val="000000"/>
                <w:lang w:eastAsia="it-IT"/>
              </w:rPr>
            </w:pPr>
            <w:r w:rsidRPr="00E2276B">
              <w:rPr>
                <w:rFonts w:ascii="Garamond" w:eastAsia="Times New Roman" w:hAnsi="Garamond" w:cs="Times New Roman"/>
                <w:bCs/>
                <w:color w:val="000000"/>
                <w:lang w:eastAsia="it-IT"/>
              </w:rPr>
              <w:t>Procedura aggiudicata con il criterio del prezzo più basso</w:t>
            </w:r>
          </w:p>
        </w:tc>
        <w:tc>
          <w:tcPr>
            <w:tcW w:w="1062" w:type="pct"/>
            <w:gridSpan w:val="2"/>
            <w:vAlign w:val="center"/>
          </w:tcPr>
          <w:p w14:paraId="2E4A8F13" w14:textId="77777777" w:rsidR="00030979" w:rsidRPr="005535AE" w:rsidRDefault="00030979" w:rsidP="00030979">
            <w:pPr>
              <w:spacing w:after="0" w:line="240" w:lineRule="auto"/>
              <w:rPr>
                <w:rFonts w:ascii="Garamond" w:eastAsia="Times New Roman" w:hAnsi="Garamond" w:cs="Times New Roman"/>
                <w:color w:val="000000"/>
                <w:sz w:val="20"/>
                <w:lang w:eastAsia="it-IT"/>
              </w:rPr>
            </w:pPr>
            <w:r w:rsidRPr="005535AE">
              <w:rPr>
                <w:rFonts w:ascii="Garamond" w:eastAsia="Times New Roman" w:hAnsi="Garamond" w:cs="Times New Roman"/>
                <w:color w:val="000000"/>
                <w:sz w:val="20"/>
                <w:lang w:eastAsia="it-IT"/>
              </w:rPr>
              <w:t>•Atto di nomina dei commissari e di costituzione della Commissione</w:t>
            </w:r>
          </w:p>
          <w:p w14:paraId="57441444" w14:textId="0EDB6983" w:rsidR="00030979" w:rsidRPr="005535AE" w:rsidRDefault="00030979" w:rsidP="00030979">
            <w:pPr>
              <w:spacing w:after="0" w:line="240" w:lineRule="auto"/>
              <w:rPr>
                <w:rFonts w:ascii="Garamond" w:eastAsia="Times New Roman" w:hAnsi="Garamond" w:cs="Times New Roman"/>
                <w:color w:val="000000"/>
                <w:sz w:val="20"/>
                <w:lang w:eastAsia="it-IT"/>
              </w:rPr>
            </w:pPr>
            <w:r w:rsidRPr="005535AE">
              <w:rPr>
                <w:rFonts w:ascii="Garamond" w:eastAsia="Times New Roman" w:hAnsi="Garamond" w:cs="Times New Roman"/>
                <w:color w:val="000000"/>
                <w:sz w:val="20"/>
                <w:lang w:eastAsia="it-IT"/>
              </w:rPr>
              <w:t xml:space="preserve">•Dichiarazioni di insussistenza di cause di incompatibilità </w:t>
            </w:r>
          </w:p>
        </w:tc>
      </w:tr>
      <w:tr w:rsidR="00030979" w:rsidRPr="00F13AD5" w14:paraId="059E601B" w14:textId="77777777" w:rsidTr="009427A3">
        <w:trPr>
          <w:trHeight w:val="1417"/>
        </w:trPr>
        <w:tc>
          <w:tcPr>
            <w:tcW w:w="221" w:type="pct"/>
            <w:shd w:val="clear" w:color="auto" w:fill="auto"/>
            <w:vAlign w:val="center"/>
          </w:tcPr>
          <w:p w14:paraId="137E61CA" w14:textId="77777777" w:rsidR="00030979" w:rsidRPr="00F13AD5" w:rsidRDefault="00030979" w:rsidP="00030979">
            <w:pPr>
              <w:spacing w:after="0" w:line="240" w:lineRule="auto"/>
              <w:jc w:val="center"/>
              <w:rPr>
                <w:rFonts w:ascii="Garamond" w:eastAsia="Times New Roman" w:hAnsi="Garamond" w:cs="Times New Roman"/>
                <w:lang w:eastAsia="it-IT"/>
              </w:rPr>
            </w:pPr>
            <w:r w:rsidRPr="00F13AD5">
              <w:rPr>
                <w:rFonts w:ascii="Garamond" w:eastAsia="Times New Roman" w:hAnsi="Garamond" w:cs="Times New Roman"/>
                <w:lang w:eastAsia="it-IT"/>
              </w:rPr>
              <w:t>4</w:t>
            </w:r>
          </w:p>
        </w:tc>
        <w:tc>
          <w:tcPr>
            <w:tcW w:w="1533" w:type="pct"/>
            <w:shd w:val="clear" w:color="auto" w:fill="auto"/>
            <w:vAlign w:val="center"/>
          </w:tcPr>
          <w:p w14:paraId="727A38B4" w14:textId="57B5A581" w:rsidR="00030979" w:rsidRPr="00F13AD5" w:rsidRDefault="00030979" w:rsidP="00030979">
            <w:pPr>
              <w:spacing w:after="0" w:line="240" w:lineRule="auto"/>
              <w:jc w:val="both"/>
              <w:rPr>
                <w:rFonts w:ascii="Garamond" w:eastAsia="Times New Roman" w:hAnsi="Garamond" w:cs="Times New Roman"/>
                <w:lang w:eastAsia="it-IT"/>
              </w:rPr>
            </w:pPr>
            <w:r w:rsidRPr="00F13AD5">
              <w:rPr>
                <w:rFonts w:ascii="Garamond" w:eastAsia="Times New Roman" w:hAnsi="Garamond" w:cs="Times New Roman"/>
                <w:lang w:eastAsia="it-IT"/>
              </w:rPr>
              <w:t>La scelta dei criteri di aggiudicazione dell’appalto è stata effettuata dalla Stazione Appaltante in conformità con le disposizioni previste dall'art. 95 del d.lgs. n. 50/2016, commi 2, 3, 6 e 7?</w:t>
            </w:r>
          </w:p>
        </w:tc>
        <w:tc>
          <w:tcPr>
            <w:tcW w:w="184" w:type="pct"/>
            <w:shd w:val="clear" w:color="auto" w:fill="auto"/>
            <w:vAlign w:val="center"/>
          </w:tcPr>
          <w:p w14:paraId="55DE45AE" w14:textId="0C7ED6D5" w:rsidR="00030979" w:rsidRPr="00F13AD5" w:rsidRDefault="00030979" w:rsidP="00030979">
            <w:pPr>
              <w:spacing w:after="0" w:line="240" w:lineRule="auto"/>
              <w:jc w:val="center"/>
              <w:rPr>
                <w:rFonts w:ascii="Garamond" w:eastAsia="Times New Roman" w:hAnsi="Garamond" w:cs="Times New Roman"/>
                <w:b/>
                <w:bCs/>
                <w:lang w:eastAsia="it-IT"/>
              </w:rPr>
            </w:pPr>
            <w:r>
              <w:rPr>
                <w:rFonts w:ascii="Garamond" w:eastAsia="Times New Roman" w:hAnsi="Garamond" w:cs="Times New Roman"/>
                <w:b/>
                <w:bCs/>
                <w:color w:val="000000"/>
                <w:lang w:eastAsia="it-IT"/>
              </w:rPr>
              <w:t>X</w:t>
            </w:r>
          </w:p>
        </w:tc>
        <w:tc>
          <w:tcPr>
            <w:tcW w:w="226" w:type="pct"/>
            <w:shd w:val="clear" w:color="auto" w:fill="auto"/>
            <w:vAlign w:val="center"/>
          </w:tcPr>
          <w:p w14:paraId="4B23FA74" w14:textId="77777777" w:rsidR="00030979" w:rsidRPr="00F13AD5" w:rsidRDefault="00030979" w:rsidP="00030979">
            <w:pPr>
              <w:spacing w:after="0" w:line="240" w:lineRule="auto"/>
              <w:rPr>
                <w:rFonts w:ascii="Garamond" w:eastAsia="Times New Roman" w:hAnsi="Garamond" w:cs="Times New Roman"/>
                <w:b/>
                <w:bCs/>
                <w:lang w:eastAsia="it-IT"/>
              </w:rPr>
            </w:pPr>
          </w:p>
        </w:tc>
        <w:tc>
          <w:tcPr>
            <w:tcW w:w="258" w:type="pct"/>
            <w:gridSpan w:val="2"/>
            <w:shd w:val="clear" w:color="auto" w:fill="auto"/>
            <w:vAlign w:val="center"/>
          </w:tcPr>
          <w:p w14:paraId="3E4C109A" w14:textId="77777777" w:rsidR="00030979" w:rsidRPr="00F13AD5" w:rsidRDefault="00030979" w:rsidP="00030979">
            <w:pPr>
              <w:spacing w:after="0" w:line="240" w:lineRule="auto"/>
              <w:rPr>
                <w:rFonts w:ascii="Garamond" w:eastAsia="Times New Roman" w:hAnsi="Garamond" w:cs="Times New Roman"/>
                <w:b/>
                <w:bCs/>
                <w:lang w:eastAsia="it-IT"/>
              </w:rPr>
            </w:pPr>
          </w:p>
        </w:tc>
        <w:tc>
          <w:tcPr>
            <w:tcW w:w="775" w:type="pct"/>
            <w:shd w:val="clear" w:color="auto" w:fill="auto"/>
            <w:vAlign w:val="center"/>
          </w:tcPr>
          <w:p w14:paraId="0725C355" w14:textId="43E7DC25" w:rsidR="00030979" w:rsidRPr="00F13AD5" w:rsidRDefault="00030979" w:rsidP="00030979">
            <w:pPr>
              <w:spacing w:after="0" w:line="240" w:lineRule="auto"/>
              <w:rPr>
                <w:rFonts w:ascii="Garamond" w:eastAsia="Times New Roman" w:hAnsi="Garamond" w:cs="Times New Roman"/>
                <w:b/>
                <w:bCs/>
                <w:lang w:eastAsia="it-IT"/>
              </w:rPr>
            </w:pPr>
            <w:r w:rsidRPr="00906911">
              <w:rPr>
                <w:rFonts w:ascii="Garamond" w:eastAsia="Times New Roman" w:hAnsi="Garamond" w:cs="Times New Roman"/>
                <w:bCs/>
                <w:color w:val="000000"/>
                <w:lang w:eastAsia="it-IT"/>
              </w:rPr>
              <w:t>Checklist per la verifica delle regolarità amministrativo-contabile delle Procedure di appalto ai sensi del D. lgs. n. 50/2016 e ss.mm.ii. sottoscritte dal RUP fino al 30/04/2025</w:t>
            </w:r>
          </w:p>
        </w:tc>
        <w:tc>
          <w:tcPr>
            <w:tcW w:w="741" w:type="pct"/>
            <w:shd w:val="clear" w:color="auto" w:fill="auto"/>
            <w:vAlign w:val="center"/>
          </w:tcPr>
          <w:p w14:paraId="4EC3501F" w14:textId="77777777" w:rsidR="00030979" w:rsidRPr="00F13AD5" w:rsidRDefault="00030979" w:rsidP="00030979">
            <w:pPr>
              <w:spacing w:after="0" w:line="240" w:lineRule="auto"/>
              <w:rPr>
                <w:rFonts w:ascii="Garamond" w:eastAsia="Times New Roman" w:hAnsi="Garamond" w:cs="Times New Roman"/>
                <w:b/>
                <w:bCs/>
                <w:lang w:eastAsia="it-IT"/>
              </w:rPr>
            </w:pPr>
          </w:p>
        </w:tc>
        <w:tc>
          <w:tcPr>
            <w:tcW w:w="1062" w:type="pct"/>
            <w:gridSpan w:val="2"/>
            <w:vAlign w:val="center"/>
          </w:tcPr>
          <w:p w14:paraId="35E5909A" w14:textId="4BBED7F5" w:rsidR="00030979" w:rsidRPr="00F13AD5" w:rsidRDefault="00030979" w:rsidP="00030979">
            <w:pPr>
              <w:spacing w:after="0" w:line="240" w:lineRule="auto"/>
              <w:rPr>
                <w:rFonts w:ascii="Garamond" w:eastAsia="Times New Roman" w:hAnsi="Garamond" w:cs="Times New Roman"/>
                <w:sz w:val="20"/>
                <w:lang w:eastAsia="it-IT"/>
              </w:rPr>
            </w:pPr>
            <w:r w:rsidRPr="00F13AD5">
              <w:rPr>
                <w:rFonts w:ascii="Garamond" w:eastAsia="Times New Roman" w:hAnsi="Garamond" w:cs="Times New Roman"/>
                <w:sz w:val="20"/>
                <w:lang w:eastAsia="it-IT"/>
              </w:rPr>
              <w:t>•Capitolato</w:t>
            </w:r>
          </w:p>
          <w:p w14:paraId="42E92788" w14:textId="7FF57D94" w:rsidR="00030979" w:rsidRPr="00F13AD5" w:rsidRDefault="00030979" w:rsidP="00030979">
            <w:pPr>
              <w:spacing w:after="0" w:line="240" w:lineRule="auto"/>
              <w:rPr>
                <w:rFonts w:ascii="Garamond" w:eastAsia="Times New Roman" w:hAnsi="Garamond" w:cs="Times New Roman"/>
                <w:sz w:val="20"/>
                <w:lang w:eastAsia="it-IT"/>
              </w:rPr>
            </w:pPr>
            <w:r w:rsidRPr="00F13AD5">
              <w:rPr>
                <w:rFonts w:ascii="Garamond" w:eastAsia="Times New Roman" w:hAnsi="Garamond" w:cs="Times New Roman"/>
                <w:sz w:val="20"/>
                <w:lang w:eastAsia="it-IT"/>
              </w:rPr>
              <w:t>•Bando</w:t>
            </w:r>
          </w:p>
        </w:tc>
      </w:tr>
      <w:tr w:rsidR="00030979" w:rsidRPr="003D5E50" w14:paraId="70A772A4" w14:textId="77777777" w:rsidTr="009427A3">
        <w:trPr>
          <w:trHeight w:val="842"/>
        </w:trPr>
        <w:tc>
          <w:tcPr>
            <w:tcW w:w="221" w:type="pct"/>
            <w:shd w:val="clear" w:color="auto" w:fill="auto"/>
            <w:vAlign w:val="center"/>
          </w:tcPr>
          <w:p w14:paraId="405B1525" w14:textId="33D4938C" w:rsidR="00030979" w:rsidRPr="003D5E50" w:rsidRDefault="00030979" w:rsidP="00030979">
            <w:pPr>
              <w:spacing w:after="0" w:line="240" w:lineRule="auto"/>
              <w:jc w:val="center"/>
              <w:rPr>
                <w:rFonts w:ascii="Garamond" w:eastAsia="Times New Roman" w:hAnsi="Garamond" w:cs="Times New Roman"/>
                <w:color w:val="000000"/>
                <w:lang w:eastAsia="it-IT"/>
              </w:rPr>
            </w:pPr>
            <w:r w:rsidRPr="003D5E50">
              <w:rPr>
                <w:rFonts w:ascii="Garamond" w:eastAsia="Times New Roman" w:hAnsi="Garamond" w:cs="Times New Roman"/>
                <w:color w:val="000000"/>
                <w:lang w:eastAsia="it-IT"/>
              </w:rPr>
              <w:t>5</w:t>
            </w:r>
          </w:p>
        </w:tc>
        <w:tc>
          <w:tcPr>
            <w:tcW w:w="1533" w:type="pct"/>
            <w:shd w:val="clear" w:color="auto" w:fill="auto"/>
            <w:vAlign w:val="center"/>
          </w:tcPr>
          <w:p w14:paraId="0146FE58" w14:textId="3F1696E6" w:rsidR="00030979" w:rsidRPr="003D5E50" w:rsidRDefault="00030979" w:rsidP="00030979">
            <w:pPr>
              <w:spacing w:after="0" w:line="240" w:lineRule="auto"/>
              <w:jc w:val="both"/>
              <w:rPr>
                <w:rFonts w:ascii="Garamond" w:eastAsia="Times New Roman" w:hAnsi="Garamond" w:cs="Times New Roman"/>
                <w:color w:val="000000"/>
                <w:lang w:eastAsia="it-IT"/>
              </w:rPr>
            </w:pPr>
            <w:r w:rsidRPr="003D5E50">
              <w:rPr>
                <w:rFonts w:ascii="Garamond" w:eastAsia="Times New Roman" w:hAnsi="Garamond" w:cs="Times New Roman"/>
                <w:color w:val="000000"/>
                <w:lang w:eastAsia="it-IT"/>
              </w:rPr>
              <w:t>La nomina e la costituzione della Commissione sono avvenute successivamente alla scadenza dei termini fissati per la presentazione delle offerte (art. 77</w:t>
            </w:r>
            <w:r>
              <w:rPr>
                <w:rFonts w:ascii="Garamond" w:eastAsia="Times New Roman" w:hAnsi="Garamond" w:cs="Times New Roman"/>
                <w:color w:val="000000"/>
                <w:lang w:eastAsia="it-IT"/>
              </w:rPr>
              <w:t>,</w:t>
            </w:r>
            <w:r w:rsidRPr="003D5E50">
              <w:rPr>
                <w:rFonts w:ascii="Garamond" w:eastAsia="Times New Roman" w:hAnsi="Garamond" w:cs="Times New Roman"/>
                <w:color w:val="000000"/>
                <w:lang w:eastAsia="it-IT"/>
              </w:rPr>
              <w:t xml:space="preserve"> co</w:t>
            </w:r>
            <w:r>
              <w:rPr>
                <w:rFonts w:ascii="Garamond" w:eastAsia="Times New Roman" w:hAnsi="Garamond" w:cs="Times New Roman"/>
                <w:color w:val="000000"/>
                <w:lang w:eastAsia="it-IT"/>
              </w:rPr>
              <w:t>mma</w:t>
            </w:r>
            <w:r w:rsidRPr="003D5E50">
              <w:rPr>
                <w:rFonts w:ascii="Garamond" w:eastAsia="Times New Roman" w:hAnsi="Garamond" w:cs="Times New Roman"/>
                <w:color w:val="000000"/>
                <w:lang w:eastAsia="it-IT"/>
              </w:rPr>
              <w:t xml:space="preserve"> 7</w:t>
            </w:r>
            <w:r>
              <w:rPr>
                <w:rFonts w:ascii="Garamond" w:eastAsia="Times New Roman" w:hAnsi="Garamond" w:cs="Times New Roman"/>
                <w:color w:val="000000"/>
                <w:lang w:eastAsia="it-IT"/>
              </w:rPr>
              <w:t>,</w:t>
            </w:r>
            <w:r w:rsidRPr="003D5E50">
              <w:rPr>
                <w:rFonts w:ascii="Garamond" w:eastAsia="Times New Roman" w:hAnsi="Garamond" w:cs="Times New Roman"/>
                <w:color w:val="000000"/>
                <w:lang w:eastAsia="it-IT"/>
              </w:rPr>
              <w:t xml:space="preserve"> </w:t>
            </w:r>
            <w:r>
              <w:rPr>
                <w:rFonts w:ascii="Garamond" w:eastAsia="Times New Roman" w:hAnsi="Garamond" w:cs="Times New Roman"/>
                <w:color w:val="000000"/>
                <w:lang w:eastAsia="it-IT"/>
              </w:rPr>
              <w:t>d</w:t>
            </w:r>
            <w:r w:rsidRPr="003D5E50">
              <w:rPr>
                <w:rFonts w:ascii="Garamond" w:eastAsia="Times New Roman" w:hAnsi="Garamond" w:cs="Times New Roman"/>
                <w:color w:val="000000"/>
                <w:lang w:eastAsia="it-IT"/>
              </w:rPr>
              <w:t xml:space="preserve">. </w:t>
            </w:r>
            <w:r>
              <w:rPr>
                <w:rFonts w:ascii="Garamond" w:eastAsia="Times New Roman" w:hAnsi="Garamond" w:cs="Times New Roman"/>
                <w:color w:val="000000"/>
                <w:lang w:eastAsia="it-IT"/>
              </w:rPr>
              <w:t>l</w:t>
            </w:r>
            <w:r w:rsidRPr="003D5E50">
              <w:rPr>
                <w:rFonts w:ascii="Garamond" w:eastAsia="Times New Roman" w:hAnsi="Garamond" w:cs="Times New Roman"/>
                <w:color w:val="000000"/>
                <w:lang w:eastAsia="it-IT"/>
              </w:rPr>
              <w:t xml:space="preserve">gs. </w:t>
            </w:r>
            <w:r>
              <w:rPr>
                <w:rFonts w:ascii="Garamond" w:eastAsia="Times New Roman" w:hAnsi="Garamond" w:cs="Times New Roman"/>
                <w:color w:val="000000"/>
                <w:lang w:eastAsia="it-IT"/>
              </w:rPr>
              <w:t xml:space="preserve">n. </w:t>
            </w:r>
            <w:r w:rsidRPr="003D5E50">
              <w:rPr>
                <w:rFonts w:ascii="Garamond" w:eastAsia="Times New Roman" w:hAnsi="Garamond" w:cs="Times New Roman"/>
                <w:color w:val="000000"/>
                <w:lang w:eastAsia="it-IT"/>
              </w:rPr>
              <w:t>50/2016)?</w:t>
            </w:r>
          </w:p>
        </w:tc>
        <w:tc>
          <w:tcPr>
            <w:tcW w:w="184" w:type="pct"/>
            <w:shd w:val="clear" w:color="auto" w:fill="auto"/>
            <w:vAlign w:val="center"/>
          </w:tcPr>
          <w:p w14:paraId="1B98178A" w14:textId="05ADA3C2" w:rsidR="00030979" w:rsidRPr="003D5E50" w:rsidRDefault="00030979" w:rsidP="00030979">
            <w:pPr>
              <w:spacing w:after="0" w:line="240" w:lineRule="auto"/>
              <w:jc w:val="center"/>
              <w:rPr>
                <w:rFonts w:ascii="Garamond" w:eastAsia="Times New Roman" w:hAnsi="Garamond" w:cs="Times New Roman"/>
                <w:b/>
                <w:bCs/>
                <w:color w:val="000000"/>
                <w:lang w:eastAsia="it-IT"/>
              </w:rPr>
            </w:pPr>
          </w:p>
        </w:tc>
        <w:tc>
          <w:tcPr>
            <w:tcW w:w="226" w:type="pct"/>
            <w:shd w:val="clear" w:color="auto" w:fill="auto"/>
            <w:vAlign w:val="center"/>
          </w:tcPr>
          <w:p w14:paraId="34CBCAFF" w14:textId="77777777" w:rsidR="00030979" w:rsidRPr="003D5E50" w:rsidRDefault="00030979" w:rsidP="00030979">
            <w:pPr>
              <w:spacing w:after="0" w:line="240" w:lineRule="auto"/>
              <w:rPr>
                <w:rFonts w:ascii="Garamond" w:eastAsia="Times New Roman" w:hAnsi="Garamond" w:cs="Times New Roman"/>
                <w:b/>
                <w:bCs/>
                <w:color w:val="000000"/>
                <w:lang w:eastAsia="it-IT"/>
              </w:rPr>
            </w:pPr>
          </w:p>
        </w:tc>
        <w:tc>
          <w:tcPr>
            <w:tcW w:w="258" w:type="pct"/>
            <w:gridSpan w:val="2"/>
            <w:shd w:val="clear" w:color="auto" w:fill="auto"/>
            <w:vAlign w:val="center"/>
          </w:tcPr>
          <w:p w14:paraId="09377105" w14:textId="71700531" w:rsidR="00030979" w:rsidRPr="003D5E50" w:rsidRDefault="00030979" w:rsidP="00030979">
            <w:pPr>
              <w:spacing w:after="0" w:line="240" w:lineRule="auto"/>
              <w:jc w:val="center"/>
              <w:rPr>
                <w:rFonts w:ascii="Garamond" w:eastAsia="Times New Roman" w:hAnsi="Garamond" w:cs="Times New Roman"/>
                <w:b/>
                <w:bCs/>
                <w:color w:val="000000"/>
                <w:lang w:eastAsia="it-IT"/>
              </w:rPr>
            </w:pPr>
            <w:r>
              <w:rPr>
                <w:rFonts w:ascii="Garamond" w:eastAsia="Times New Roman" w:hAnsi="Garamond" w:cs="Times New Roman"/>
                <w:b/>
                <w:bCs/>
                <w:color w:val="000000"/>
                <w:lang w:eastAsia="it-IT"/>
              </w:rPr>
              <w:t>X</w:t>
            </w:r>
          </w:p>
        </w:tc>
        <w:tc>
          <w:tcPr>
            <w:tcW w:w="775" w:type="pct"/>
            <w:shd w:val="clear" w:color="auto" w:fill="auto"/>
            <w:vAlign w:val="center"/>
          </w:tcPr>
          <w:p w14:paraId="2EF77684" w14:textId="77777777" w:rsidR="00030979" w:rsidRPr="003D5E50" w:rsidRDefault="00030979" w:rsidP="00030979">
            <w:pPr>
              <w:spacing w:after="0" w:line="240" w:lineRule="auto"/>
              <w:rPr>
                <w:rFonts w:ascii="Garamond" w:eastAsia="Times New Roman" w:hAnsi="Garamond" w:cs="Times New Roman"/>
                <w:b/>
                <w:bCs/>
                <w:color w:val="000000"/>
                <w:lang w:eastAsia="it-IT"/>
              </w:rPr>
            </w:pPr>
          </w:p>
        </w:tc>
        <w:tc>
          <w:tcPr>
            <w:tcW w:w="741" w:type="pct"/>
            <w:shd w:val="clear" w:color="auto" w:fill="auto"/>
            <w:vAlign w:val="center"/>
          </w:tcPr>
          <w:p w14:paraId="668A6FCB" w14:textId="62E242BE" w:rsidR="00030979" w:rsidRPr="003D5E50" w:rsidRDefault="00030979" w:rsidP="00030979">
            <w:pPr>
              <w:spacing w:after="0" w:line="240" w:lineRule="auto"/>
              <w:rPr>
                <w:rFonts w:ascii="Garamond" w:eastAsia="Times New Roman" w:hAnsi="Garamond" w:cs="Times New Roman"/>
                <w:b/>
                <w:bCs/>
                <w:color w:val="000000"/>
                <w:lang w:eastAsia="it-IT"/>
              </w:rPr>
            </w:pPr>
            <w:r w:rsidRPr="00E2276B">
              <w:rPr>
                <w:rFonts w:ascii="Garamond" w:eastAsia="Times New Roman" w:hAnsi="Garamond" w:cs="Times New Roman"/>
                <w:bCs/>
                <w:color w:val="000000"/>
                <w:lang w:eastAsia="it-IT"/>
              </w:rPr>
              <w:t>Procedura aggiudicata con il criterio del prezzo più basso</w:t>
            </w:r>
          </w:p>
        </w:tc>
        <w:tc>
          <w:tcPr>
            <w:tcW w:w="1062" w:type="pct"/>
            <w:gridSpan w:val="2"/>
            <w:vAlign w:val="center"/>
          </w:tcPr>
          <w:p w14:paraId="67EFAC07" w14:textId="77777777" w:rsidR="00030979" w:rsidRPr="003D5E50" w:rsidRDefault="00030979" w:rsidP="00030979">
            <w:pPr>
              <w:spacing w:after="0" w:line="240" w:lineRule="auto"/>
              <w:rPr>
                <w:rFonts w:ascii="Garamond" w:eastAsia="Times New Roman" w:hAnsi="Garamond" w:cs="Times New Roman"/>
                <w:color w:val="000000"/>
                <w:lang w:eastAsia="it-IT"/>
              </w:rPr>
            </w:pPr>
          </w:p>
        </w:tc>
      </w:tr>
      <w:tr w:rsidR="00030979" w:rsidRPr="003D5E50" w14:paraId="2626D701" w14:textId="77777777" w:rsidTr="009427A3">
        <w:trPr>
          <w:trHeight w:val="842"/>
        </w:trPr>
        <w:tc>
          <w:tcPr>
            <w:tcW w:w="221" w:type="pct"/>
            <w:shd w:val="clear" w:color="auto" w:fill="auto"/>
            <w:vAlign w:val="center"/>
          </w:tcPr>
          <w:p w14:paraId="3BEF3AE1" w14:textId="7D2D31E1" w:rsidR="00030979" w:rsidRPr="003D5E50" w:rsidRDefault="00030979" w:rsidP="00030979">
            <w:pPr>
              <w:spacing w:after="0" w:line="240" w:lineRule="auto"/>
              <w:jc w:val="center"/>
              <w:rPr>
                <w:rFonts w:ascii="Garamond" w:eastAsia="Times New Roman" w:hAnsi="Garamond" w:cs="Times New Roman"/>
                <w:color w:val="000000"/>
                <w:lang w:eastAsia="it-IT"/>
              </w:rPr>
            </w:pPr>
            <w:r w:rsidRPr="003D5E50">
              <w:rPr>
                <w:rFonts w:ascii="Garamond" w:eastAsia="Times New Roman" w:hAnsi="Garamond" w:cs="Times New Roman"/>
                <w:color w:val="000000"/>
                <w:lang w:eastAsia="it-IT"/>
              </w:rPr>
              <w:t>6</w:t>
            </w:r>
          </w:p>
        </w:tc>
        <w:tc>
          <w:tcPr>
            <w:tcW w:w="1533" w:type="pct"/>
            <w:shd w:val="clear" w:color="auto" w:fill="auto"/>
            <w:vAlign w:val="center"/>
          </w:tcPr>
          <w:p w14:paraId="63B29770" w14:textId="5BFE9E5E" w:rsidR="00030979" w:rsidRPr="003D5E50" w:rsidRDefault="00030979" w:rsidP="00030979">
            <w:pPr>
              <w:spacing w:after="0" w:line="240" w:lineRule="auto"/>
              <w:jc w:val="both"/>
              <w:rPr>
                <w:rFonts w:ascii="Garamond" w:eastAsia="Times New Roman" w:hAnsi="Garamond" w:cs="Times New Roman"/>
                <w:color w:val="000000"/>
                <w:lang w:eastAsia="it-IT"/>
              </w:rPr>
            </w:pPr>
            <w:r w:rsidRPr="003D5E50">
              <w:rPr>
                <w:rFonts w:ascii="Garamond" w:eastAsia="Times New Roman" w:hAnsi="Garamond" w:cs="Times New Roman"/>
                <w:color w:val="000000"/>
                <w:lang w:eastAsia="it-IT"/>
              </w:rPr>
              <w:t xml:space="preserve">Le offerte sono corredate da “garanzia provvisoria” unitamente all’impegno del fideiussore, anche diverso da quello che ha rilasciato la predetta garanzia, a rilasciare la garanzia fidejussoria per l’esecuzione del contratto, nel pieno rispetto di quanto previsto all’art. 93 del </w:t>
            </w:r>
            <w:r>
              <w:rPr>
                <w:rFonts w:ascii="Garamond" w:eastAsia="Times New Roman" w:hAnsi="Garamond" w:cs="Times New Roman"/>
                <w:color w:val="000000"/>
                <w:lang w:eastAsia="it-IT"/>
              </w:rPr>
              <w:t>d</w:t>
            </w:r>
            <w:r w:rsidRPr="003D5E50">
              <w:rPr>
                <w:rFonts w:ascii="Garamond" w:eastAsia="Times New Roman" w:hAnsi="Garamond" w:cs="Times New Roman"/>
                <w:color w:val="000000"/>
                <w:lang w:eastAsia="it-IT"/>
              </w:rPr>
              <w:t xml:space="preserve">. </w:t>
            </w:r>
            <w:r>
              <w:rPr>
                <w:rFonts w:ascii="Garamond" w:eastAsia="Times New Roman" w:hAnsi="Garamond" w:cs="Times New Roman"/>
                <w:color w:val="000000"/>
                <w:lang w:eastAsia="it-IT"/>
              </w:rPr>
              <w:t>l</w:t>
            </w:r>
            <w:r w:rsidRPr="003D5E50">
              <w:rPr>
                <w:rFonts w:ascii="Garamond" w:eastAsia="Times New Roman" w:hAnsi="Garamond" w:cs="Times New Roman"/>
                <w:color w:val="000000"/>
                <w:lang w:eastAsia="it-IT"/>
              </w:rPr>
              <w:t xml:space="preserve">gs. </w:t>
            </w:r>
            <w:r>
              <w:rPr>
                <w:rFonts w:ascii="Garamond" w:eastAsia="Times New Roman" w:hAnsi="Garamond" w:cs="Times New Roman"/>
                <w:color w:val="000000"/>
                <w:lang w:eastAsia="it-IT"/>
              </w:rPr>
              <w:t xml:space="preserve">n. </w:t>
            </w:r>
            <w:r w:rsidRPr="003D5E50">
              <w:rPr>
                <w:rFonts w:ascii="Garamond" w:eastAsia="Times New Roman" w:hAnsi="Garamond" w:cs="Times New Roman"/>
                <w:color w:val="000000"/>
                <w:lang w:eastAsia="it-IT"/>
              </w:rPr>
              <w:t>50/2016?</w:t>
            </w:r>
          </w:p>
        </w:tc>
        <w:tc>
          <w:tcPr>
            <w:tcW w:w="184" w:type="pct"/>
            <w:shd w:val="clear" w:color="auto" w:fill="auto"/>
            <w:vAlign w:val="center"/>
          </w:tcPr>
          <w:p w14:paraId="55688B63" w14:textId="390BDC7B" w:rsidR="00030979" w:rsidRPr="003D5E50" w:rsidRDefault="00030979" w:rsidP="00030979">
            <w:pPr>
              <w:spacing w:after="0" w:line="240" w:lineRule="auto"/>
              <w:jc w:val="center"/>
              <w:rPr>
                <w:rFonts w:ascii="Garamond" w:eastAsia="Times New Roman" w:hAnsi="Garamond" w:cs="Times New Roman"/>
                <w:b/>
                <w:bCs/>
                <w:color w:val="000000"/>
                <w:lang w:eastAsia="it-IT"/>
              </w:rPr>
            </w:pPr>
            <w:r>
              <w:rPr>
                <w:rFonts w:ascii="Garamond" w:eastAsia="Times New Roman" w:hAnsi="Garamond" w:cs="Times New Roman"/>
                <w:b/>
                <w:bCs/>
                <w:color w:val="000000"/>
                <w:lang w:eastAsia="it-IT"/>
              </w:rPr>
              <w:t>X</w:t>
            </w:r>
          </w:p>
        </w:tc>
        <w:tc>
          <w:tcPr>
            <w:tcW w:w="226" w:type="pct"/>
            <w:shd w:val="clear" w:color="auto" w:fill="auto"/>
            <w:vAlign w:val="center"/>
          </w:tcPr>
          <w:p w14:paraId="26B83DCB" w14:textId="77777777" w:rsidR="00030979" w:rsidRPr="003D5E50" w:rsidRDefault="00030979" w:rsidP="00030979">
            <w:pPr>
              <w:spacing w:after="0" w:line="240" w:lineRule="auto"/>
              <w:rPr>
                <w:rFonts w:ascii="Garamond" w:eastAsia="Times New Roman" w:hAnsi="Garamond" w:cs="Times New Roman"/>
                <w:b/>
                <w:bCs/>
                <w:color w:val="000000"/>
                <w:lang w:eastAsia="it-IT"/>
              </w:rPr>
            </w:pPr>
          </w:p>
        </w:tc>
        <w:tc>
          <w:tcPr>
            <w:tcW w:w="258" w:type="pct"/>
            <w:gridSpan w:val="2"/>
            <w:shd w:val="clear" w:color="auto" w:fill="auto"/>
            <w:vAlign w:val="center"/>
          </w:tcPr>
          <w:p w14:paraId="05274CA6" w14:textId="77777777" w:rsidR="00030979" w:rsidRPr="003D5E50" w:rsidRDefault="00030979" w:rsidP="00030979">
            <w:pPr>
              <w:spacing w:after="0" w:line="240" w:lineRule="auto"/>
              <w:rPr>
                <w:rFonts w:ascii="Garamond" w:eastAsia="Times New Roman" w:hAnsi="Garamond" w:cs="Times New Roman"/>
                <w:b/>
                <w:bCs/>
                <w:color w:val="000000"/>
                <w:lang w:eastAsia="it-IT"/>
              </w:rPr>
            </w:pPr>
          </w:p>
        </w:tc>
        <w:tc>
          <w:tcPr>
            <w:tcW w:w="775" w:type="pct"/>
            <w:shd w:val="clear" w:color="auto" w:fill="auto"/>
            <w:vAlign w:val="center"/>
          </w:tcPr>
          <w:p w14:paraId="4FB41CBF" w14:textId="77777777" w:rsidR="00030979" w:rsidRPr="003D5E50" w:rsidRDefault="00030979" w:rsidP="00030979">
            <w:pPr>
              <w:spacing w:after="0" w:line="240" w:lineRule="auto"/>
              <w:rPr>
                <w:rFonts w:ascii="Garamond" w:eastAsia="Times New Roman" w:hAnsi="Garamond" w:cs="Times New Roman"/>
                <w:b/>
                <w:bCs/>
                <w:color w:val="000000"/>
                <w:lang w:eastAsia="it-IT"/>
              </w:rPr>
            </w:pPr>
          </w:p>
        </w:tc>
        <w:tc>
          <w:tcPr>
            <w:tcW w:w="741" w:type="pct"/>
            <w:shd w:val="clear" w:color="auto" w:fill="auto"/>
            <w:vAlign w:val="center"/>
          </w:tcPr>
          <w:p w14:paraId="4BBFBE2D" w14:textId="77777777" w:rsidR="00030979" w:rsidRPr="003D5E50" w:rsidRDefault="00030979" w:rsidP="00030979">
            <w:pPr>
              <w:spacing w:after="0" w:line="240" w:lineRule="auto"/>
              <w:rPr>
                <w:rFonts w:ascii="Garamond" w:eastAsia="Times New Roman" w:hAnsi="Garamond" w:cs="Times New Roman"/>
                <w:b/>
                <w:bCs/>
                <w:color w:val="000000"/>
                <w:lang w:eastAsia="it-IT"/>
              </w:rPr>
            </w:pPr>
          </w:p>
        </w:tc>
        <w:tc>
          <w:tcPr>
            <w:tcW w:w="1062" w:type="pct"/>
            <w:gridSpan w:val="2"/>
            <w:vAlign w:val="center"/>
          </w:tcPr>
          <w:p w14:paraId="15EFA8AE" w14:textId="77777777" w:rsidR="00030979" w:rsidRPr="003D5E50" w:rsidRDefault="00030979" w:rsidP="00030979">
            <w:pPr>
              <w:spacing w:after="0" w:line="240" w:lineRule="auto"/>
              <w:rPr>
                <w:rFonts w:ascii="Garamond" w:eastAsia="Times New Roman" w:hAnsi="Garamond" w:cs="Times New Roman"/>
                <w:color w:val="000000"/>
                <w:lang w:eastAsia="it-IT"/>
              </w:rPr>
            </w:pPr>
          </w:p>
        </w:tc>
      </w:tr>
      <w:tr w:rsidR="00030979" w:rsidRPr="003D5E50" w14:paraId="57107AD3" w14:textId="77777777" w:rsidTr="009427A3">
        <w:trPr>
          <w:trHeight w:val="842"/>
        </w:trPr>
        <w:tc>
          <w:tcPr>
            <w:tcW w:w="221" w:type="pct"/>
            <w:shd w:val="clear" w:color="auto" w:fill="auto"/>
            <w:vAlign w:val="center"/>
          </w:tcPr>
          <w:p w14:paraId="6081CB4E" w14:textId="49DF84A4" w:rsidR="00030979" w:rsidRPr="003D5E50" w:rsidRDefault="00030979" w:rsidP="00030979">
            <w:pPr>
              <w:spacing w:after="0" w:line="240" w:lineRule="auto"/>
              <w:jc w:val="center"/>
              <w:rPr>
                <w:rFonts w:ascii="Garamond" w:eastAsia="Times New Roman" w:hAnsi="Garamond" w:cs="Times New Roman"/>
                <w:color w:val="000000"/>
                <w:lang w:eastAsia="it-IT"/>
              </w:rPr>
            </w:pPr>
            <w:r w:rsidRPr="003D5E50">
              <w:rPr>
                <w:rFonts w:ascii="Garamond" w:eastAsia="Times New Roman" w:hAnsi="Garamond" w:cs="Times New Roman"/>
                <w:color w:val="000000"/>
                <w:lang w:eastAsia="it-IT"/>
              </w:rPr>
              <w:t>7</w:t>
            </w:r>
          </w:p>
        </w:tc>
        <w:tc>
          <w:tcPr>
            <w:tcW w:w="1533" w:type="pct"/>
            <w:shd w:val="clear" w:color="auto" w:fill="auto"/>
            <w:vAlign w:val="center"/>
          </w:tcPr>
          <w:p w14:paraId="07F3F1AF" w14:textId="4787365B" w:rsidR="00030979" w:rsidRPr="003D5E50" w:rsidRDefault="00030979" w:rsidP="00030979">
            <w:pPr>
              <w:spacing w:after="0" w:line="240" w:lineRule="auto"/>
              <w:jc w:val="both"/>
              <w:rPr>
                <w:rFonts w:ascii="Garamond" w:eastAsia="Times New Roman" w:hAnsi="Garamond" w:cs="Times New Roman"/>
                <w:color w:val="000000"/>
                <w:lang w:eastAsia="it-IT"/>
              </w:rPr>
            </w:pPr>
            <w:r w:rsidRPr="003D5E50">
              <w:rPr>
                <w:rFonts w:ascii="Garamond" w:eastAsia="Times New Roman" w:hAnsi="Garamond" w:cs="Times New Roman"/>
                <w:color w:val="000000"/>
                <w:lang w:eastAsia="it-IT"/>
              </w:rPr>
              <w:t>Nel caso sia stato applicato il criterio del prezzo più basso, ci sono i presupposti e le motivazioni per l’impiego di tale criterio ai sensi dell’art. 95</w:t>
            </w:r>
            <w:r>
              <w:rPr>
                <w:rFonts w:ascii="Garamond" w:eastAsia="Times New Roman" w:hAnsi="Garamond" w:cs="Times New Roman"/>
                <w:color w:val="000000"/>
                <w:lang w:eastAsia="it-IT"/>
              </w:rPr>
              <w:t>,</w:t>
            </w:r>
            <w:r w:rsidRPr="003D5E50">
              <w:rPr>
                <w:rFonts w:ascii="Garamond" w:eastAsia="Times New Roman" w:hAnsi="Garamond" w:cs="Times New Roman"/>
                <w:color w:val="000000"/>
                <w:lang w:eastAsia="it-IT"/>
              </w:rPr>
              <w:t xml:space="preserve"> c</w:t>
            </w:r>
            <w:r>
              <w:rPr>
                <w:rFonts w:ascii="Garamond" w:eastAsia="Times New Roman" w:hAnsi="Garamond" w:cs="Times New Roman"/>
                <w:color w:val="000000"/>
                <w:lang w:eastAsia="it-IT"/>
              </w:rPr>
              <w:t>ommi</w:t>
            </w:r>
            <w:r w:rsidRPr="003D5E50">
              <w:rPr>
                <w:rFonts w:ascii="Garamond" w:eastAsia="Times New Roman" w:hAnsi="Garamond" w:cs="Times New Roman"/>
                <w:color w:val="000000"/>
                <w:lang w:eastAsia="it-IT"/>
              </w:rPr>
              <w:t xml:space="preserve"> 4 e 5</w:t>
            </w:r>
            <w:r>
              <w:rPr>
                <w:rFonts w:ascii="Garamond" w:eastAsia="Times New Roman" w:hAnsi="Garamond" w:cs="Times New Roman"/>
                <w:color w:val="000000"/>
                <w:lang w:eastAsia="it-IT"/>
              </w:rPr>
              <w:t>, del d.lgs. n. 50/2016</w:t>
            </w:r>
            <w:r w:rsidRPr="003D5E50">
              <w:rPr>
                <w:rFonts w:ascii="Garamond" w:eastAsia="Times New Roman" w:hAnsi="Garamond" w:cs="Times New Roman"/>
                <w:color w:val="000000"/>
                <w:lang w:eastAsia="it-IT"/>
              </w:rPr>
              <w:t>?</w:t>
            </w:r>
          </w:p>
          <w:p w14:paraId="6E615AC8" w14:textId="5B0D6AEA" w:rsidR="00030979" w:rsidRPr="003D5E50" w:rsidRDefault="00030979" w:rsidP="00030979">
            <w:pPr>
              <w:spacing w:after="0" w:line="240" w:lineRule="auto"/>
              <w:jc w:val="both"/>
              <w:rPr>
                <w:rFonts w:ascii="Garamond" w:eastAsia="Times New Roman" w:hAnsi="Garamond" w:cs="Times New Roman"/>
                <w:color w:val="000000"/>
                <w:lang w:eastAsia="it-IT"/>
              </w:rPr>
            </w:pPr>
            <w:r w:rsidRPr="003D5E50">
              <w:rPr>
                <w:rFonts w:ascii="Garamond" w:eastAsia="Times New Roman" w:hAnsi="Garamond" w:cs="Times New Roman"/>
                <w:color w:val="000000"/>
                <w:lang w:eastAsia="it-IT"/>
              </w:rPr>
              <w:t xml:space="preserve">La valutazione del prezzo è conforme a quanto disposto dall’art. 95 del </w:t>
            </w:r>
            <w:r>
              <w:rPr>
                <w:rFonts w:ascii="Garamond" w:eastAsia="Times New Roman" w:hAnsi="Garamond" w:cs="Times New Roman"/>
                <w:color w:val="000000"/>
                <w:lang w:eastAsia="it-IT"/>
              </w:rPr>
              <w:t>d</w:t>
            </w:r>
            <w:r w:rsidRPr="003D5E50">
              <w:rPr>
                <w:rFonts w:ascii="Garamond" w:eastAsia="Times New Roman" w:hAnsi="Garamond" w:cs="Times New Roman"/>
                <w:color w:val="000000"/>
                <w:lang w:eastAsia="it-IT"/>
              </w:rPr>
              <w:t xml:space="preserve">. </w:t>
            </w:r>
            <w:r>
              <w:rPr>
                <w:rFonts w:ascii="Garamond" w:eastAsia="Times New Roman" w:hAnsi="Garamond" w:cs="Times New Roman"/>
                <w:color w:val="000000"/>
                <w:lang w:eastAsia="it-IT"/>
              </w:rPr>
              <w:t>l</w:t>
            </w:r>
            <w:r w:rsidRPr="003D5E50">
              <w:rPr>
                <w:rFonts w:ascii="Garamond" w:eastAsia="Times New Roman" w:hAnsi="Garamond" w:cs="Times New Roman"/>
                <w:color w:val="000000"/>
                <w:lang w:eastAsia="it-IT"/>
              </w:rPr>
              <w:t xml:space="preserve">gs. </w:t>
            </w:r>
            <w:r>
              <w:rPr>
                <w:rFonts w:ascii="Garamond" w:eastAsia="Times New Roman" w:hAnsi="Garamond" w:cs="Times New Roman"/>
                <w:color w:val="000000"/>
                <w:lang w:eastAsia="it-IT"/>
              </w:rPr>
              <w:t xml:space="preserve">n. </w:t>
            </w:r>
            <w:r w:rsidRPr="003D5E50">
              <w:rPr>
                <w:rFonts w:ascii="Garamond" w:eastAsia="Times New Roman" w:hAnsi="Garamond" w:cs="Times New Roman"/>
                <w:color w:val="000000"/>
                <w:lang w:eastAsia="it-IT"/>
              </w:rPr>
              <w:t xml:space="preserve">50/2016 (offerte </w:t>
            </w:r>
            <w:r w:rsidRPr="003D5E50">
              <w:rPr>
                <w:rFonts w:ascii="Garamond" w:eastAsia="Times New Roman" w:hAnsi="Garamond" w:cs="Times New Roman"/>
                <w:color w:val="000000"/>
                <w:lang w:eastAsia="it-IT"/>
              </w:rPr>
              <w:lastRenderedPageBreak/>
              <w:t>inferiori a base di gara, non condizionate, non parziali, verifica eventuali calcoli composizione prezzo offerto)?</w:t>
            </w:r>
          </w:p>
        </w:tc>
        <w:tc>
          <w:tcPr>
            <w:tcW w:w="184" w:type="pct"/>
            <w:shd w:val="clear" w:color="auto" w:fill="auto"/>
            <w:vAlign w:val="center"/>
          </w:tcPr>
          <w:p w14:paraId="27E496A1" w14:textId="17161E0C" w:rsidR="00030979" w:rsidRPr="003D5E50" w:rsidRDefault="00030979" w:rsidP="00030979">
            <w:pPr>
              <w:spacing w:after="0" w:line="240" w:lineRule="auto"/>
              <w:jc w:val="center"/>
              <w:rPr>
                <w:rFonts w:ascii="Garamond" w:eastAsia="Times New Roman" w:hAnsi="Garamond" w:cs="Times New Roman"/>
                <w:b/>
                <w:bCs/>
                <w:color w:val="000000"/>
                <w:lang w:eastAsia="it-IT"/>
              </w:rPr>
            </w:pPr>
            <w:r>
              <w:rPr>
                <w:rFonts w:ascii="Garamond" w:eastAsia="Times New Roman" w:hAnsi="Garamond" w:cs="Times New Roman"/>
                <w:b/>
                <w:bCs/>
                <w:color w:val="000000"/>
                <w:lang w:eastAsia="it-IT"/>
              </w:rPr>
              <w:lastRenderedPageBreak/>
              <w:t>X</w:t>
            </w:r>
          </w:p>
        </w:tc>
        <w:tc>
          <w:tcPr>
            <w:tcW w:w="226" w:type="pct"/>
            <w:shd w:val="clear" w:color="auto" w:fill="auto"/>
            <w:vAlign w:val="center"/>
          </w:tcPr>
          <w:p w14:paraId="07736E97" w14:textId="77777777" w:rsidR="00030979" w:rsidRPr="003D5E50" w:rsidRDefault="00030979" w:rsidP="00030979">
            <w:pPr>
              <w:spacing w:after="0" w:line="240" w:lineRule="auto"/>
              <w:rPr>
                <w:rFonts w:ascii="Garamond" w:eastAsia="Times New Roman" w:hAnsi="Garamond" w:cs="Times New Roman"/>
                <w:b/>
                <w:bCs/>
                <w:color w:val="000000"/>
                <w:lang w:eastAsia="it-IT"/>
              </w:rPr>
            </w:pPr>
          </w:p>
        </w:tc>
        <w:tc>
          <w:tcPr>
            <w:tcW w:w="258" w:type="pct"/>
            <w:gridSpan w:val="2"/>
            <w:shd w:val="clear" w:color="auto" w:fill="auto"/>
            <w:vAlign w:val="center"/>
          </w:tcPr>
          <w:p w14:paraId="726650FF" w14:textId="77777777" w:rsidR="00030979" w:rsidRPr="003D5E50" w:rsidRDefault="00030979" w:rsidP="00030979">
            <w:pPr>
              <w:spacing w:after="0" w:line="240" w:lineRule="auto"/>
              <w:rPr>
                <w:rFonts w:ascii="Garamond" w:eastAsia="Times New Roman" w:hAnsi="Garamond" w:cs="Times New Roman"/>
                <w:b/>
                <w:bCs/>
                <w:color w:val="000000"/>
                <w:lang w:eastAsia="it-IT"/>
              </w:rPr>
            </w:pPr>
          </w:p>
        </w:tc>
        <w:tc>
          <w:tcPr>
            <w:tcW w:w="775" w:type="pct"/>
            <w:shd w:val="clear" w:color="auto" w:fill="auto"/>
            <w:vAlign w:val="center"/>
          </w:tcPr>
          <w:p w14:paraId="5A3E450A" w14:textId="77777777" w:rsidR="00030979" w:rsidRPr="003D5E50" w:rsidRDefault="00030979" w:rsidP="00030979">
            <w:pPr>
              <w:spacing w:after="0" w:line="240" w:lineRule="auto"/>
              <w:rPr>
                <w:rFonts w:ascii="Garamond" w:eastAsia="Times New Roman" w:hAnsi="Garamond" w:cs="Times New Roman"/>
                <w:b/>
                <w:bCs/>
                <w:color w:val="000000"/>
                <w:lang w:eastAsia="it-IT"/>
              </w:rPr>
            </w:pPr>
          </w:p>
        </w:tc>
        <w:tc>
          <w:tcPr>
            <w:tcW w:w="741" w:type="pct"/>
            <w:shd w:val="clear" w:color="auto" w:fill="auto"/>
            <w:vAlign w:val="center"/>
          </w:tcPr>
          <w:p w14:paraId="21EB7AF5" w14:textId="77777777" w:rsidR="00030979" w:rsidRPr="003D5E50" w:rsidRDefault="00030979" w:rsidP="00030979">
            <w:pPr>
              <w:spacing w:after="0" w:line="240" w:lineRule="auto"/>
              <w:rPr>
                <w:rFonts w:ascii="Garamond" w:eastAsia="Times New Roman" w:hAnsi="Garamond" w:cs="Times New Roman"/>
                <w:b/>
                <w:bCs/>
                <w:color w:val="000000"/>
                <w:lang w:eastAsia="it-IT"/>
              </w:rPr>
            </w:pPr>
          </w:p>
        </w:tc>
        <w:tc>
          <w:tcPr>
            <w:tcW w:w="1062" w:type="pct"/>
            <w:gridSpan w:val="2"/>
            <w:vAlign w:val="center"/>
          </w:tcPr>
          <w:p w14:paraId="3E221306" w14:textId="3452B71B" w:rsidR="00030979" w:rsidRPr="005535AE" w:rsidRDefault="00030979" w:rsidP="00030979">
            <w:pPr>
              <w:spacing w:after="0" w:line="240" w:lineRule="auto"/>
              <w:rPr>
                <w:rFonts w:ascii="Garamond" w:eastAsia="Times New Roman" w:hAnsi="Garamond" w:cs="Times New Roman"/>
                <w:color w:val="000000"/>
                <w:sz w:val="20"/>
                <w:lang w:eastAsia="it-IT"/>
              </w:rPr>
            </w:pPr>
            <w:r w:rsidRPr="005535AE">
              <w:rPr>
                <w:rFonts w:ascii="Garamond" w:eastAsia="Times New Roman" w:hAnsi="Garamond" w:cs="Times New Roman"/>
                <w:color w:val="000000"/>
                <w:sz w:val="20"/>
                <w:lang w:eastAsia="it-IT"/>
              </w:rPr>
              <w:t>•Bando</w:t>
            </w:r>
          </w:p>
          <w:p w14:paraId="61D8D92D" w14:textId="739E5976" w:rsidR="00030979" w:rsidRPr="005535AE" w:rsidRDefault="00030979" w:rsidP="00030979">
            <w:pPr>
              <w:spacing w:after="0" w:line="240" w:lineRule="auto"/>
              <w:rPr>
                <w:rFonts w:ascii="Garamond" w:eastAsia="Times New Roman" w:hAnsi="Garamond" w:cs="Times New Roman"/>
                <w:color w:val="000000"/>
                <w:sz w:val="20"/>
                <w:lang w:eastAsia="it-IT"/>
              </w:rPr>
            </w:pPr>
            <w:r w:rsidRPr="005535AE">
              <w:rPr>
                <w:rFonts w:ascii="Garamond" w:eastAsia="Times New Roman" w:hAnsi="Garamond" w:cs="Times New Roman"/>
                <w:color w:val="000000"/>
                <w:sz w:val="20"/>
                <w:lang w:eastAsia="it-IT"/>
              </w:rPr>
              <w:t>•Capitolato</w:t>
            </w:r>
          </w:p>
        </w:tc>
      </w:tr>
      <w:tr w:rsidR="00030979" w:rsidRPr="003D5E50" w14:paraId="70FFADF7" w14:textId="77777777" w:rsidTr="009427A3">
        <w:trPr>
          <w:trHeight w:val="842"/>
        </w:trPr>
        <w:tc>
          <w:tcPr>
            <w:tcW w:w="221" w:type="pct"/>
            <w:shd w:val="clear" w:color="auto" w:fill="auto"/>
            <w:vAlign w:val="center"/>
          </w:tcPr>
          <w:p w14:paraId="6B838AB5" w14:textId="1EF063D1" w:rsidR="00030979" w:rsidRPr="003D5E50" w:rsidRDefault="00030979" w:rsidP="00030979">
            <w:pPr>
              <w:spacing w:after="0" w:line="240" w:lineRule="auto"/>
              <w:jc w:val="center"/>
              <w:rPr>
                <w:rFonts w:ascii="Garamond" w:eastAsia="Times New Roman" w:hAnsi="Garamond" w:cs="Times New Roman"/>
                <w:color w:val="000000"/>
                <w:lang w:eastAsia="it-IT"/>
              </w:rPr>
            </w:pPr>
            <w:r w:rsidRPr="003D5E50">
              <w:rPr>
                <w:rFonts w:ascii="Garamond" w:eastAsia="Times New Roman" w:hAnsi="Garamond" w:cs="Times New Roman"/>
                <w:color w:val="000000"/>
                <w:lang w:eastAsia="it-IT"/>
              </w:rPr>
              <w:t>8</w:t>
            </w:r>
          </w:p>
        </w:tc>
        <w:tc>
          <w:tcPr>
            <w:tcW w:w="1533" w:type="pct"/>
            <w:shd w:val="clear" w:color="auto" w:fill="auto"/>
            <w:vAlign w:val="center"/>
          </w:tcPr>
          <w:p w14:paraId="306D3FB6" w14:textId="06BA510F" w:rsidR="00030979" w:rsidRPr="00BF2B8E" w:rsidRDefault="00030979" w:rsidP="00030979">
            <w:pPr>
              <w:spacing w:after="0" w:line="240" w:lineRule="auto"/>
              <w:jc w:val="both"/>
              <w:rPr>
                <w:rFonts w:ascii="Garamond" w:eastAsia="Times New Roman" w:hAnsi="Garamond" w:cs="Times New Roman"/>
                <w:color w:val="000000"/>
                <w:lang w:eastAsia="it-IT"/>
              </w:rPr>
            </w:pPr>
            <w:r w:rsidRPr="00BF2B8E">
              <w:rPr>
                <w:rFonts w:ascii="Garamond" w:eastAsia="Times New Roman" w:hAnsi="Garamond" w:cs="Times New Roman"/>
                <w:color w:val="000000"/>
                <w:lang w:eastAsia="it-IT"/>
              </w:rPr>
              <w:t>Nel caso sia stato applicato il criterio del miglior rapporto qualità/prezzo o il criterio del prezzo a costo fisso in base a criteri qualitativi, la stazione appaltante ha stabilito un tetto massimo per il punteggio economico entro il limite del 30 per cento (art. 95, comma 10-bis, d.lgs. n. 50/2016)?</w:t>
            </w:r>
          </w:p>
        </w:tc>
        <w:tc>
          <w:tcPr>
            <w:tcW w:w="184" w:type="pct"/>
            <w:shd w:val="clear" w:color="auto" w:fill="auto"/>
            <w:vAlign w:val="center"/>
          </w:tcPr>
          <w:p w14:paraId="6A31E9A1" w14:textId="77777777" w:rsidR="00030979" w:rsidRPr="00BF2B8E" w:rsidRDefault="00030979" w:rsidP="00030979">
            <w:pPr>
              <w:spacing w:after="0" w:line="240" w:lineRule="auto"/>
              <w:rPr>
                <w:rFonts w:ascii="Garamond" w:eastAsia="Times New Roman" w:hAnsi="Garamond" w:cs="Times New Roman"/>
                <w:b/>
                <w:bCs/>
                <w:color w:val="000000"/>
                <w:lang w:eastAsia="it-IT"/>
              </w:rPr>
            </w:pPr>
          </w:p>
        </w:tc>
        <w:tc>
          <w:tcPr>
            <w:tcW w:w="226" w:type="pct"/>
            <w:shd w:val="clear" w:color="auto" w:fill="auto"/>
            <w:vAlign w:val="center"/>
          </w:tcPr>
          <w:p w14:paraId="17DCAE64" w14:textId="77777777" w:rsidR="00030979" w:rsidRPr="003D5E50" w:rsidRDefault="00030979" w:rsidP="00030979">
            <w:pPr>
              <w:spacing w:after="0" w:line="240" w:lineRule="auto"/>
              <w:rPr>
                <w:rFonts w:ascii="Garamond" w:eastAsia="Times New Roman" w:hAnsi="Garamond" w:cs="Times New Roman"/>
                <w:b/>
                <w:bCs/>
                <w:color w:val="000000"/>
                <w:lang w:eastAsia="it-IT"/>
              </w:rPr>
            </w:pPr>
          </w:p>
        </w:tc>
        <w:tc>
          <w:tcPr>
            <w:tcW w:w="258" w:type="pct"/>
            <w:gridSpan w:val="2"/>
            <w:shd w:val="clear" w:color="auto" w:fill="auto"/>
            <w:vAlign w:val="center"/>
          </w:tcPr>
          <w:p w14:paraId="081AF132" w14:textId="468B7126" w:rsidR="00030979" w:rsidRPr="003D5E50" w:rsidRDefault="00030979" w:rsidP="00030979">
            <w:pPr>
              <w:spacing w:after="0" w:line="240" w:lineRule="auto"/>
              <w:jc w:val="center"/>
              <w:rPr>
                <w:rFonts w:ascii="Garamond" w:eastAsia="Times New Roman" w:hAnsi="Garamond" w:cs="Times New Roman"/>
                <w:b/>
                <w:bCs/>
                <w:color w:val="000000"/>
                <w:lang w:eastAsia="it-IT"/>
              </w:rPr>
            </w:pPr>
            <w:r>
              <w:rPr>
                <w:rFonts w:ascii="Garamond" w:eastAsia="Times New Roman" w:hAnsi="Garamond" w:cs="Times New Roman"/>
                <w:b/>
                <w:bCs/>
                <w:color w:val="000000"/>
                <w:lang w:eastAsia="it-IT"/>
              </w:rPr>
              <w:t>X</w:t>
            </w:r>
          </w:p>
        </w:tc>
        <w:tc>
          <w:tcPr>
            <w:tcW w:w="775" w:type="pct"/>
            <w:shd w:val="clear" w:color="auto" w:fill="auto"/>
            <w:vAlign w:val="center"/>
          </w:tcPr>
          <w:p w14:paraId="0CA3CDDB" w14:textId="77777777" w:rsidR="00030979" w:rsidRPr="003D5E50" w:rsidRDefault="00030979" w:rsidP="00030979">
            <w:pPr>
              <w:spacing w:after="0" w:line="240" w:lineRule="auto"/>
              <w:rPr>
                <w:rFonts w:ascii="Garamond" w:eastAsia="Times New Roman" w:hAnsi="Garamond" w:cs="Times New Roman"/>
                <w:b/>
                <w:bCs/>
                <w:color w:val="000000"/>
                <w:lang w:eastAsia="it-IT"/>
              </w:rPr>
            </w:pPr>
          </w:p>
        </w:tc>
        <w:tc>
          <w:tcPr>
            <w:tcW w:w="741" w:type="pct"/>
            <w:shd w:val="clear" w:color="auto" w:fill="auto"/>
            <w:vAlign w:val="center"/>
          </w:tcPr>
          <w:p w14:paraId="031CF100" w14:textId="4A76CC0E" w:rsidR="00030979" w:rsidRPr="00F13AD5" w:rsidRDefault="00030979" w:rsidP="00030979">
            <w:pPr>
              <w:spacing w:after="0" w:line="240" w:lineRule="auto"/>
              <w:rPr>
                <w:rFonts w:ascii="Garamond" w:eastAsia="Times New Roman" w:hAnsi="Garamond" w:cs="Times New Roman"/>
                <w:bCs/>
                <w:color w:val="000000"/>
                <w:lang w:eastAsia="it-IT"/>
              </w:rPr>
            </w:pPr>
            <w:r w:rsidRPr="00F13AD5">
              <w:rPr>
                <w:rFonts w:ascii="Garamond" w:eastAsia="Times New Roman" w:hAnsi="Garamond" w:cs="Times New Roman"/>
                <w:bCs/>
                <w:color w:val="000000"/>
                <w:lang w:eastAsia="it-IT"/>
              </w:rPr>
              <w:t>È stato applicato il criterio del prezzo più basso</w:t>
            </w:r>
          </w:p>
        </w:tc>
        <w:tc>
          <w:tcPr>
            <w:tcW w:w="1062" w:type="pct"/>
            <w:gridSpan w:val="2"/>
            <w:vAlign w:val="center"/>
          </w:tcPr>
          <w:p w14:paraId="46B36D08" w14:textId="0CB7E006" w:rsidR="00030979" w:rsidRPr="00FD4945" w:rsidRDefault="00030979" w:rsidP="00030979">
            <w:pPr>
              <w:spacing w:after="0" w:line="240" w:lineRule="auto"/>
              <w:rPr>
                <w:rFonts w:ascii="Garamond" w:eastAsia="Times New Roman" w:hAnsi="Garamond" w:cs="Times New Roman"/>
                <w:color w:val="000000"/>
                <w:sz w:val="20"/>
                <w:lang w:eastAsia="it-IT"/>
              </w:rPr>
            </w:pPr>
            <w:r w:rsidRPr="00FD4945">
              <w:rPr>
                <w:rFonts w:ascii="Garamond" w:eastAsia="Times New Roman" w:hAnsi="Garamond" w:cs="Times New Roman"/>
                <w:color w:val="000000"/>
                <w:sz w:val="20"/>
                <w:lang w:eastAsia="it-IT"/>
              </w:rPr>
              <w:t>•Bando</w:t>
            </w:r>
          </w:p>
          <w:p w14:paraId="08564773" w14:textId="3896786D" w:rsidR="00030979" w:rsidRPr="00FD4945" w:rsidRDefault="00030979" w:rsidP="00030979">
            <w:pPr>
              <w:spacing w:after="0" w:line="240" w:lineRule="auto"/>
              <w:rPr>
                <w:rFonts w:ascii="Garamond" w:eastAsia="Times New Roman" w:hAnsi="Garamond" w:cs="Times New Roman"/>
                <w:color w:val="000000"/>
                <w:sz w:val="20"/>
                <w:lang w:eastAsia="it-IT"/>
              </w:rPr>
            </w:pPr>
            <w:r w:rsidRPr="00FD4945">
              <w:rPr>
                <w:rFonts w:ascii="Garamond" w:eastAsia="Times New Roman" w:hAnsi="Garamond" w:cs="Times New Roman"/>
                <w:color w:val="000000"/>
                <w:sz w:val="20"/>
                <w:lang w:eastAsia="it-IT"/>
              </w:rPr>
              <w:t>•Capitolato</w:t>
            </w:r>
          </w:p>
        </w:tc>
      </w:tr>
      <w:tr w:rsidR="00030979" w:rsidRPr="003D5E50" w14:paraId="359E852C" w14:textId="77777777" w:rsidTr="009427A3">
        <w:trPr>
          <w:trHeight w:val="842"/>
        </w:trPr>
        <w:tc>
          <w:tcPr>
            <w:tcW w:w="221" w:type="pct"/>
            <w:shd w:val="clear" w:color="auto" w:fill="auto"/>
            <w:vAlign w:val="center"/>
          </w:tcPr>
          <w:p w14:paraId="27D99B2A" w14:textId="6D02FBF5" w:rsidR="00030979" w:rsidRPr="003D5E50" w:rsidRDefault="00030979" w:rsidP="00030979">
            <w:pPr>
              <w:spacing w:after="0" w:line="240" w:lineRule="auto"/>
              <w:jc w:val="center"/>
              <w:rPr>
                <w:rFonts w:ascii="Garamond" w:eastAsia="Times New Roman" w:hAnsi="Garamond" w:cs="Times New Roman"/>
                <w:color w:val="000000"/>
                <w:lang w:eastAsia="it-IT"/>
              </w:rPr>
            </w:pPr>
            <w:r w:rsidRPr="003D5E50">
              <w:rPr>
                <w:rFonts w:ascii="Garamond" w:eastAsia="Times New Roman" w:hAnsi="Garamond" w:cs="Times New Roman"/>
                <w:color w:val="000000"/>
                <w:lang w:eastAsia="it-IT"/>
              </w:rPr>
              <w:t>9</w:t>
            </w:r>
          </w:p>
        </w:tc>
        <w:tc>
          <w:tcPr>
            <w:tcW w:w="1533" w:type="pct"/>
            <w:shd w:val="clear" w:color="auto" w:fill="auto"/>
            <w:vAlign w:val="center"/>
          </w:tcPr>
          <w:p w14:paraId="62226C4D" w14:textId="413F136F" w:rsidR="00030979" w:rsidRPr="003D5E50" w:rsidRDefault="00030979" w:rsidP="00030979">
            <w:pPr>
              <w:spacing w:after="0" w:line="240" w:lineRule="auto"/>
              <w:jc w:val="both"/>
              <w:rPr>
                <w:rFonts w:ascii="Garamond" w:eastAsia="Times New Roman" w:hAnsi="Garamond" w:cs="Times New Roman"/>
                <w:color w:val="000000"/>
                <w:lang w:eastAsia="it-IT"/>
              </w:rPr>
            </w:pPr>
            <w:r w:rsidRPr="003D5E50">
              <w:rPr>
                <w:rFonts w:ascii="Garamond" w:eastAsia="Times New Roman" w:hAnsi="Garamond" w:cs="Times New Roman"/>
                <w:color w:val="000000"/>
                <w:lang w:eastAsia="it-IT"/>
              </w:rPr>
              <w:t>La verifica dei requisiti generali è avvenuta tenendo conto dei motivi di esclusione previsti all</w:t>
            </w:r>
            <w:r>
              <w:rPr>
                <w:rFonts w:ascii="Garamond" w:eastAsia="Times New Roman" w:hAnsi="Garamond" w:cs="Times New Roman"/>
                <w:color w:val="000000"/>
                <w:lang w:eastAsia="it-IT"/>
              </w:rPr>
              <w:t>’</w:t>
            </w:r>
            <w:r w:rsidRPr="003D5E50">
              <w:rPr>
                <w:rFonts w:ascii="Garamond" w:eastAsia="Times New Roman" w:hAnsi="Garamond" w:cs="Times New Roman"/>
                <w:color w:val="000000"/>
                <w:lang w:eastAsia="it-IT"/>
              </w:rPr>
              <w:t xml:space="preserve">art. 80 del </w:t>
            </w:r>
            <w:r>
              <w:rPr>
                <w:rFonts w:ascii="Garamond" w:eastAsia="Times New Roman" w:hAnsi="Garamond" w:cs="Times New Roman"/>
                <w:color w:val="000000"/>
                <w:lang w:eastAsia="it-IT"/>
              </w:rPr>
              <w:t>d</w:t>
            </w:r>
            <w:r w:rsidRPr="003D5E50">
              <w:rPr>
                <w:rFonts w:ascii="Garamond" w:eastAsia="Times New Roman" w:hAnsi="Garamond" w:cs="Times New Roman"/>
                <w:color w:val="000000"/>
                <w:lang w:eastAsia="it-IT"/>
              </w:rPr>
              <w:t xml:space="preserve">.lgs. </w:t>
            </w:r>
            <w:r>
              <w:rPr>
                <w:rFonts w:ascii="Garamond" w:eastAsia="Times New Roman" w:hAnsi="Garamond" w:cs="Times New Roman"/>
                <w:color w:val="000000"/>
                <w:lang w:eastAsia="it-IT"/>
              </w:rPr>
              <w:t xml:space="preserve">n. </w:t>
            </w:r>
            <w:r w:rsidRPr="003D5E50">
              <w:rPr>
                <w:rFonts w:ascii="Garamond" w:eastAsia="Times New Roman" w:hAnsi="Garamond" w:cs="Times New Roman"/>
                <w:color w:val="000000"/>
                <w:lang w:eastAsia="it-IT"/>
              </w:rPr>
              <w:t>50/2016?</w:t>
            </w:r>
          </w:p>
        </w:tc>
        <w:tc>
          <w:tcPr>
            <w:tcW w:w="184" w:type="pct"/>
            <w:shd w:val="clear" w:color="auto" w:fill="auto"/>
            <w:vAlign w:val="center"/>
          </w:tcPr>
          <w:p w14:paraId="5DA1C234" w14:textId="1D276870" w:rsidR="00030979" w:rsidRPr="003D5E50" w:rsidRDefault="00030979" w:rsidP="00030979">
            <w:pPr>
              <w:spacing w:after="0" w:line="240" w:lineRule="auto"/>
              <w:jc w:val="center"/>
              <w:rPr>
                <w:rFonts w:ascii="Garamond" w:eastAsia="Times New Roman" w:hAnsi="Garamond" w:cs="Times New Roman"/>
                <w:b/>
                <w:bCs/>
                <w:color w:val="000000"/>
                <w:lang w:eastAsia="it-IT"/>
              </w:rPr>
            </w:pPr>
            <w:r>
              <w:rPr>
                <w:rFonts w:ascii="Garamond" w:eastAsia="Times New Roman" w:hAnsi="Garamond" w:cs="Times New Roman"/>
                <w:b/>
                <w:bCs/>
                <w:color w:val="000000"/>
                <w:lang w:eastAsia="it-IT"/>
              </w:rPr>
              <w:t>X</w:t>
            </w:r>
          </w:p>
        </w:tc>
        <w:tc>
          <w:tcPr>
            <w:tcW w:w="226" w:type="pct"/>
            <w:shd w:val="clear" w:color="auto" w:fill="auto"/>
            <w:vAlign w:val="center"/>
          </w:tcPr>
          <w:p w14:paraId="21A424E0" w14:textId="77777777" w:rsidR="00030979" w:rsidRPr="003D5E50" w:rsidRDefault="00030979" w:rsidP="00030979">
            <w:pPr>
              <w:spacing w:after="0" w:line="240" w:lineRule="auto"/>
              <w:rPr>
                <w:rFonts w:ascii="Garamond" w:eastAsia="Times New Roman" w:hAnsi="Garamond" w:cs="Times New Roman"/>
                <w:b/>
                <w:bCs/>
                <w:color w:val="000000"/>
                <w:lang w:eastAsia="it-IT"/>
              </w:rPr>
            </w:pPr>
          </w:p>
        </w:tc>
        <w:tc>
          <w:tcPr>
            <w:tcW w:w="258" w:type="pct"/>
            <w:gridSpan w:val="2"/>
            <w:shd w:val="clear" w:color="auto" w:fill="auto"/>
            <w:vAlign w:val="center"/>
          </w:tcPr>
          <w:p w14:paraId="31277300" w14:textId="77777777" w:rsidR="00030979" w:rsidRPr="003D5E50" w:rsidRDefault="00030979" w:rsidP="00030979">
            <w:pPr>
              <w:spacing w:after="0" w:line="240" w:lineRule="auto"/>
              <w:rPr>
                <w:rFonts w:ascii="Garamond" w:eastAsia="Times New Roman" w:hAnsi="Garamond" w:cs="Times New Roman"/>
                <w:b/>
                <w:bCs/>
                <w:color w:val="000000"/>
                <w:lang w:eastAsia="it-IT"/>
              </w:rPr>
            </w:pPr>
          </w:p>
        </w:tc>
        <w:tc>
          <w:tcPr>
            <w:tcW w:w="775" w:type="pct"/>
            <w:shd w:val="clear" w:color="auto" w:fill="auto"/>
            <w:vAlign w:val="center"/>
          </w:tcPr>
          <w:p w14:paraId="5173A7BB" w14:textId="77777777" w:rsidR="00030979" w:rsidRPr="003D5E50" w:rsidRDefault="00030979" w:rsidP="00030979">
            <w:pPr>
              <w:spacing w:after="0" w:line="240" w:lineRule="auto"/>
              <w:rPr>
                <w:rFonts w:ascii="Garamond" w:eastAsia="Times New Roman" w:hAnsi="Garamond" w:cs="Times New Roman"/>
                <w:b/>
                <w:bCs/>
                <w:color w:val="000000"/>
                <w:lang w:eastAsia="it-IT"/>
              </w:rPr>
            </w:pPr>
          </w:p>
        </w:tc>
        <w:tc>
          <w:tcPr>
            <w:tcW w:w="741" w:type="pct"/>
            <w:shd w:val="clear" w:color="auto" w:fill="auto"/>
            <w:vAlign w:val="center"/>
          </w:tcPr>
          <w:p w14:paraId="5CF69DE1" w14:textId="77777777" w:rsidR="00030979" w:rsidRPr="003D5E50" w:rsidRDefault="00030979" w:rsidP="00030979">
            <w:pPr>
              <w:spacing w:after="0" w:line="240" w:lineRule="auto"/>
              <w:rPr>
                <w:rFonts w:ascii="Garamond" w:eastAsia="Times New Roman" w:hAnsi="Garamond" w:cs="Times New Roman"/>
                <w:b/>
                <w:bCs/>
                <w:color w:val="000000"/>
                <w:lang w:eastAsia="it-IT"/>
              </w:rPr>
            </w:pPr>
          </w:p>
        </w:tc>
        <w:tc>
          <w:tcPr>
            <w:tcW w:w="1062" w:type="pct"/>
            <w:gridSpan w:val="2"/>
            <w:vAlign w:val="center"/>
          </w:tcPr>
          <w:p w14:paraId="7C139E9F" w14:textId="3602EA52" w:rsidR="00030979" w:rsidRPr="00FD4945" w:rsidRDefault="00030979" w:rsidP="00030979">
            <w:pPr>
              <w:spacing w:after="0" w:line="240" w:lineRule="auto"/>
              <w:rPr>
                <w:rFonts w:ascii="Garamond" w:eastAsia="Times New Roman" w:hAnsi="Garamond" w:cs="Times New Roman"/>
                <w:color w:val="000000"/>
                <w:sz w:val="20"/>
                <w:lang w:eastAsia="it-IT"/>
              </w:rPr>
            </w:pPr>
            <w:r w:rsidRPr="00FD4945">
              <w:rPr>
                <w:rFonts w:ascii="Garamond" w:eastAsia="Times New Roman" w:hAnsi="Garamond" w:cs="Times New Roman"/>
                <w:color w:val="000000"/>
                <w:sz w:val="20"/>
                <w:lang w:eastAsia="it-IT"/>
              </w:rPr>
              <w:t>•Capitolato</w:t>
            </w:r>
          </w:p>
          <w:p w14:paraId="17B92A75" w14:textId="7951EC3E" w:rsidR="00030979" w:rsidRPr="00FD4945" w:rsidRDefault="00030979" w:rsidP="00030979">
            <w:pPr>
              <w:spacing w:after="0" w:line="240" w:lineRule="auto"/>
              <w:rPr>
                <w:rFonts w:ascii="Garamond" w:eastAsia="Times New Roman" w:hAnsi="Garamond" w:cs="Times New Roman"/>
                <w:color w:val="000000"/>
                <w:sz w:val="20"/>
                <w:lang w:eastAsia="it-IT"/>
              </w:rPr>
            </w:pPr>
            <w:r w:rsidRPr="00FD4945">
              <w:rPr>
                <w:rFonts w:ascii="Garamond" w:eastAsia="Times New Roman" w:hAnsi="Garamond" w:cs="Times New Roman"/>
                <w:color w:val="000000"/>
                <w:sz w:val="20"/>
                <w:lang w:eastAsia="it-IT"/>
              </w:rPr>
              <w:t>•Bando</w:t>
            </w:r>
          </w:p>
        </w:tc>
      </w:tr>
      <w:tr w:rsidR="00030979" w:rsidRPr="003D5E50" w14:paraId="395D2E5B" w14:textId="77777777" w:rsidTr="009427A3">
        <w:trPr>
          <w:trHeight w:val="1226"/>
        </w:trPr>
        <w:tc>
          <w:tcPr>
            <w:tcW w:w="221" w:type="pct"/>
            <w:shd w:val="clear" w:color="auto" w:fill="auto"/>
            <w:vAlign w:val="center"/>
          </w:tcPr>
          <w:p w14:paraId="1D67CB71" w14:textId="2688DF51" w:rsidR="00030979" w:rsidRPr="003D5E50" w:rsidRDefault="00030979" w:rsidP="00030979">
            <w:pPr>
              <w:spacing w:after="0" w:line="240" w:lineRule="auto"/>
              <w:jc w:val="center"/>
              <w:rPr>
                <w:rFonts w:ascii="Garamond" w:eastAsia="Times New Roman" w:hAnsi="Garamond" w:cs="Times New Roman"/>
                <w:color w:val="000000"/>
                <w:lang w:eastAsia="it-IT"/>
              </w:rPr>
            </w:pPr>
            <w:r w:rsidRPr="003D5E50">
              <w:rPr>
                <w:rFonts w:ascii="Garamond" w:eastAsia="Times New Roman" w:hAnsi="Garamond" w:cs="Times New Roman"/>
                <w:color w:val="000000"/>
                <w:lang w:eastAsia="it-IT"/>
              </w:rPr>
              <w:t>10</w:t>
            </w:r>
          </w:p>
        </w:tc>
        <w:tc>
          <w:tcPr>
            <w:tcW w:w="1533" w:type="pct"/>
            <w:shd w:val="clear" w:color="auto" w:fill="auto"/>
            <w:vAlign w:val="center"/>
          </w:tcPr>
          <w:p w14:paraId="31F47B74" w14:textId="77777777" w:rsidR="00030979" w:rsidRPr="003D5E50" w:rsidRDefault="00030979" w:rsidP="00030979">
            <w:pPr>
              <w:spacing w:after="0" w:line="240" w:lineRule="auto"/>
              <w:jc w:val="both"/>
              <w:rPr>
                <w:rFonts w:ascii="Garamond" w:eastAsia="Times New Roman" w:hAnsi="Garamond" w:cs="Times New Roman"/>
                <w:color w:val="000000"/>
                <w:lang w:eastAsia="it-IT"/>
              </w:rPr>
            </w:pPr>
            <w:r w:rsidRPr="003D5E50">
              <w:rPr>
                <w:rFonts w:ascii="Garamond" w:eastAsia="Times New Roman" w:hAnsi="Garamond" w:cs="Times New Roman"/>
                <w:color w:val="000000"/>
                <w:lang w:eastAsia="it-IT"/>
              </w:rPr>
              <w:t>Sono stati redatti i verbali delle operazioni di gara da parte del RUP e/o dalla Commissione giudicatrice?</w:t>
            </w:r>
          </w:p>
        </w:tc>
        <w:tc>
          <w:tcPr>
            <w:tcW w:w="184" w:type="pct"/>
            <w:shd w:val="clear" w:color="auto" w:fill="auto"/>
            <w:vAlign w:val="center"/>
          </w:tcPr>
          <w:p w14:paraId="0B30DCF9" w14:textId="0BDE5C5E" w:rsidR="00030979" w:rsidRPr="003D5E50" w:rsidRDefault="00030979" w:rsidP="00030979">
            <w:pPr>
              <w:spacing w:after="0" w:line="240" w:lineRule="auto"/>
              <w:jc w:val="center"/>
              <w:rPr>
                <w:rFonts w:ascii="Garamond" w:eastAsia="Times New Roman" w:hAnsi="Garamond" w:cs="Times New Roman"/>
                <w:b/>
                <w:bCs/>
                <w:color w:val="000000"/>
                <w:lang w:eastAsia="it-IT"/>
              </w:rPr>
            </w:pPr>
            <w:r>
              <w:rPr>
                <w:rFonts w:ascii="Garamond" w:eastAsia="Times New Roman" w:hAnsi="Garamond" w:cs="Times New Roman"/>
                <w:b/>
                <w:bCs/>
                <w:color w:val="000000"/>
                <w:lang w:eastAsia="it-IT"/>
              </w:rPr>
              <w:t>X</w:t>
            </w:r>
          </w:p>
        </w:tc>
        <w:tc>
          <w:tcPr>
            <w:tcW w:w="226" w:type="pct"/>
            <w:shd w:val="clear" w:color="auto" w:fill="auto"/>
            <w:vAlign w:val="center"/>
          </w:tcPr>
          <w:p w14:paraId="6C99E909" w14:textId="77777777" w:rsidR="00030979" w:rsidRPr="003D5E50" w:rsidRDefault="00030979" w:rsidP="00030979">
            <w:pPr>
              <w:spacing w:after="0" w:line="240" w:lineRule="auto"/>
              <w:rPr>
                <w:rFonts w:ascii="Garamond" w:eastAsia="Times New Roman" w:hAnsi="Garamond" w:cs="Times New Roman"/>
                <w:b/>
                <w:bCs/>
                <w:color w:val="000000"/>
                <w:lang w:eastAsia="it-IT"/>
              </w:rPr>
            </w:pPr>
          </w:p>
        </w:tc>
        <w:tc>
          <w:tcPr>
            <w:tcW w:w="258" w:type="pct"/>
            <w:gridSpan w:val="2"/>
            <w:shd w:val="clear" w:color="auto" w:fill="auto"/>
            <w:vAlign w:val="center"/>
          </w:tcPr>
          <w:p w14:paraId="678E0164" w14:textId="77777777" w:rsidR="00030979" w:rsidRPr="003D5E50" w:rsidRDefault="00030979" w:rsidP="00030979">
            <w:pPr>
              <w:spacing w:after="0" w:line="240" w:lineRule="auto"/>
              <w:rPr>
                <w:rFonts w:ascii="Garamond" w:eastAsia="Times New Roman" w:hAnsi="Garamond" w:cs="Times New Roman"/>
                <w:b/>
                <w:bCs/>
                <w:color w:val="000000"/>
                <w:lang w:eastAsia="it-IT"/>
              </w:rPr>
            </w:pPr>
          </w:p>
        </w:tc>
        <w:tc>
          <w:tcPr>
            <w:tcW w:w="775" w:type="pct"/>
            <w:shd w:val="clear" w:color="auto" w:fill="auto"/>
            <w:vAlign w:val="center"/>
          </w:tcPr>
          <w:p w14:paraId="4DD854BC" w14:textId="53FD7EDC" w:rsidR="00030979" w:rsidRPr="003D5E50" w:rsidRDefault="00030979" w:rsidP="00030979">
            <w:pPr>
              <w:spacing w:after="0" w:line="240" w:lineRule="auto"/>
              <w:rPr>
                <w:rFonts w:ascii="Garamond" w:eastAsia="Times New Roman" w:hAnsi="Garamond" w:cs="Times New Roman"/>
                <w:color w:val="000000"/>
                <w:lang w:eastAsia="it-IT"/>
              </w:rPr>
            </w:pPr>
            <w:r w:rsidRPr="00906911">
              <w:rPr>
                <w:rFonts w:ascii="Garamond" w:eastAsia="Times New Roman" w:hAnsi="Garamond" w:cs="Times New Roman"/>
                <w:bCs/>
                <w:color w:val="000000"/>
                <w:lang w:eastAsia="it-IT"/>
              </w:rPr>
              <w:t>Checklist per la verifica delle regolarità amministrativo-contabile delle Procedure di appalto ai sensi del D. lgs. n. 50/2016 e ss.mm.ii. sottoscritte dal RUP fino al 30/04/2025</w:t>
            </w:r>
          </w:p>
        </w:tc>
        <w:tc>
          <w:tcPr>
            <w:tcW w:w="741" w:type="pct"/>
            <w:shd w:val="clear" w:color="auto" w:fill="auto"/>
            <w:vAlign w:val="center"/>
          </w:tcPr>
          <w:p w14:paraId="7F37905A" w14:textId="77777777" w:rsidR="00030979" w:rsidRPr="003D5E50" w:rsidRDefault="00030979" w:rsidP="00030979">
            <w:pPr>
              <w:spacing w:after="0" w:line="240" w:lineRule="auto"/>
              <w:rPr>
                <w:rFonts w:ascii="Garamond" w:eastAsia="Times New Roman" w:hAnsi="Garamond" w:cs="Times New Roman"/>
                <w:b/>
                <w:bCs/>
                <w:color w:val="000000"/>
                <w:lang w:eastAsia="it-IT"/>
              </w:rPr>
            </w:pPr>
          </w:p>
        </w:tc>
        <w:tc>
          <w:tcPr>
            <w:tcW w:w="1062" w:type="pct"/>
            <w:gridSpan w:val="2"/>
            <w:vAlign w:val="center"/>
          </w:tcPr>
          <w:p w14:paraId="11A9C7A8" w14:textId="54782287" w:rsidR="00030979" w:rsidRPr="00FD4945" w:rsidRDefault="00030979" w:rsidP="00030979">
            <w:pPr>
              <w:spacing w:after="0" w:line="240" w:lineRule="auto"/>
              <w:rPr>
                <w:rFonts w:ascii="Garamond" w:eastAsia="Times New Roman" w:hAnsi="Garamond" w:cs="Times New Roman"/>
                <w:color w:val="000000"/>
                <w:sz w:val="20"/>
                <w:lang w:eastAsia="it-IT"/>
              </w:rPr>
            </w:pPr>
            <w:r w:rsidRPr="00FD4945">
              <w:rPr>
                <w:rFonts w:ascii="Garamond" w:eastAsia="Times New Roman" w:hAnsi="Garamond" w:cs="Times New Roman"/>
                <w:color w:val="000000"/>
                <w:sz w:val="20"/>
                <w:lang w:eastAsia="it-IT"/>
              </w:rPr>
              <w:t>•Verbali commissione</w:t>
            </w:r>
          </w:p>
        </w:tc>
      </w:tr>
      <w:tr w:rsidR="00030979" w:rsidRPr="003D5E50" w14:paraId="472DDCF6" w14:textId="77777777" w:rsidTr="009427A3">
        <w:trPr>
          <w:trHeight w:val="1030"/>
        </w:trPr>
        <w:tc>
          <w:tcPr>
            <w:tcW w:w="221" w:type="pct"/>
            <w:shd w:val="clear" w:color="auto" w:fill="auto"/>
            <w:vAlign w:val="center"/>
          </w:tcPr>
          <w:p w14:paraId="46C826FC" w14:textId="6BEBDCE5" w:rsidR="00030979" w:rsidRPr="003D5E50" w:rsidRDefault="00030979" w:rsidP="00030979">
            <w:pPr>
              <w:spacing w:after="0" w:line="240" w:lineRule="auto"/>
              <w:jc w:val="center"/>
              <w:rPr>
                <w:rFonts w:ascii="Garamond" w:eastAsia="Times New Roman" w:hAnsi="Garamond" w:cs="Times New Roman"/>
                <w:color w:val="000000"/>
                <w:lang w:eastAsia="it-IT"/>
              </w:rPr>
            </w:pPr>
            <w:r w:rsidRPr="003D5E50">
              <w:rPr>
                <w:rFonts w:ascii="Garamond" w:eastAsia="Times New Roman" w:hAnsi="Garamond" w:cs="Times New Roman"/>
                <w:color w:val="000000"/>
                <w:lang w:eastAsia="it-IT"/>
              </w:rPr>
              <w:t>11</w:t>
            </w:r>
          </w:p>
        </w:tc>
        <w:tc>
          <w:tcPr>
            <w:tcW w:w="1533" w:type="pct"/>
            <w:shd w:val="clear" w:color="auto" w:fill="auto"/>
            <w:vAlign w:val="center"/>
          </w:tcPr>
          <w:p w14:paraId="078C67CB" w14:textId="77777777" w:rsidR="00030979" w:rsidRPr="003D5E50" w:rsidRDefault="00030979" w:rsidP="00030979">
            <w:pPr>
              <w:spacing w:after="0" w:line="240" w:lineRule="auto"/>
              <w:jc w:val="both"/>
              <w:rPr>
                <w:rFonts w:ascii="Garamond" w:eastAsia="Times New Roman" w:hAnsi="Garamond" w:cs="Times New Roman"/>
                <w:color w:val="000000"/>
                <w:lang w:eastAsia="it-IT"/>
              </w:rPr>
            </w:pPr>
            <w:r w:rsidRPr="003D5E50">
              <w:rPr>
                <w:rFonts w:ascii="Garamond" w:eastAsia="Times New Roman" w:hAnsi="Garamond" w:cs="Times New Roman"/>
                <w:color w:val="000000"/>
                <w:lang w:eastAsia="it-IT"/>
              </w:rPr>
              <w:t>È stata verificata l’eventuale esclusione di offerte anormalmente basse e sono stati comunicati in seduta pubblica gli esiti del procedimento di anomalia delle offerte?</w:t>
            </w:r>
          </w:p>
        </w:tc>
        <w:tc>
          <w:tcPr>
            <w:tcW w:w="184" w:type="pct"/>
            <w:shd w:val="clear" w:color="auto" w:fill="auto"/>
            <w:vAlign w:val="center"/>
          </w:tcPr>
          <w:p w14:paraId="30768CD8" w14:textId="362F17CC" w:rsidR="00030979" w:rsidRPr="003D5E50" w:rsidRDefault="00030979" w:rsidP="00030979">
            <w:pPr>
              <w:spacing w:after="0" w:line="240" w:lineRule="auto"/>
              <w:jc w:val="center"/>
              <w:rPr>
                <w:rFonts w:ascii="Garamond" w:eastAsia="Times New Roman" w:hAnsi="Garamond" w:cs="Times New Roman"/>
                <w:b/>
                <w:bCs/>
                <w:color w:val="000000"/>
                <w:lang w:eastAsia="it-IT"/>
              </w:rPr>
            </w:pPr>
            <w:r>
              <w:rPr>
                <w:rFonts w:ascii="Garamond" w:eastAsia="Times New Roman" w:hAnsi="Garamond" w:cs="Times New Roman"/>
                <w:b/>
                <w:bCs/>
                <w:color w:val="000000"/>
                <w:lang w:eastAsia="it-IT"/>
              </w:rPr>
              <w:t>X</w:t>
            </w:r>
          </w:p>
        </w:tc>
        <w:tc>
          <w:tcPr>
            <w:tcW w:w="226" w:type="pct"/>
            <w:shd w:val="clear" w:color="auto" w:fill="auto"/>
            <w:vAlign w:val="center"/>
          </w:tcPr>
          <w:p w14:paraId="4F0619DA" w14:textId="77777777" w:rsidR="00030979" w:rsidRPr="003D5E50" w:rsidRDefault="00030979" w:rsidP="00030979">
            <w:pPr>
              <w:spacing w:after="0" w:line="240" w:lineRule="auto"/>
              <w:rPr>
                <w:rFonts w:ascii="Garamond" w:eastAsia="Times New Roman" w:hAnsi="Garamond" w:cs="Times New Roman"/>
                <w:b/>
                <w:bCs/>
                <w:color w:val="000000"/>
                <w:lang w:eastAsia="it-IT"/>
              </w:rPr>
            </w:pPr>
          </w:p>
        </w:tc>
        <w:tc>
          <w:tcPr>
            <w:tcW w:w="258" w:type="pct"/>
            <w:gridSpan w:val="2"/>
            <w:shd w:val="clear" w:color="auto" w:fill="auto"/>
            <w:vAlign w:val="center"/>
          </w:tcPr>
          <w:p w14:paraId="381AA2CD" w14:textId="77777777" w:rsidR="00030979" w:rsidRPr="003D5E50" w:rsidRDefault="00030979" w:rsidP="00030979">
            <w:pPr>
              <w:spacing w:after="0" w:line="240" w:lineRule="auto"/>
              <w:rPr>
                <w:rFonts w:ascii="Garamond" w:eastAsia="Times New Roman" w:hAnsi="Garamond" w:cs="Times New Roman"/>
                <w:b/>
                <w:bCs/>
                <w:color w:val="000000"/>
                <w:lang w:eastAsia="it-IT"/>
              </w:rPr>
            </w:pPr>
          </w:p>
        </w:tc>
        <w:tc>
          <w:tcPr>
            <w:tcW w:w="775" w:type="pct"/>
            <w:shd w:val="clear" w:color="auto" w:fill="auto"/>
            <w:vAlign w:val="center"/>
          </w:tcPr>
          <w:p w14:paraId="70E46DCF" w14:textId="622222AA" w:rsidR="00030979" w:rsidRPr="003D5E50" w:rsidRDefault="00030979" w:rsidP="00030979">
            <w:pPr>
              <w:spacing w:after="0" w:line="240" w:lineRule="auto"/>
              <w:rPr>
                <w:rFonts w:ascii="Garamond" w:eastAsia="Times New Roman" w:hAnsi="Garamond" w:cs="Times New Roman"/>
                <w:color w:val="000000"/>
                <w:lang w:eastAsia="it-IT"/>
              </w:rPr>
            </w:pPr>
            <w:r w:rsidRPr="00906911">
              <w:rPr>
                <w:rFonts w:ascii="Garamond" w:eastAsia="Times New Roman" w:hAnsi="Garamond" w:cs="Times New Roman"/>
                <w:bCs/>
                <w:color w:val="000000"/>
                <w:lang w:eastAsia="it-IT"/>
              </w:rPr>
              <w:t>Checklist per la verifica delle regolarità amministrativo-contabile delle Procedure di appalto ai sensi del D. lgs. n. 50/2016 e ss.mm.ii. sottoscritte dal RUP fino al 30/04/2025</w:t>
            </w:r>
          </w:p>
        </w:tc>
        <w:tc>
          <w:tcPr>
            <w:tcW w:w="741" w:type="pct"/>
            <w:shd w:val="clear" w:color="auto" w:fill="auto"/>
            <w:vAlign w:val="center"/>
          </w:tcPr>
          <w:p w14:paraId="06558827" w14:textId="77777777" w:rsidR="00030979" w:rsidRPr="003D5E50" w:rsidRDefault="00030979" w:rsidP="00030979">
            <w:pPr>
              <w:spacing w:after="0" w:line="240" w:lineRule="auto"/>
              <w:rPr>
                <w:rFonts w:ascii="Garamond" w:eastAsia="Times New Roman" w:hAnsi="Garamond" w:cs="Times New Roman"/>
                <w:b/>
                <w:bCs/>
                <w:color w:val="000000"/>
                <w:lang w:eastAsia="it-IT"/>
              </w:rPr>
            </w:pPr>
          </w:p>
        </w:tc>
        <w:tc>
          <w:tcPr>
            <w:tcW w:w="1062" w:type="pct"/>
            <w:gridSpan w:val="2"/>
            <w:vAlign w:val="center"/>
          </w:tcPr>
          <w:p w14:paraId="1A54EDA7" w14:textId="564F6163" w:rsidR="00030979" w:rsidRPr="00FD4945" w:rsidRDefault="00030979" w:rsidP="00030979">
            <w:pPr>
              <w:spacing w:after="0" w:line="240" w:lineRule="auto"/>
              <w:rPr>
                <w:rFonts w:ascii="Garamond" w:eastAsia="Times New Roman" w:hAnsi="Garamond" w:cs="Times New Roman"/>
                <w:color w:val="000000"/>
                <w:sz w:val="20"/>
                <w:lang w:eastAsia="it-IT"/>
              </w:rPr>
            </w:pPr>
            <w:r w:rsidRPr="00FD4945">
              <w:rPr>
                <w:rFonts w:ascii="Garamond" w:eastAsia="Times New Roman" w:hAnsi="Garamond" w:cs="Times New Roman"/>
                <w:color w:val="000000"/>
                <w:sz w:val="20"/>
                <w:lang w:eastAsia="it-IT"/>
              </w:rPr>
              <w:t>•Verbali commissione</w:t>
            </w:r>
          </w:p>
        </w:tc>
      </w:tr>
      <w:tr w:rsidR="00030979" w:rsidRPr="003D5E50" w14:paraId="6BBE21C4" w14:textId="77777777" w:rsidTr="009427A3">
        <w:trPr>
          <w:trHeight w:val="988"/>
        </w:trPr>
        <w:tc>
          <w:tcPr>
            <w:tcW w:w="221" w:type="pct"/>
            <w:shd w:val="clear" w:color="auto" w:fill="auto"/>
            <w:vAlign w:val="center"/>
          </w:tcPr>
          <w:p w14:paraId="4582932C" w14:textId="52863F6A" w:rsidR="00030979" w:rsidRPr="003D5E50" w:rsidRDefault="00030979" w:rsidP="00030979">
            <w:pPr>
              <w:spacing w:after="0" w:line="240" w:lineRule="auto"/>
              <w:jc w:val="center"/>
              <w:rPr>
                <w:rFonts w:ascii="Garamond" w:eastAsia="Times New Roman" w:hAnsi="Garamond" w:cs="Times New Roman"/>
                <w:color w:val="000000"/>
                <w:lang w:eastAsia="it-IT"/>
              </w:rPr>
            </w:pPr>
            <w:r w:rsidRPr="003D5E50">
              <w:rPr>
                <w:rFonts w:ascii="Garamond" w:eastAsia="Times New Roman" w:hAnsi="Garamond" w:cs="Times New Roman"/>
                <w:color w:val="000000"/>
                <w:lang w:eastAsia="it-IT"/>
              </w:rPr>
              <w:lastRenderedPageBreak/>
              <w:t>12</w:t>
            </w:r>
          </w:p>
        </w:tc>
        <w:tc>
          <w:tcPr>
            <w:tcW w:w="1533" w:type="pct"/>
            <w:shd w:val="clear" w:color="auto" w:fill="auto"/>
            <w:vAlign w:val="center"/>
          </w:tcPr>
          <w:p w14:paraId="3D54D59A" w14:textId="06D11CF1" w:rsidR="00030979" w:rsidRPr="003D5E50" w:rsidRDefault="00030979" w:rsidP="00030979">
            <w:pPr>
              <w:spacing w:after="0" w:line="240" w:lineRule="auto"/>
              <w:jc w:val="both"/>
              <w:rPr>
                <w:rFonts w:ascii="Garamond" w:hAnsi="Garamond"/>
              </w:rPr>
            </w:pPr>
            <w:r>
              <w:rPr>
                <w:rFonts w:ascii="Garamond" w:hAnsi="Garamond"/>
              </w:rPr>
              <w:t xml:space="preserve">È </w:t>
            </w:r>
            <w:r w:rsidRPr="003D5E50">
              <w:rPr>
                <w:rFonts w:ascii="Garamond" w:hAnsi="Garamond"/>
              </w:rPr>
              <w:t>stata formulata la proposta di aggiudicazione ai sensi degli artt. 32, comma 5</w:t>
            </w:r>
            <w:r>
              <w:rPr>
                <w:rFonts w:ascii="Garamond" w:hAnsi="Garamond"/>
              </w:rPr>
              <w:t>,</w:t>
            </w:r>
            <w:r w:rsidRPr="003D5E50">
              <w:rPr>
                <w:rFonts w:ascii="Garamond" w:hAnsi="Garamond"/>
              </w:rPr>
              <w:t xml:space="preserve"> e 33, comma 1</w:t>
            </w:r>
            <w:r>
              <w:rPr>
                <w:rFonts w:ascii="Garamond" w:hAnsi="Garamond"/>
              </w:rPr>
              <w:t>,</w:t>
            </w:r>
            <w:r w:rsidRPr="003D5E50">
              <w:rPr>
                <w:rFonts w:ascii="Garamond" w:hAnsi="Garamond"/>
              </w:rPr>
              <w:t xml:space="preserve"> del </w:t>
            </w:r>
            <w:r>
              <w:rPr>
                <w:rFonts w:ascii="Garamond" w:hAnsi="Garamond"/>
              </w:rPr>
              <w:t>d</w:t>
            </w:r>
            <w:r w:rsidRPr="003D5E50">
              <w:rPr>
                <w:rFonts w:ascii="Garamond" w:hAnsi="Garamond"/>
              </w:rPr>
              <w:t xml:space="preserve">.lgs. </w:t>
            </w:r>
            <w:r>
              <w:rPr>
                <w:rFonts w:ascii="Garamond" w:hAnsi="Garamond"/>
              </w:rPr>
              <w:t xml:space="preserve">n. </w:t>
            </w:r>
            <w:r w:rsidRPr="003D5E50">
              <w:rPr>
                <w:rFonts w:ascii="Garamond" w:hAnsi="Garamond"/>
              </w:rPr>
              <w:t>50/2016 ed è stata approvata dall’organo competente?</w:t>
            </w:r>
          </w:p>
        </w:tc>
        <w:tc>
          <w:tcPr>
            <w:tcW w:w="184" w:type="pct"/>
            <w:shd w:val="clear" w:color="auto" w:fill="auto"/>
            <w:vAlign w:val="center"/>
          </w:tcPr>
          <w:p w14:paraId="7A934DE2" w14:textId="267A9D3E" w:rsidR="00030979" w:rsidRPr="003D5E50" w:rsidRDefault="00030979" w:rsidP="00030979">
            <w:pPr>
              <w:spacing w:after="0" w:line="240" w:lineRule="auto"/>
              <w:jc w:val="center"/>
              <w:rPr>
                <w:rFonts w:ascii="Garamond" w:eastAsia="Times New Roman" w:hAnsi="Garamond" w:cs="Times New Roman"/>
                <w:b/>
                <w:bCs/>
                <w:color w:val="000000"/>
                <w:lang w:eastAsia="it-IT"/>
              </w:rPr>
            </w:pPr>
            <w:r>
              <w:rPr>
                <w:rFonts w:ascii="Garamond" w:eastAsia="Times New Roman" w:hAnsi="Garamond" w:cs="Times New Roman"/>
                <w:b/>
                <w:bCs/>
                <w:color w:val="000000"/>
                <w:lang w:eastAsia="it-IT"/>
              </w:rPr>
              <w:t>X</w:t>
            </w:r>
          </w:p>
        </w:tc>
        <w:tc>
          <w:tcPr>
            <w:tcW w:w="226" w:type="pct"/>
            <w:shd w:val="clear" w:color="auto" w:fill="auto"/>
            <w:vAlign w:val="center"/>
          </w:tcPr>
          <w:p w14:paraId="001FC83F" w14:textId="77777777" w:rsidR="00030979" w:rsidRPr="003D5E50" w:rsidRDefault="00030979" w:rsidP="00030979">
            <w:pPr>
              <w:spacing w:after="0" w:line="240" w:lineRule="auto"/>
              <w:rPr>
                <w:rFonts w:ascii="Garamond" w:eastAsia="Times New Roman" w:hAnsi="Garamond" w:cs="Times New Roman"/>
                <w:b/>
                <w:bCs/>
                <w:color w:val="000000"/>
                <w:lang w:eastAsia="it-IT"/>
              </w:rPr>
            </w:pPr>
          </w:p>
        </w:tc>
        <w:tc>
          <w:tcPr>
            <w:tcW w:w="258" w:type="pct"/>
            <w:gridSpan w:val="2"/>
            <w:shd w:val="clear" w:color="auto" w:fill="auto"/>
            <w:vAlign w:val="center"/>
          </w:tcPr>
          <w:p w14:paraId="5E51D727" w14:textId="77777777" w:rsidR="00030979" w:rsidRPr="003D5E50" w:rsidRDefault="00030979" w:rsidP="00030979">
            <w:pPr>
              <w:spacing w:after="0" w:line="240" w:lineRule="auto"/>
              <w:rPr>
                <w:rFonts w:ascii="Garamond" w:eastAsia="Times New Roman" w:hAnsi="Garamond" w:cs="Times New Roman"/>
                <w:b/>
                <w:bCs/>
                <w:color w:val="000000"/>
                <w:lang w:eastAsia="it-IT"/>
              </w:rPr>
            </w:pPr>
          </w:p>
        </w:tc>
        <w:tc>
          <w:tcPr>
            <w:tcW w:w="775" w:type="pct"/>
            <w:shd w:val="clear" w:color="auto" w:fill="auto"/>
            <w:vAlign w:val="center"/>
          </w:tcPr>
          <w:p w14:paraId="04B7CAD7" w14:textId="49E06EDF" w:rsidR="00030979" w:rsidRPr="003D5E50" w:rsidRDefault="00030979" w:rsidP="00030979">
            <w:pPr>
              <w:spacing w:after="0" w:line="240" w:lineRule="auto"/>
              <w:rPr>
                <w:rFonts w:ascii="Garamond" w:eastAsia="Times New Roman" w:hAnsi="Garamond" w:cs="Times New Roman"/>
                <w:color w:val="000000"/>
                <w:lang w:eastAsia="it-IT"/>
              </w:rPr>
            </w:pPr>
            <w:r w:rsidRPr="00906911">
              <w:rPr>
                <w:rFonts w:ascii="Garamond" w:eastAsia="Times New Roman" w:hAnsi="Garamond" w:cs="Times New Roman"/>
                <w:bCs/>
                <w:color w:val="000000"/>
                <w:lang w:eastAsia="it-IT"/>
              </w:rPr>
              <w:t>Checklist per la verifica delle regolarità amministrativo-contabile delle Procedure di appalto ai sensi del D. lgs. n. 50/2016 e ss.mm.ii. sottoscritte dal RUP fino al 30/04/2025</w:t>
            </w:r>
          </w:p>
        </w:tc>
        <w:tc>
          <w:tcPr>
            <w:tcW w:w="741" w:type="pct"/>
            <w:shd w:val="clear" w:color="auto" w:fill="auto"/>
            <w:vAlign w:val="center"/>
          </w:tcPr>
          <w:p w14:paraId="19ED498A" w14:textId="77777777" w:rsidR="00030979" w:rsidRPr="003D5E50" w:rsidRDefault="00030979" w:rsidP="00030979">
            <w:pPr>
              <w:spacing w:after="0" w:line="240" w:lineRule="auto"/>
              <w:rPr>
                <w:rFonts w:ascii="Garamond" w:eastAsia="Times New Roman" w:hAnsi="Garamond" w:cs="Times New Roman"/>
                <w:b/>
                <w:bCs/>
                <w:color w:val="000000"/>
                <w:lang w:eastAsia="it-IT"/>
              </w:rPr>
            </w:pPr>
          </w:p>
        </w:tc>
        <w:tc>
          <w:tcPr>
            <w:tcW w:w="1062" w:type="pct"/>
            <w:gridSpan w:val="2"/>
            <w:vAlign w:val="center"/>
          </w:tcPr>
          <w:p w14:paraId="3F2AE5C9" w14:textId="137B006B" w:rsidR="00030979" w:rsidRPr="00FD4945" w:rsidRDefault="00030979" w:rsidP="00030979">
            <w:pPr>
              <w:spacing w:after="0" w:line="240" w:lineRule="auto"/>
              <w:rPr>
                <w:rFonts w:ascii="Garamond" w:eastAsia="Times New Roman" w:hAnsi="Garamond" w:cs="Times New Roman"/>
                <w:color w:val="000000"/>
                <w:sz w:val="20"/>
                <w:lang w:eastAsia="it-IT"/>
              </w:rPr>
            </w:pPr>
            <w:r w:rsidRPr="00FD4945">
              <w:rPr>
                <w:rFonts w:ascii="Garamond" w:eastAsia="Times New Roman" w:hAnsi="Garamond" w:cs="Times New Roman"/>
                <w:color w:val="000000"/>
                <w:sz w:val="20"/>
                <w:lang w:eastAsia="it-IT"/>
              </w:rPr>
              <w:t>•Decreto/determina con proposta di aggiudicazione</w:t>
            </w:r>
          </w:p>
        </w:tc>
      </w:tr>
      <w:tr w:rsidR="00030979" w:rsidRPr="003D5E50" w14:paraId="4F95A496" w14:textId="77777777" w:rsidTr="009427A3">
        <w:trPr>
          <w:trHeight w:val="975"/>
        </w:trPr>
        <w:tc>
          <w:tcPr>
            <w:tcW w:w="221" w:type="pct"/>
            <w:shd w:val="clear" w:color="auto" w:fill="auto"/>
            <w:vAlign w:val="center"/>
          </w:tcPr>
          <w:p w14:paraId="78223C8F" w14:textId="033BB9E0" w:rsidR="00030979" w:rsidRPr="003D5E50" w:rsidRDefault="00030979" w:rsidP="00030979">
            <w:pPr>
              <w:spacing w:after="0" w:line="240" w:lineRule="auto"/>
              <w:jc w:val="center"/>
              <w:rPr>
                <w:rFonts w:ascii="Garamond" w:eastAsia="Times New Roman" w:hAnsi="Garamond" w:cs="Times New Roman"/>
                <w:color w:val="000000"/>
                <w:lang w:eastAsia="it-IT"/>
              </w:rPr>
            </w:pPr>
            <w:r w:rsidRPr="003D5E50">
              <w:rPr>
                <w:rFonts w:ascii="Garamond" w:eastAsia="Times New Roman" w:hAnsi="Garamond" w:cs="Times New Roman"/>
                <w:color w:val="000000"/>
                <w:lang w:eastAsia="it-IT"/>
              </w:rPr>
              <w:t>13</w:t>
            </w:r>
          </w:p>
        </w:tc>
        <w:tc>
          <w:tcPr>
            <w:tcW w:w="1533" w:type="pct"/>
            <w:shd w:val="clear" w:color="auto" w:fill="auto"/>
            <w:vAlign w:val="center"/>
          </w:tcPr>
          <w:p w14:paraId="547A2A91" w14:textId="77777777" w:rsidR="00030979" w:rsidRPr="003D5E50" w:rsidRDefault="00030979" w:rsidP="00030979">
            <w:pPr>
              <w:spacing w:after="0" w:line="240" w:lineRule="auto"/>
              <w:jc w:val="both"/>
              <w:rPr>
                <w:rFonts w:ascii="Garamond" w:eastAsia="Times New Roman" w:hAnsi="Garamond" w:cs="Times New Roman"/>
                <w:color w:val="000000"/>
                <w:lang w:eastAsia="it-IT"/>
              </w:rPr>
            </w:pPr>
            <w:r w:rsidRPr="003D5E50">
              <w:rPr>
                <w:rFonts w:ascii="Garamond" w:hAnsi="Garamond"/>
              </w:rPr>
              <w:t xml:space="preserve">L’aggiudicazione è avvenuta sulla base dei criteri indicati nella documentazione di gara?  </w:t>
            </w:r>
          </w:p>
        </w:tc>
        <w:tc>
          <w:tcPr>
            <w:tcW w:w="184" w:type="pct"/>
            <w:shd w:val="clear" w:color="auto" w:fill="auto"/>
            <w:vAlign w:val="center"/>
          </w:tcPr>
          <w:p w14:paraId="6DBFD6D0" w14:textId="5DD6178D" w:rsidR="00030979" w:rsidRPr="003D5E50" w:rsidRDefault="00030979" w:rsidP="00030979">
            <w:pPr>
              <w:spacing w:after="0" w:line="240" w:lineRule="auto"/>
              <w:jc w:val="center"/>
              <w:rPr>
                <w:rFonts w:ascii="Garamond" w:eastAsia="Times New Roman" w:hAnsi="Garamond" w:cs="Times New Roman"/>
                <w:b/>
                <w:bCs/>
                <w:color w:val="000000"/>
                <w:lang w:eastAsia="it-IT"/>
              </w:rPr>
            </w:pPr>
            <w:r>
              <w:rPr>
                <w:rFonts w:ascii="Garamond" w:eastAsia="Times New Roman" w:hAnsi="Garamond" w:cs="Times New Roman"/>
                <w:b/>
                <w:bCs/>
                <w:color w:val="000000"/>
                <w:lang w:eastAsia="it-IT"/>
              </w:rPr>
              <w:t>X</w:t>
            </w:r>
          </w:p>
        </w:tc>
        <w:tc>
          <w:tcPr>
            <w:tcW w:w="229" w:type="pct"/>
            <w:gridSpan w:val="2"/>
            <w:shd w:val="clear" w:color="auto" w:fill="auto"/>
            <w:vAlign w:val="center"/>
          </w:tcPr>
          <w:p w14:paraId="73A0D71B" w14:textId="77777777" w:rsidR="00030979" w:rsidRPr="003D5E50" w:rsidRDefault="00030979" w:rsidP="00030979">
            <w:pPr>
              <w:spacing w:after="0" w:line="240" w:lineRule="auto"/>
              <w:rPr>
                <w:rFonts w:ascii="Garamond" w:eastAsia="Times New Roman" w:hAnsi="Garamond" w:cs="Times New Roman"/>
                <w:b/>
                <w:bCs/>
                <w:color w:val="000000"/>
                <w:lang w:eastAsia="it-IT"/>
              </w:rPr>
            </w:pPr>
          </w:p>
        </w:tc>
        <w:tc>
          <w:tcPr>
            <w:tcW w:w="255" w:type="pct"/>
            <w:shd w:val="clear" w:color="auto" w:fill="auto"/>
            <w:vAlign w:val="center"/>
          </w:tcPr>
          <w:p w14:paraId="7C691639" w14:textId="77777777" w:rsidR="00030979" w:rsidRPr="003D5E50" w:rsidRDefault="00030979" w:rsidP="00030979">
            <w:pPr>
              <w:spacing w:after="0" w:line="240" w:lineRule="auto"/>
              <w:rPr>
                <w:rFonts w:ascii="Garamond" w:eastAsia="Times New Roman" w:hAnsi="Garamond" w:cs="Times New Roman"/>
                <w:b/>
                <w:bCs/>
                <w:color w:val="000000"/>
                <w:lang w:eastAsia="it-IT"/>
              </w:rPr>
            </w:pPr>
          </w:p>
        </w:tc>
        <w:tc>
          <w:tcPr>
            <w:tcW w:w="775" w:type="pct"/>
            <w:shd w:val="clear" w:color="auto" w:fill="auto"/>
            <w:vAlign w:val="center"/>
          </w:tcPr>
          <w:p w14:paraId="66868CCE" w14:textId="420A2C04" w:rsidR="00030979" w:rsidRPr="003D5E50" w:rsidRDefault="00030979" w:rsidP="00030979">
            <w:pPr>
              <w:spacing w:after="0" w:line="240" w:lineRule="auto"/>
              <w:rPr>
                <w:rFonts w:ascii="Garamond" w:eastAsia="Times New Roman" w:hAnsi="Garamond" w:cs="Times New Roman"/>
                <w:color w:val="000000"/>
                <w:lang w:eastAsia="it-IT"/>
              </w:rPr>
            </w:pPr>
            <w:r w:rsidRPr="00906911">
              <w:rPr>
                <w:rFonts w:ascii="Garamond" w:eastAsia="Times New Roman" w:hAnsi="Garamond" w:cs="Times New Roman"/>
                <w:bCs/>
                <w:color w:val="000000"/>
                <w:lang w:eastAsia="it-IT"/>
              </w:rPr>
              <w:t>Checklist per la verifica delle regolarità amministrativo-contabile delle Procedure di appalto ai sensi del D. lgs. n. 50/2016 e ss.mm.ii. sottoscritte dal RUP fino al 30/04/2025</w:t>
            </w:r>
          </w:p>
        </w:tc>
        <w:tc>
          <w:tcPr>
            <w:tcW w:w="741" w:type="pct"/>
            <w:shd w:val="clear" w:color="auto" w:fill="auto"/>
            <w:vAlign w:val="center"/>
          </w:tcPr>
          <w:p w14:paraId="52D49DAA" w14:textId="77777777" w:rsidR="00030979" w:rsidRPr="003D5E50" w:rsidRDefault="00030979" w:rsidP="00030979">
            <w:pPr>
              <w:spacing w:after="0" w:line="240" w:lineRule="auto"/>
              <w:rPr>
                <w:rFonts w:ascii="Garamond" w:eastAsia="Times New Roman" w:hAnsi="Garamond" w:cs="Times New Roman"/>
                <w:b/>
                <w:bCs/>
                <w:color w:val="000000"/>
                <w:lang w:eastAsia="it-IT"/>
              </w:rPr>
            </w:pPr>
          </w:p>
        </w:tc>
        <w:tc>
          <w:tcPr>
            <w:tcW w:w="1062" w:type="pct"/>
            <w:gridSpan w:val="2"/>
            <w:vAlign w:val="center"/>
          </w:tcPr>
          <w:p w14:paraId="41B17300" w14:textId="1E3552DE" w:rsidR="00030979" w:rsidRPr="00FD4945" w:rsidRDefault="00030979" w:rsidP="00030979">
            <w:pPr>
              <w:spacing w:after="0" w:line="240" w:lineRule="auto"/>
              <w:rPr>
                <w:rFonts w:ascii="Garamond" w:eastAsia="Times New Roman" w:hAnsi="Garamond" w:cs="Times New Roman"/>
                <w:color w:val="000000"/>
                <w:sz w:val="20"/>
                <w:lang w:eastAsia="it-IT"/>
              </w:rPr>
            </w:pPr>
            <w:r w:rsidRPr="00FD4945">
              <w:rPr>
                <w:rFonts w:ascii="Garamond" w:eastAsia="Times New Roman" w:hAnsi="Garamond" w:cs="Times New Roman"/>
                <w:color w:val="000000"/>
                <w:sz w:val="20"/>
                <w:lang w:eastAsia="it-IT"/>
              </w:rPr>
              <w:t>•Decreto/determina di aggiudicazione</w:t>
            </w:r>
          </w:p>
        </w:tc>
      </w:tr>
      <w:tr w:rsidR="00030979" w:rsidRPr="003D5E50" w14:paraId="18962C19" w14:textId="77777777" w:rsidTr="009427A3">
        <w:trPr>
          <w:trHeight w:val="704"/>
        </w:trPr>
        <w:tc>
          <w:tcPr>
            <w:tcW w:w="221" w:type="pct"/>
            <w:shd w:val="clear" w:color="auto" w:fill="auto"/>
            <w:vAlign w:val="center"/>
          </w:tcPr>
          <w:p w14:paraId="3AD7E350" w14:textId="25567D39" w:rsidR="00030979" w:rsidRPr="003D5E50" w:rsidRDefault="00030979" w:rsidP="00030979">
            <w:pPr>
              <w:spacing w:after="0" w:line="240" w:lineRule="auto"/>
              <w:jc w:val="center"/>
              <w:rPr>
                <w:rFonts w:ascii="Garamond" w:eastAsia="Times New Roman" w:hAnsi="Garamond" w:cs="Times New Roman"/>
                <w:color w:val="000000"/>
                <w:lang w:eastAsia="it-IT"/>
              </w:rPr>
            </w:pPr>
            <w:r w:rsidRPr="003D5E50">
              <w:rPr>
                <w:rFonts w:ascii="Garamond" w:eastAsia="Times New Roman" w:hAnsi="Garamond" w:cs="Times New Roman"/>
                <w:color w:val="000000"/>
                <w:lang w:eastAsia="it-IT"/>
              </w:rPr>
              <w:t>14</w:t>
            </w:r>
          </w:p>
        </w:tc>
        <w:tc>
          <w:tcPr>
            <w:tcW w:w="1533" w:type="pct"/>
            <w:shd w:val="clear" w:color="auto" w:fill="auto"/>
            <w:vAlign w:val="center"/>
          </w:tcPr>
          <w:p w14:paraId="7A1AD15E" w14:textId="50785A77" w:rsidR="00030979" w:rsidRPr="003D5E50" w:rsidRDefault="00030979" w:rsidP="00030979">
            <w:pPr>
              <w:spacing w:after="0" w:line="240" w:lineRule="auto"/>
              <w:jc w:val="both"/>
              <w:rPr>
                <w:rFonts w:ascii="Garamond" w:eastAsia="Times New Roman" w:hAnsi="Garamond" w:cs="Times New Roman"/>
                <w:color w:val="000000"/>
                <w:lang w:eastAsia="it-IT"/>
              </w:rPr>
            </w:pPr>
            <w:r w:rsidRPr="003D5E50">
              <w:rPr>
                <w:rFonts w:ascii="Garamond" w:eastAsia="Times New Roman" w:hAnsi="Garamond" w:cs="Times New Roman"/>
                <w:color w:val="000000"/>
                <w:lang w:eastAsia="it-IT"/>
              </w:rPr>
              <w:t xml:space="preserve">È stata acquisita la dichiarazione della Stazione </w:t>
            </w:r>
            <w:r>
              <w:rPr>
                <w:rFonts w:ascii="Garamond" w:eastAsia="Times New Roman" w:hAnsi="Garamond" w:cs="Times New Roman"/>
                <w:color w:val="000000"/>
                <w:lang w:eastAsia="it-IT"/>
              </w:rPr>
              <w:t>a</w:t>
            </w:r>
            <w:r w:rsidRPr="003D5E50">
              <w:rPr>
                <w:rFonts w:ascii="Garamond" w:eastAsia="Times New Roman" w:hAnsi="Garamond" w:cs="Times New Roman"/>
                <w:color w:val="000000"/>
                <w:lang w:eastAsia="it-IT"/>
              </w:rPr>
              <w:t>ppaltante con cui viene attestata la presenza/assenza di ri</w:t>
            </w:r>
            <w:r>
              <w:rPr>
                <w:rFonts w:ascii="Garamond" w:eastAsia="Times New Roman" w:hAnsi="Garamond" w:cs="Times New Roman"/>
                <w:color w:val="000000"/>
                <w:lang w:eastAsia="it-IT"/>
              </w:rPr>
              <w:t>corsi avverso l’aggiudicazione?</w:t>
            </w:r>
          </w:p>
        </w:tc>
        <w:tc>
          <w:tcPr>
            <w:tcW w:w="184" w:type="pct"/>
            <w:shd w:val="clear" w:color="auto" w:fill="auto"/>
            <w:vAlign w:val="center"/>
          </w:tcPr>
          <w:p w14:paraId="71DEF4F6" w14:textId="3C5AFF85" w:rsidR="00030979" w:rsidRPr="003D5E50" w:rsidRDefault="00030979" w:rsidP="00030979">
            <w:pPr>
              <w:spacing w:after="0" w:line="240" w:lineRule="auto"/>
              <w:jc w:val="center"/>
              <w:rPr>
                <w:rFonts w:ascii="Garamond" w:eastAsia="Times New Roman" w:hAnsi="Garamond" w:cs="Times New Roman"/>
                <w:b/>
                <w:bCs/>
                <w:color w:val="000000"/>
                <w:lang w:eastAsia="it-IT"/>
              </w:rPr>
            </w:pPr>
            <w:r>
              <w:rPr>
                <w:rFonts w:ascii="Garamond" w:eastAsia="Times New Roman" w:hAnsi="Garamond" w:cs="Times New Roman"/>
                <w:b/>
                <w:bCs/>
                <w:color w:val="000000"/>
                <w:lang w:eastAsia="it-IT"/>
              </w:rPr>
              <w:t>X</w:t>
            </w:r>
          </w:p>
        </w:tc>
        <w:tc>
          <w:tcPr>
            <w:tcW w:w="229" w:type="pct"/>
            <w:gridSpan w:val="2"/>
            <w:shd w:val="clear" w:color="auto" w:fill="auto"/>
            <w:vAlign w:val="center"/>
          </w:tcPr>
          <w:p w14:paraId="11687E47" w14:textId="77777777" w:rsidR="00030979" w:rsidRPr="003D5E50" w:rsidRDefault="00030979" w:rsidP="00030979">
            <w:pPr>
              <w:spacing w:after="0" w:line="240" w:lineRule="auto"/>
              <w:rPr>
                <w:rFonts w:ascii="Garamond" w:eastAsia="Times New Roman" w:hAnsi="Garamond" w:cs="Times New Roman"/>
                <w:b/>
                <w:bCs/>
                <w:color w:val="000000"/>
                <w:lang w:eastAsia="it-IT"/>
              </w:rPr>
            </w:pPr>
          </w:p>
        </w:tc>
        <w:tc>
          <w:tcPr>
            <w:tcW w:w="255" w:type="pct"/>
            <w:shd w:val="clear" w:color="auto" w:fill="auto"/>
            <w:vAlign w:val="center"/>
          </w:tcPr>
          <w:p w14:paraId="70C11579" w14:textId="77777777" w:rsidR="00030979" w:rsidRPr="003D5E50" w:rsidRDefault="00030979" w:rsidP="00030979">
            <w:pPr>
              <w:spacing w:after="0" w:line="240" w:lineRule="auto"/>
              <w:rPr>
                <w:rFonts w:ascii="Garamond" w:eastAsia="Times New Roman" w:hAnsi="Garamond" w:cs="Times New Roman"/>
                <w:b/>
                <w:bCs/>
                <w:color w:val="000000"/>
                <w:lang w:eastAsia="it-IT"/>
              </w:rPr>
            </w:pPr>
          </w:p>
        </w:tc>
        <w:tc>
          <w:tcPr>
            <w:tcW w:w="775" w:type="pct"/>
            <w:shd w:val="clear" w:color="auto" w:fill="auto"/>
            <w:vAlign w:val="center"/>
          </w:tcPr>
          <w:p w14:paraId="3A61BF30" w14:textId="35D08884" w:rsidR="00030979" w:rsidRPr="003D5E50" w:rsidRDefault="00030979" w:rsidP="00030979">
            <w:pPr>
              <w:spacing w:after="0" w:line="240" w:lineRule="auto"/>
              <w:rPr>
                <w:rFonts w:ascii="Garamond" w:eastAsia="Times New Roman" w:hAnsi="Garamond" w:cs="Times New Roman"/>
                <w:b/>
                <w:bCs/>
                <w:color w:val="000000"/>
                <w:lang w:eastAsia="it-IT"/>
              </w:rPr>
            </w:pPr>
            <w:r w:rsidRPr="00906911">
              <w:rPr>
                <w:rFonts w:ascii="Garamond" w:eastAsia="Times New Roman" w:hAnsi="Garamond" w:cs="Times New Roman"/>
                <w:bCs/>
                <w:color w:val="000000"/>
                <w:lang w:eastAsia="it-IT"/>
              </w:rPr>
              <w:t>Checklist per la verifica delle regolarità amministrativo-contabile delle Procedure di appalto ai sensi del D. lgs. n. 50/2016 e ss.mm.ii. sottoscritte dal RUP fino al 30/04/2025</w:t>
            </w:r>
          </w:p>
        </w:tc>
        <w:tc>
          <w:tcPr>
            <w:tcW w:w="741" w:type="pct"/>
            <w:shd w:val="clear" w:color="auto" w:fill="auto"/>
            <w:vAlign w:val="center"/>
          </w:tcPr>
          <w:p w14:paraId="52F07492" w14:textId="77777777" w:rsidR="00030979" w:rsidRPr="003D5E50" w:rsidRDefault="00030979" w:rsidP="00030979">
            <w:pPr>
              <w:spacing w:after="0" w:line="240" w:lineRule="auto"/>
              <w:rPr>
                <w:rFonts w:ascii="Garamond" w:eastAsia="Times New Roman" w:hAnsi="Garamond" w:cs="Times New Roman"/>
                <w:b/>
                <w:bCs/>
                <w:color w:val="000000"/>
                <w:lang w:eastAsia="it-IT"/>
              </w:rPr>
            </w:pPr>
          </w:p>
        </w:tc>
        <w:tc>
          <w:tcPr>
            <w:tcW w:w="1062" w:type="pct"/>
            <w:gridSpan w:val="2"/>
            <w:vAlign w:val="center"/>
          </w:tcPr>
          <w:p w14:paraId="4F194C6F" w14:textId="5A2B62CA" w:rsidR="00030979" w:rsidRPr="00FD4945" w:rsidRDefault="00030979" w:rsidP="00030979">
            <w:pPr>
              <w:spacing w:after="0" w:line="240" w:lineRule="auto"/>
              <w:rPr>
                <w:rFonts w:ascii="Garamond" w:eastAsia="Times New Roman" w:hAnsi="Garamond" w:cs="Times New Roman"/>
                <w:color w:val="000000"/>
                <w:sz w:val="20"/>
                <w:lang w:eastAsia="it-IT"/>
              </w:rPr>
            </w:pPr>
            <w:r w:rsidRPr="00FD4945">
              <w:rPr>
                <w:rFonts w:ascii="Garamond" w:eastAsia="Times New Roman" w:hAnsi="Garamond" w:cs="Times New Roman"/>
                <w:color w:val="000000"/>
                <w:sz w:val="20"/>
                <w:lang w:eastAsia="it-IT"/>
              </w:rPr>
              <w:t>•Attestazione assenza ricorsi</w:t>
            </w:r>
          </w:p>
        </w:tc>
      </w:tr>
      <w:tr w:rsidR="00030979" w:rsidRPr="003D5E50" w14:paraId="03F6B725" w14:textId="77777777" w:rsidTr="009427A3">
        <w:trPr>
          <w:gridAfter w:val="1"/>
          <w:wAfter w:w="5" w:type="pct"/>
          <w:trHeight w:val="680"/>
        </w:trPr>
        <w:tc>
          <w:tcPr>
            <w:tcW w:w="221" w:type="pct"/>
            <w:shd w:val="clear" w:color="auto" w:fill="B8CCE4"/>
            <w:vAlign w:val="center"/>
          </w:tcPr>
          <w:p w14:paraId="54267287" w14:textId="2457E015" w:rsidR="00030979" w:rsidRPr="003D5E50" w:rsidRDefault="00030979" w:rsidP="00030979">
            <w:pPr>
              <w:spacing w:after="0" w:line="240" w:lineRule="auto"/>
              <w:jc w:val="center"/>
              <w:rPr>
                <w:rFonts w:ascii="Garamond" w:eastAsia="Times New Roman" w:hAnsi="Garamond" w:cs="Times New Roman"/>
                <w:b/>
                <w:bCs/>
                <w:lang w:eastAsia="it-IT"/>
              </w:rPr>
            </w:pPr>
            <w:r w:rsidRPr="003D5E50">
              <w:rPr>
                <w:rFonts w:ascii="Garamond" w:eastAsia="Times New Roman" w:hAnsi="Garamond" w:cs="Times New Roman"/>
                <w:b/>
                <w:bCs/>
                <w:lang w:eastAsia="it-IT"/>
              </w:rPr>
              <w:t>F</w:t>
            </w:r>
          </w:p>
        </w:tc>
        <w:tc>
          <w:tcPr>
            <w:tcW w:w="3717" w:type="pct"/>
            <w:gridSpan w:val="7"/>
            <w:shd w:val="clear" w:color="auto" w:fill="B8CCE4"/>
            <w:vAlign w:val="center"/>
          </w:tcPr>
          <w:p w14:paraId="62048EC4" w14:textId="77777777" w:rsidR="00030979" w:rsidRPr="003D5E50" w:rsidRDefault="00030979" w:rsidP="00030979">
            <w:pPr>
              <w:spacing w:after="0" w:line="240" w:lineRule="auto"/>
              <w:rPr>
                <w:rFonts w:ascii="Garamond" w:eastAsia="Times New Roman" w:hAnsi="Garamond" w:cs="Times New Roman"/>
                <w:b/>
                <w:bCs/>
                <w:lang w:eastAsia="it-IT"/>
              </w:rPr>
            </w:pPr>
            <w:r w:rsidRPr="003D5E50">
              <w:rPr>
                <w:rFonts w:ascii="Garamond" w:eastAsia="Times New Roman" w:hAnsi="Garamond" w:cs="Times New Roman"/>
                <w:b/>
                <w:bCs/>
                <w:lang w:eastAsia="it-IT"/>
              </w:rPr>
              <w:t>Verifica del rispetto della normativa appalti: la stipula del contratto</w:t>
            </w:r>
          </w:p>
        </w:tc>
        <w:tc>
          <w:tcPr>
            <w:tcW w:w="1057" w:type="pct"/>
            <w:shd w:val="clear" w:color="auto" w:fill="B8CCE4"/>
            <w:vAlign w:val="center"/>
          </w:tcPr>
          <w:p w14:paraId="63E5DA5B" w14:textId="77777777" w:rsidR="00030979" w:rsidRPr="003D5E50" w:rsidRDefault="00030979" w:rsidP="00030979">
            <w:pPr>
              <w:spacing w:after="0" w:line="240" w:lineRule="auto"/>
              <w:rPr>
                <w:rFonts w:ascii="Garamond" w:eastAsia="Times New Roman" w:hAnsi="Garamond" w:cs="Times New Roman"/>
                <w:b/>
                <w:bCs/>
                <w:lang w:eastAsia="it-IT"/>
              </w:rPr>
            </w:pPr>
          </w:p>
        </w:tc>
      </w:tr>
      <w:tr w:rsidR="00030979" w:rsidRPr="003D5E50" w14:paraId="2E8357A5" w14:textId="77777777" w:rsidTr="009427A3">
        <w:trPr>
          <w:trHeight w:val="1417"/>
        </w:trPr>
        <w:tc>
          <w:tcPr>
            <w:tcW w:w="221" w:type="pct"/>
            <w:shd w:val="clear" w:color="auto" w:fill="auto"/>
            <w:vAlign w:val="center"/>
          </w:tcPr>
          <w:p w14:paraId="2ADCB101" w14:textId="77777777" w:rsidR="00030979" w:rsidRPr="003D5E50" w:rsidRDefault="00030979" w:rsidP="00030979">
            <w:pPr>
              <w:spacing w:after="0" w:line="240" w:lineRule="auto"/>
              <w:jc w:val="center"/>
              <w:rPr>
                <w:rFonts w:ascii="Garamond" w:eastAsia="Times New Roman" w:hAnsi="Garamond" w:cs="Times New Roman"/>
                <w:color w:val="000000"/>
                <w:lang w:eastAsia="it-IT"/>
              </w:rPr>
            </w:pPr>
            <w:r w:rsidRPr="003D5E50">
              <w:rPr>
                <w:rFonts w:ascii="Garamond" w:eastAsia="Times New Roman" w:hAnsi="Garamond" w:cs="Times New Roman"/>
                <w:color w:val="000000"/>
                <w:lang w:eastAsia="it-IT"/>
              </w:rPr>
              <w:lastRenderedPageBreak/>
              <w:t>1</w:t>
            </w:r>
          </w:p>
        </w:tc>
        <w:tc>
          <w:tcPr>
            <w:tcW w:w="1533" w:type="pct"/>
            <w:shd w:val="clear" w:color="auto" w:fill="auto"/>
            <w:vAlign w:val="center"/>
          </w:tcPr>
          <w:p w14:paraId="6F7F2D6E" w14:textId="586AD8FD" w:rsidR="00030979" w:rsidRPr="003D5E50" w:rsidRDefault="00030979" w:rsidP="00030979">
            <w:pPr>
              <w:spacing w:after="0" w:line="240" w:lineRule="auto"/>
              <w:jc w:val="both"/>
              <w:rPr>
                <w:rFonts w:ascii="Garamond" w:eastAsia="Times New Roman" w:hAnsi="Garamond" w:cs="Times New Roman"/>
                <w:color w:val="000000"/>
                <w:lang w:eastAsia="it-IT"/>
              </w:rPr>
            </w:pPr>
            <w:r w:rsidRPr="003D5E50">
              <w:rPr>
                <w:rFonts w:ascii="Garamond" w:eastAsia="Times New Roman" w:hAnsi="Garamond" w:cs="Times New Roman"/>
                <w:color w:val="000000"/>
                <w:lang w:eastAsia="it-IT"/>
              </w:rPr>
              <w:t>Il contratto è stato stipulato decorso il termine di 35 giorni dall</w:t>
            </w:r>
            <w:r>
              <w:rPr>
                <w:rFonts w:ascii="Garamond" w:eastAsia="Times New Roman" w:hAnsi="Garamond" w:cs="Times New Roman"/>
                <w:color w:val="000000"/>
                <w:lang w:eastAsia="it-IT"/>
              </w:rPr>
              <w:t>’i</w:t>
            </w:r>
            <w:r w:rsidRPr="003D5E50">
              <w:rPr>
                <w:rFonts w:ascii="Garamond" w:eastAsia="Times New Roman" w:hAnsi="Garamond" w:cs="Times New Roman"/>
                <w:color w:val="000000"/>
                <w:lang w:eastAsia="it-IT"/>
              </w:rPr>
              <w:t>nvio dell</w:t>
            </w:r>
            <w:r>
              <w:rPr>
                <w:rFonts w:ascii="Garamond" w:eastAsia="Times New Roman" w:hAnsi="Garamond" w:cs="Times New Roman"/>
                <w:color w:val="000000"/>
                <w:lang w:eastAsia="it-IT"/>
              </w:rPr>
              <w:t>’</w:t>
            </w:r>
            <w:r w:rsidRPr="003D5E50">
              <w:rPr>
                <w:rFonts w:ascii="Garamond" w:eastAsia="Times New Roman" w:hAnsi="Garamond" w:cs="Times New Roman"/>
                <w:color w:val="000000"/>
                <w:lang w:eastAsia="it-IT"/>
              </w:rPr>
              <w:t>ultima delle comunicazioni del provvedimento di aggiudicazione definitiva ai sensi dell'art. 32, comma 9</w:t>
            </w:r>
            <w:r>
              <w:rPr>
                <w:rFonts w:ascii="Garamond" w:eastAsia="Times New Roman" w:hAnsi="Garamond" w:cs="Times New Roman"/>
                <w:color w:val="000000"/>
                <w:lang w:eastAsia="it-IT"/>
              </w:rPr>
              <w:t>,</w:t>
            </w:r>
            <w:r w:rsidRPr="003D5E50">
              <w:rPr>
                <w:rFonts w:ascii="Garamond" w:eastAsia="Times New Roman" w:hAnsi="Garamond" w:cs="Times New Roman"/>
                <w:color w:val="000000"/>
                <w:lang w:eastAsia="it-IT"/>
              </w:rPr>
              <w:t xml:space="preserve"> del </w:t>
            </w:r>
            <w:r>
              <w:rPr>
                <w:rFonts w:ascii="Garamond" w:eastAsia="Times New Roman" w:hAnsi="Garamond" w:cs="Times New Roman"/>
                <w:color w:val="000000"/>
                <w:lang w:eastAsia="it-IT"/>
              </w:rPr>
              <w:t>d</w:t>
            </w:r>
            <w:r w:rsidRPr="003D5E50">
              <w:rPr>
                <w:rFonts w:ascii="Garamond" w:eastAsia="Times New Roman" w:hAnsi="Garamond" w:cs="Times New Roman"/>
                <w:color w:val="000000"/>
                <w:lang w:eastAsia="it-IT"/>
              </w:rPr>
              <w:t xml:space="preserve">.lgs. </w:t>
            </w:r>
            <w:r>
              <w:rPr>
                <w:rFonts w:ascii="Garamond" w:eastAsia="Times New Roman" w:hAnsi="Garamond" w:cs="Times New Roman"/>
                <w:color w:val="000000"/>
                <w:lang w:eastAsia="it-IT"/>
              </w:rPr>
              <w:t xml:space="preserve">n. </w:t>
            </w:r>
            <w:r w:rsidRPr="003D5E50">
              <w:rPr>
                <w:rFonts w:ascii="Garamond" w:eastAsia="Times New Roman" w:hAnsi="Garamond" w:cs="Times New Roman"/>
                <w:color w:val="000000"/>
                <w:lang w:eastAsia="it-IT"/>
              </w:rPr>
              <w:t>50/2016</w:t>
            </w:r>
          </w:p>
        </w:tc>
        <w:tc>
          <w:tcPr>
            <w:tcW w:w="184" w:type="pct"/>
            <w:shd w:val="clear" w:color="auto" w:fill="auto"/>
            <w:vAlign w:val="center"/>
          </w:tcPr>
          <w:p w14:paraId="7CFECC65" w14:textId="513BBADA" w:rsidR="00030979" w:rsidRPr="003D5E50" w:rsidRDefault="00030979" w:rsidP="00030979">
            <w:pPr>
              <w:spacing w:after="0" w:line="240" w:lineRule="auto"/>
              <w:jc w:val="center"/>
              <w:rPr>
                <w:rFonts w:ascii="Garamond" w:eastAsia="Times New Roman" w:hAnsi="Garamond" w:cs="Times New Roman"/>
                <w:b/>
                <w:bCs/>
                <w:color w:val="000000"/>
                <w:lang w:eastAsia="it-IT"/>
              </w:rPr>
            </w:pPr>
            <w:r>
              <w:rPr>
                <w:rFonts w:ascii="Garamond" w:eastAsia="Times New Roman" w:hAnsi="Garamond" w:cs="Times New Roman"/>
                <w:b/>
                <w:bCs/>
                <w:color w:val="000000"/>
                <w:lang w:eastAsia="it-IT"/>
              </w:rPr>
              <w:t>X</w:t>
            </w:r>
          </w:p>
        </w:tc>
        <w:tc>
          <w:tcPr>
            <w:tcW w:w="229" w:type="pct"/>
            <w:gridSpan w:val="2"/>
            <w:shd w:val="clear" w:color="auto" w:fill="auto"/>
            <w:vAlign w:val="center"/>
          </w:tcPr>
          <w:p w14:paraId="55F42D36" w14:textId="77777777" w:rsidR="00030979" w:rsidRPr="003D5E50" w:rsidRDefault="00030979" w:rsidP="00030979">
            <w:pPr>
              <w:spacing w:after="0" w:line="240" w:lineRule="auto"/>
              <w:rPr>
                <w:rFonts w:ascii="Garamond" w:eastAsia="Times New Roman" w:hAnsi="Garamond" w:cs="Times New Roman"/>
                <w:b/>
                <w:bCs/>
                <w:color w:val="000000"/>
                <w:lang w:eastAsia="it-IT"/>
              </w:rPr>
            </w:pPr>
          </w:p>
        </w:tc>
        <w:tc>
          <w:tcPr>
            <w:tcW w:w="255" w:type="pct"/>
            <w:shd w:val="clear" w:color="auto" w:fill="auto"/>
            <w:vAlign w:val="center"/>
          </w:tcPr>
          <w:p w14:paraId="13774776" w14:textId="77777777" w:rsidR="00030979" w:rsidRPr="003D5E50" w:rsidRDefault="00030979" w:rsidP="00030979">
            <w:pPr>
              <w:spacing w:after="0" w:line="240" w:lineRule="auto"/>
              <w:rPr>
                <w:rFonts w:ascii="Garamond" w:eastAsia="Times New Roman" w:hAnsi="Garamond" w:cs="Times New Roman"/>
                <w:b/>
                <w:bCs/>
                <w:color w:val="000000"/>
                <w:lang w:eastAsia="it-IT"/>
              </w:rPr>
            </w:pPr>
          </w:p>
        </w:tc>
        <w:tc>
          <w:tcPr>
            <w:tcW w:w="775" w:type="pct"/>
            <w:shd w:val="clear" w:color="auto" w:fill="auto"/>
            <w:vAlign w:val="center"/>
          </w:tcPr>
          <w:p w14:paraId="61FD4159" w14:textId="15E79FEE" w:rsidR="00030979" w:rsidRPr="00E2276B" w:rsidRDefault="00030979" w:rsidP="00030979">
            <w:pPr>
              <w:spacing w:after="0" w:line="240" w:lineRule="auto"/>
              <w:rPr>
                <w:rFonts w:ascii="Garamond" w:eastAsia="Times New Roman" w:hAnsi="Garamond" w:cs="Times New Roman"/>
                <w:bCs/>
                <w:color w:val="000000"/>
                <w:lang w:eastAsia="it-IT"/>
              </w:rPr>
            </w:pPr>
            <w:r w:rsidRPr="00906911">
              <w:rPr>
                <w:rFonts w:ascii="Garamond" w:eastAsia="Times New Roman" w:hAnsi="Garamond" w:cs="Times New Roman"/>
                <w:bCs/>
                <w:color w:val="000000"/>
                <w:lang w:eastAsia="it-IT"/>
              </w:rPr>
              <w:t>Checklist per la verifica delle regolarità amministrativo-contabile delle Procedure di appalto ai sensi del D. lgs. n. 50/2016 e ss.mm.ii. sottoscritte dal RUP fino al 30/04/2025</w:t>
            </w:r>
          </w:p>
        </w:tc>
        <w:tc>
          <w:tcPr>
            <w:tcW w:w="741" w:type="pct"/>
            <w:shd w:val="clear" w:color="auto" w:fill="auto"/>
            <w:vAlign w:val="center"/>
          </w:tcPr>
          <w:p w14:paraId="4BC0D81C" w14:textId="77777777" w:rsidR="00030979" w:rsidRPr="003D5E50" w:rsidRDefault="00030979" w:rsidP="00030979">
            <w:pPr>
              <w:spacing w:after="0" w:line="240" w:lineRule="auto"/>
              <w:rPr>
                <w:rFonts w:ascii="Garamond" w:eastAsia="Times New Roman" w:hAnsi="Garamond" w:cs="Times New Roman"/>
                <w:b/>
                <w:bCs/>
                <w:color w:val="000000"/>
                <w:lang w:eastAsia="it-IT"/>
              </w:rPr>
            </w:pPr>
          </w:p>
        </w:tc>
        <w:tc>
          <w:tcPr>
            <w:tcW w:w="1062" w:type="pct"/>
            <w:gridSpan w:val="2"/>
            <w:vAlign w:val="center"/>
          </w:tcPr>
          <w:p w14:paraId="402F8FC6" w14:textId="7804B02F" w:rsidR="00030979" w:rsidRPr="00FD4945" w:rsidRDefault="00030979" w:rsidP="00030979">
            <w:pPr>
              <w:spacing w:after="0" w:line="240" w:lineRule="auto"/>
              <w:rPr>
                <w:rFonts w:ascii="Garamond" w:eastAsia="Times New Roman" w:hAnsi="Garamond" w:cs="Times New Roman"/>
                <w:color w:val="000000"/>
                <w:sz w:val="20"/>
                <w:lang w:eastAsia="it-IT"/>
              </w:rPr>
            </w:pPr>
            <w:r w:rsidRPr="00FD4945">
              <w:rPr>
                <w:rFonts w:ascii="Garamond" w:eastAsia="Times New Roman" w:hAnsi="Garamond" w:cs="Times New Roman"/>
                <w:color w:val="000000"/>
                <w:sz w:val="20"/>
                <w:lang w:eastAsia="it-IT"/>
              </w:rPr>
              <w:t>•Atto di aggiudicazione</w:t>
            </w:r>
          </w:p>
          <w:p w14:paraId="7BAB8474" w14:textId="7F84581F" w:rsidR="00030979" w:rsidRPr="00FD4945" w:rsidRDefault="00030979" w:rsidP="00030979">
            <w:pPr>
              <w:spacing w:after="0" w:line="240" w:lineRule="auto"/>
              <w:rPr>
                <w:rFonts w:ascii="Garamond" w:eastAsia="Times New Roman" w:hAnsi="Garamond" w:cs="Times New Roman"/>
                <w:color w:val="000000"/>
                <w:sz w:val="20"/>
                <w:lang w:eastAsia="it-IT"/>
              </w:rPr>
            </w:pPr>
            <w:r w:rsidRPr="00FD4945">
              <w:rPr>
                <w:rFonts w:ascii="Garamond" w:eastAsia="Times New Roman" w:hAnsi="Garamond" w:cs="Times New Roman"/>
                <w:color w:val="000000"/>
                <w:sz w:val="20"/>
                <w:lang w:eastAsia="it-IT"/>
              </w:rPr>
              <w:t>•Contratto</w:t>
            </w:r>
          </w:p>
          <w:p w14:paraId="7E055B0F" w14:textId="681147E5" w:rsidR="00030979" w:rsidRPr="00FD4945" w:rsidRDefault="00030979" w:rsidP="00030979">
            <w:pPr>
              <w:spacing w:after="0" w:line="240" w:lineRule="auto"/>
              <w:rPr>
                <w:rFonts w:ascii="Garamond" w:eastAsia="Times New Roman" w:hAnsi="Garamond" w:cs="Times New Roman"/>
                <w:color w:val="000000"/>
                <w:sz w:val="20"/>
                <w:lang w:eastAsia="it-IT"/>
              </w:rPr>
            </w:pPr>
            <w:r w:rsidRPr="00FD4945">
              <w:rPr>
                <w:rFonts w:ascii="Garamond" w:eastAsia="Times New Roman" w:hAnsi="Garamond" w:cs="Times New Roman"/>
                <w:color w:val="000000"/>
                <w:sz w:val="20"/>
                <w:lang w:eastAsia="it-IT"/>
              </w:rPr>
              <w:t>•Altro</w:t>
            </w:r>
          </w:p>
        </w:tc>
      </w:tr>
      <w:tr w:rsidR="00030979" w:rsidRPr="003D5E50" w14:paraId="226CD63E" w14:textId="77777777" w:rsidTr="009427A3">
        <w:trPr>
          <w:trHeight w:val="1030"/>
        </w:trPr>
        <w:tc>
          <w:tcPr>
            <w:tcW w:w="221" w:type="pct"/>
            <w:shd w:val="clear" w:color="auto" w:fill="auto"/>
            <w:vAlign w:val="center"/>
          </w:tcPr>
          <w:p w14:paraId="7FC61EE4" w14:textId="77777777" w:rsidR="00030979" w:rsidRPr="003D5E50" w:rsidRDefault="00030979" w:rsidP="00030979">
            <w:pPr>
              <w:spacing w:after="0" w:line="240" w:lineRule="auto"/>
              <w:jc w:val="center"/>
              <w:rPr>
                <w:rFonts w:ascii="Garamond" w:eastAsia="Times New Roman" w:hAnsi="Garamond" w:cs="Times New Roman"/>
                <w:color w:val="000000"/>
                <w:lang w:eastAsia="it-IT"/>
              </w:rPr>
            </w:pPr>
            <w:r w:rsidRPr="003D5E50">
              <w:rPr>
                <w:rFonts w:ascii="Garamond" w:eastAsia="Times New Roman" w:hAnsi="Garamond" w:cs="Times New Roman"/>
                <w:color w:val="000000"/>
                <w:lang w:eastAsia="it-IT"/>
              </w:rPr>
              <w:t>2</w:t>
            </w:r>
          </w:p>
        </w:tc>
        <w:tc>
          <w:tcPr>
            <w:tcW w:w="1533" w:type="pct"/>
            <w:shd w:val="clear" w:color="auto" w:fill="auto"/>
            <w:vAlign w:val="center"/>
          </w:tcPr>
          <w:p w14:paraId="18B86431" w14:textId="77777777" w:rsidR="00030979" w:rsidRDefault="00030979" w:rsidP="00030979">
            <w:pPr>
              <w:spacing w:after="0" w:line="240" w:lineRule="auto"/>
              <w:jc w:val="both"/>
              <w:rPr>
                <w:rFonts w:ascii="Garamond" w:eastAsia="Times New Roman" w:hAnsi="Garamond" w:cs="Times New Roman"/>
                <w:color w:val="000000"/>
                <w:lang w:eastAsia="it-IT"/>
              </w:rPr>
            </w:pPr>
            <w:r w:rsidRPr="003D5E50">
              <w:rPr>
                <w:rFonts w:ascii="Garamond" w:eastAsia="Times New Roman" w:hAnsi="Garamond" w:cs="Times New Roman"/>
                <w:color w:val="000000"/>
                <w:lang w:eastAsia="it-IT"/>
              </w:rPr>
              <w:t>In caso di mancato rispetto del termine di 35 giorni di cui al punto precedente per la stipula del contratto, ricorre una delle ipotesi di cui all’art. 32, comma 10</w:t>
            </w:r>
            <w:r>
              <w:rPr>
                <w:rFonts w:ascii="Garamond" w:eastAsia="Times New Roman" w:hAnsi="Garamond" w:cs="Times New Roman"/>
                <w:color w:val="000000"/>
                <w:lang w:eastAsia="it-IT"/>
              </w:rPr>
              <w:t>,</w:t>
            </w:r>
            <w:r w:rsidRPr="003D5E50">
              <w:rPr>
                <w:rFonts w:ascii="Garamond" w:eastAsia="Times New Roman" w:hAnsi="Garamond" w:cs="Times New Roman"/>
                <w:color w:val="000000"/>
                <w:lang w:eastAsia="it-IT"/>
              </w:rPr>
              <w:t xml:space="preserve"> del </w:t>
            </w:r>
            <w:r>
              <w:rPr>
                <w:rFonts w:ascii="Garamond" w:eastAsia="Times New Roman" w:hAnsi="Garamond" w:cs="Times New Roman"/>
                <w:color w:val="000000"/>
                <w:lang w:eastAsia="it-IT"/>
              </w:rPr>
              <w:t>d</w:t>
            </w:r>
            <w:r w:rsidRPr="003D5E50">
              <w:rPr>
                <w:rFonts w:ascii="Garamond" w:eastAsia="Times New Roman" w:hAnsi="Garamond" w:cs="Times New Roman"/>
                <w:color w:val="000000"/>
                <w:lang w:eastAsia="it-IT"/>
              </w:rPr>
              <w:t xml:space="preserve">.lgs. </w:t>
            </w:r>
            <w:r>
              <w:rPr>
                <w:rFonts w:ascii="Garamond" w:eastAsia="Times New Roman" w:hAnsi="Garamond" w:cs="Times New Roman"/>
                <w:color w:val="000000"/>
                <w:lang w:eastAsia="it-IT"/>
              </w:rPr>
              <w:t xml:space="preserve">n. </w:t>
            </w:r>
            <w:r w:rsidRPr="003D5E50">
              <w:rPr>
                <w:rFonts w:ascii="Garamond" w:eastAsia="Times New Roman" w:hAnsi="Garamond" w:cs="Times New Roman"/>
                <w:color w:val="000000"/>
                <w:lang w:eastAsia="it-IT"/>
              </w:rPr>
              <w:t>50/2016?</w:t>
            </w:r>
          </w:p>
          <w:p w14:paraId="7B8EC145" w14:textId="77777777" w:rsidR="00030979" w:rsidRDefault="00030979" w:rsidP="00030979">
            <w:pPr>
              <w:spacing w:after="0" w:line="240" w:lineRule="auto"/>
              <w:jc w:val="both"/>
              <w:rPr>
                <w:rFonts w:ascii="Garamond" w:eastAsia="Times New Roman" w:hAnsi="Garamond" w:cs="Times New Roman"/>
                <w:color w:val="000000"/>
                <w:lang w:eastAsia="it-IT"/>
              </w:rPr>
            </w:pPr>
          </w:p>
          <w:p w14:paraId="2FC35535" w14:textId="77777777" w:rsidR="00030979" w:rsidRDefault="00030979" w:rsidP="00030979">
            <w:pPr>
              <w:spacing w:after="0" w:line="240" w:lineRule="auto"/>
              <w:jc w:val="both"/>
              <w:rPr>
                <w:rFonts w:ascii="Garamond" w:eastAsia="Times New Roman" w:hAnsi="Garamond" w:cs="Times New Roman"/>
                <w:color w:val="000000"/>
                <w:lang w:eastAsia="it-IT"/>
              </w:rPr>
            </w:pPr>
            <w:r w:rsidRPr="00572AB1">
              <w:rPr>
                <w:rFonts w:ascii="Garamond" w:eastAsia="Times New Roman" w:hAnsi="Garamond" w:cs="Times New Roman"/>
                <w:i/>
                <w:iCs/>
                <w:color w:val="000000"/>
                <w:lang w:eastAsia="it-IT"/>
              </w:rPr>
              <w:t>Ovvero</w:t>
            </w:r>
            <w:r w:rsidRPr="00B813FC">
              <w:rPr>
                <w:rFonts w:ascii="Garamond" w:eastAsia="Times New Roman" w:hAnsi="Garamond" w:cs="Times New Roman"/>
                <w:color w:val="000000"/>
                <w:lang w:eastAsia="it-IT"/>
              </w:rPr>
              <w:t xml:space="preserve"> </w:t>
            </w:r>
          </w:p>
          <w:p w14:paraId="6E9C1BBE" w14:textId="73A89EFA" w:rsidR="00030979" w:rsidRPr="003D5E50" w:rsidRDefault="00030979" w:rsidP="00030979">
            <w:pPr>
              <w:spacing w:after="0" w:line="240" w:lineRule="auto"/>
              <w:jc w:val="both"/>
              <w:rPr>
                <w:rFonts w:ascii="Garamond" w:eastAsia="Times New Roman" w:hAnsi="Garamond" w:cs="Times New Roman"/>
                <w:color w:val="000000"/>
                <w:lang w:eastAsia="it-IT"/>
              </w:rPr>
            </w:pPr>
            <w:r w:rsidRPr="00B813FC">
              <w:rPr>
                <w:rFonts w:ascii="Garamond" w:eastAsia="Times New Roman" w:hAnsi="Garamond" w:cs="Times New Roman"/>
                <w:color w:val="000000"/>
                <w:lang w:eastAsia="it-IT"/>
              </w:rPr>
              <w:t xml:space="preserve">ha applicato quanto disciplinato dal’art.7-ter del D.L. </w:t>
            </w:r>
            <w:r>
              <w:rPr>
                <w:rFonts w:ascii="Garamond" w:eastAsia="Times New Roman" w:hAnsi="Garamond" w:cs="Times New Roman"/>
                <w:color w:val="000000"/>
                <w:lang w:eastAsia="it-IT"/>
              </w:rPr>
              <w:t xml:space="preserve">n. </w:t>
            </w:r>
            <w:r w:rsidRPr="00B813FC">
              <w:rPr>
                <w:rFonts w:ascii="Garamond" w:eastAsia="Times New Roman" w:hAnsi="Garamond" w:cs="Times New Roman"/>
                <w:color w:val="000000"/>
                <w:lang w:eastAsia="it-IT"/>
              </w:rPr>
              <w:t>22/2020</w:t>
            </w:r>
            <w:r>
              <w:rPr>
                <w:rFonts w:ascii="Garamond" w:eastAsia="Times New Roman" w:hAnsi="Garamond" w:cs="Times New Roman"/>
                <w:color w:val="000000"/>
                <w:lang w:eastAsia="it-IT"/>
              </w:rPr>
              <w:t>, così come ribadito d</w:t>
            </w:r>
            <w:r w:rsidRPr="00B813FC">
              <w:rPr>
                <w:rFonts w:ascii="Garamond" w:eastAsia="Times New Roman" w:hAnsi="Garamond" w:cs="Times New Roman"/>
                <w:color w:val="000000"/>
                <w:lang w:eastAsia="it-IT"/>
              </w:rPr>
              <w:t>all’art.</w:t>
            </w:r>
            <w:r>
              <w:rPr>
                <w:rFonts w:ascii="Garamond" w:eastAsia="Times New Roman" w:hAnsi="Garamond" w:cs="Times New Roman"/>
                <w:color w:val="000000"/>
                <w:lang w:eastAsia="it-IT"/>
              </w:rPr>
              <w:t xml:space="preserve"> </w:t>
            </w:r>
            <w:r w:rsidRPr="00B813FC">
              <w:rPr>
                <w:rFonts w:ascii="Garamond" w:eastAsia="Times New Roman" w:hAnsi="Garamond" w:cs="Times New Roman"/>
                <w:color w:val="000000"/>
                <w:lang w:eastAsia="it-IT"/>
              </w:rPr>
              <w:t xml:space="preserve">24 del D.L. </w:t>
            </w:r>
            <w:r>
              <w:rPr>
                <w:rFonts w:ascii="Garamond" w:eastAsia="Times New Roman" w:hAnsi="Garamond" w:cs="Times New Roman"/>
                <w:color w:val="000000"/>
                <w:lang w:eastAsia="it-IT"/>
              </w:rPr>
              <w:t xml:space="preserve">n. </w:t>
            </w:r>
            <w:r w:rsidRPr="00B813FC">
              <w:rPr>
                <w:rFonts w:ascii="Garamond" w:eastAsia="Times New Roman" w:hAnsi="Garamond" w:cs="Times New Roman"/>
                <w:color w:val="000000"/>
                <w:lang w:eastAsia="it-IT"/>
              </w:rPr>
              <w:t>13/2023</w:t>
            </w:r>
            <w:r w:rsidRPr="0021708F">
              <w:rPr>
                <w:rFonts w:ascii="Garamond" w:eastAsia="Times New Roman" w:hAnsi="Garamond" w:cs="Times New Roman"/>
                <w:color w:val="000000"/>
                <w:lang w:eastAsia="it-IT"/>
              </w:rPr>
              <w:t>?</w:t>
            </w:r>
          </w:p>
        </w:tc>
        <w:tc>
          <w:tcPr>
            <w:tcW w:w="184" w:type="pct"/>
            <w:shd w:val="clear" w:color="auto" w:fill="auto"/>
            <w:vAlign w:val="center"/>
          </w:tcPr>
          <w:p w14:paraId="75E13F3B" w14:textId="77777777" w:rsidR="00030979" w:rsidRPr="003D5E50" w:rsidRDefault="00030979" w:rsidP="00030979">
            <w:pPr>
              <w:spacing w:after="0" w:line="240" w:lineRule="auto"/>
              <w:rPr>
                <w:rFonts w:ascii="Garamond" w:eastAsia="Times New Roman" w:hAnsi="Garamond" w:cs="Times New Roman"/>
                <w:b/>
                <w:bCs/>
                <w:color w:val="000000"/>
                <w:lang w:eastAsia="it-IT"/>
              </w:rPr>
            </w:pPr>
          </w:p>
        </w:tc>
        <w:tc>
          <w:tcPr>
            <w:tcW w:w="229" w:type="pct"/>
            <w:gridSpan w:val="2"/>
            <w:shd w:val="clear" w:color="auto" w:fill="auto"/>
            <w:vAlign w:val="center"/>
          </w:tcPr>
          <w:p w14:paraId="5D43BA56" w14:textId="77777777" w:rsidR="00030979" w:rsidRPr="003D5E50" w:rsidRDefault="00030979" w:rsidP="00030979">
            <w:pPr>
              <w:spacing w:after="0" w:line="240" w:lineRule="auto"/>
              <w:rPr>
                <w:rFonts w:ascii="Garamond" w:eastAsia="Times New Roman" w:hAnsi="Garamond" w:cs="Times New Roman"/>
                <w:b/>
                <w:bCs/>
                <w:color w:val="000000"/>
                <w:lang w:eastAsia="it-IT"/>
              </w:rPr>
            </w:pPr>
          </w:p>
        </w:tc>
        <w:tc>
          <w:tcPr>
            <w:tcW w:w="255" w:type="pct"/>
            <w:shd w:val="clear" w:color="auto" w:fill="auto"/>
            <w:vAlign w:val="center"/>
          </w:tcPr>
          <w:p w14:paraId="0A50517C" w14:textId="504749BD" w:rsidR="00030979" w:rsidRPr="003D5E50" w:rsidRDefault="00030979" w:rsidP="00030979">
            <w:pPr>
              <w:spacing w:after="0" w:line="240" w:lineRule="auto"/>
              <w:jc w:val="center"/>
              <w:rPr>
                <w:rFonts w:ascii="Garamond" w:eastAsia="Times New Roman" w:hAnsi="Garamond" w:cs="Times New Roman"/>
                <w:b/>
                <w:bCs/>
                <w:color w:val="000000"/>
                <w:lang w:eastAsia="it-IT"/>
              </w:rPr>
            </w:pPr>
            <w:r>
              <w:rPr>
                <w:rFonts w:ascii="Garamond" w:eastAsia="Times New Roman" w:hAnsi="Garamond" w:cs="Times New Roman"/>
                <w:b/>
                <w:bCs/>
                <w:color w:val="000000"/>
                <w:lang w:eastAsia="it-IT"/>
              </w:rPr>
              <w:t>X</w:t>
            </w:r>
          </w:p>
        </w:tc>
        <w:tc>
          <w:tcPr>
            <w:tcW w:w="775" w:type="pct"/>
            <w:shd w:val="clear" w:color="auto" w:fill="auto"/>
            <w:vAlign w:val="center"/>
          </w:tcPr>
          <w:p w14:paraId="4652A62A" w14:textId="77777777" w:rsidR="00030979" w:rsidRPr="003D5E50" w:rsidRDefault="00030979" w:rsidP="00030979">
            <w:pPr>
              <w:spacing w:after="0" w:line="240" w:lineRule="auto"/>
              <w:rPr>
                <w:rFonts w:ascii="Garamond" w:eastAsia="Times New Roman" w:hAnsi="Garamond" w:cs="Times New Roman"/>
                <w:b/>
                <w:bCs/>
                <w:color w:val="000000"/>
                <w:lang w:eastAsia="it-IT"/>
              </w:rPr>
            </w:pPr>
          </w:p>
        </w:tc>
        <w:tc>
          <w:tcPr>
            <w:tcW w:w="741" w:type="pct"/>
            <w:shd w:val="clear" w:color="auto" w:fill="auto"/>
            <w:vAlign w:val="center"/>
          </w:tcPr>
          <w:p w14:paraId="6BBD61DC" w14:textId="77777777" w:rsidR="00030979" w:rsidRPr="003D5E50" w:rsidRDefault="00030979" w:rsidP="00030979">
            <w:pPr>
              <w:spacing w:after="0" w:line="240" w:lineRule="auto"/>
              <w:rPr>
                <w:rFonts w:ascii="Garamond" w:eastAsia="Times New Roman" w:hAnsi="Garamond" w:cs="Times New Roman"/>
                <w:b/>
                <w:bCs/>
                <w:color w:val="000000"/>
                <w:lang w:eastAsia="it-IT"/>
              </w:rPr>
            </w:pPr>
          </w:p>
        </w:tc>
        <w:tc>
          <w:tcPr>
            <w:tcW w:w="1062" w:type="pct"/>
            <w:gridSpan w:val="2"/>
            <w:vAlign w:val="center"/>
          </w:tcPr>
          <w:p w14:paraId="5B60357F" w14:textId="04041726" w:rsidR="00030979" w:rsidRPr="00FD4945" w:rsidRDefault="00030979" w:rsidP="00030979">
            <w:pPr>
              <w:spacing w:after="0" w:line="240" w:lineRule="auto"/>
              <w:rPr>
                <w:rFonts w:ascii="Garamond" w:eastAsia="Times New Roman" w:hAnsi="Garamond" w:cs="Times New Roman"/>
                <w:color w:val="000000"/>
                <w:sz w:val="20"/>
                <w:lang w:eastAsia="it-IT"/>
              </w:rPr>
            </w:pPr>
            <w:r w:rsidRPr="00FD4945">
              <w:rPr>
                <w:rFonts w:ascii="Garamond" w:eastAsia="Times New Roman" w:hAnsi="Garamond" w:cs="Times New Roman"/>
                <w:color w:val="000000"/>
                <w:sz w:val="20"/>
                <w:lang w:eastAsia="it-IT"/>
              </w:rPr>
              <w:t>•Atto di aggiudicazione</w:t>
            </w:r>
          </w:p>
          <w:p w14:paraId="14F13DA7" w14:textId="602E09E9" w:rsidR="00030979" w:rsidRPr="00FD4945" w:rsidRDefault="00030979" w:rsidP="00030979">
            <w:pPr>
              <w:spacing w:after="0" w:line="240" w:lineRule="auto"/>
              <w:rPr>
                <w:rFonts w:ascii="Garamond" w:eastAsia="Times New Roman" w:hAnsi="Garamond" w:cs="Times New Roman"/>
                <w:color w:val="000000"/>
                <w:sz w:val="20"/>
                <w:lang w:eastAsia="it-IT"/>
              </w:rPr>
            </w:pPr>
            <w:r w:rsidRPr="00FD4945">
              <w:rPr>
                <w:rFonts w:ascii="Garamond" w:eastAsia="Times New Roman" w:hAnsi="Garamond" w:cs="Times New Roman"/>
                <w:color w:val="000000"/>
                <w:sz w:val="20"/>
                <w:lang w:eastAsia="it-IT"/>
              </w:rPr>
              <w:t>•Contratto</w:t>
            </w:r>
          </w:p>
          <w:p w14:paraId="05D6F475" w14:textId="618D59F6" w:rsidR="00030979" w:rsidRPr="00FD4945" w:rsidRDefault="00030979" w:rsidP="00030979">
            <w:pPr>
              <w:spacing w:after="0" w:line="240" w:lineRule="auto"/>
              <w:rPr>
                <w:rFonts w:ascii="Garamond" w:eastAsia="Times New Roman" w:hAnsi="Garamond" w:cs="Times New Roman"/>
                <w:color w:val="000000"/>
                <w:sz w:val="20"/>
                <w:lang w:eastAsia="it-IT"/>
              </w:rPr>
            </w:pPr>
            <w:r w:rsidRPr="00FD4945">
              <w:rPr>
                <w:rFonts w:ascii="Garamond" w:eastAsia="Times New Roman" w:hAnsi="Garamond" w:cs="Times New Roman"/>
                <w:color w:val="000000"/>
                <w:sz w:val="20"/>
                <w:lang w:eastAsia="it-IT"/>
              </w:rPr>
              <w:t>•Altro</w:t>
            </w:r>
          </w:p>
        </w:tc>
      </w:tr>
      <w:tr w:rsidR="00030979" w:rsidRPr="003D5E50" w14:paraId="55D95875" w14:textId="77777777" w:rsidTr="009427A3">
        <w:trPr>
          <w:trHeight w:val="1172"/>
        </w:trPr>
        <w:tc>
          <w:tcPr>
            <w:tcW w:w="221" w:type="pct"/>
            <w:shd w:val="clear" w:color="auto" w:fill="auto"/>
            <w:vAlign w:val="center"/>
          </w:tcPr>
          <w:p w14:paraId="4463C2AB" w14:textId="77777777" w:rsidR="00030979" w:rsidRPr="00530B70" w:rsidRDefault="00030979" w:rsidP="00030979">
            <w:pPr>
              <w:spacing w:after="0" w:line="240" w:lineRule="auto"/>
              <w:jc w:val="center"/>
              <w:rPr>
                <w:rFonts w:ascii="Garamond" w:eastAsia="Times New Roman" w:hAnsi="Garamond" w:cs="Times New Roman"/>
                <w:color w:val="000000"/>
                <w:lang w:eastAsia="it-IT"/>
              </w:rPr>
            </w:pPr>
            <w:r w:rsidRPr="00530B70">
              <w:rPr>
                <w:rFonts w:ascii="Garamond" w:eastAsia="Times New Roman" w:hAnsi="Garamond" w:cs="Times New Roman"/>
                <w:color w:val="000000"/>
                <w:lang w:eastAsia="it-IT"/>
              </w:rPr>
              <w:t>3</w:t>
            </w:r>
          </w:p>
        </w:tc>
        <w:tc>
          <w:tcPr>
            <w:tcW w:w="1533" w:type="pct"/>
            <w:shd w:val="clear" w:color="auto" w:fill="auto"/>
            <w:vAlign w:val="center"/>
          </w:tcPr>
          <w:p w14:paraId="422FF229" w14:textId="219F9CD1" w:rsidR="00030979" w:rsidRPr="00530B70" w:rsidRDefault="00030979" w:rsidP="00030979">
            <w:pPr>
              <w:spacing w:after="0" w:line="240" w:lineRule="auto"/>
              <w:jc w:val="both"/>
              <w:rPr>
                <w:rFonts w:ascii="Garamond" w:eastAsia="Times New Roman" w:hAnsi="Garamond" w:cs="Times New Roman"/>
                <w:color w:val="000000"/>
                <w:lang w:eastAsia="it-IT"/>
              </w:rPr>
            </w:pPr>
            <w:r w:rsidRPr="00530B70">
              <w:rPr>
                <w:rFonts w:ascii="Garamond" w:eastAsia="Times New Roman" w:hAnsi="Garamond" w:cs="Times New Roman"/>
                <w:color w:val="000000"/>
                <w:lang w:eastAsia="it-IT"/>
              </w:rPr>
              <w:t>L’eventuale esecuzione anticipata del contratto nei casi di urgenza è avvenuta su richiesta della stazione appaltante nei modi e alle condizioni previste al comma 8 dell’art. 32 del d.lgs. n. 50/2016?</w:t>
            </w:r>
          </w:p>
        </w:tc>
        <w:tc>
          <w:tcPr>
            <w:tcW w:w="184" w:type="pct"/>
            <w:shd w:val="clear" w:color="auto" w:fill="auto"/>
            <w:vAlign w:val="center"/>
          </w:tcPr>
          <w:p w14:paraId="4469F925" w14:textId="77777777" w:rsidR="00030979" w:rsidRPr="00530B70" w:rsidRDefault="00030979" w:rsidP="00030979">
            <w:pPr>
              <w:spacing w:after="0" w:line="240" w:lineRule="auto"/>
              <w:rPr>
                <w:rFonts w:ascii="Garamond" w:eastAsia="Times New Roman" w:hAnsi="Garamond" w:cs="Times New Roman"/>
                <w:b/>
                <w:bCs/>
                <w:color w:val="000000"/>
                <w:lang w:eastAsia="it-IT"/>
              </w:rPr>
            </w:pPr>
          </w:p>
        </w:tc>
        <w:tc>
          <w:tcPr>
            <w:tcW w:w="229" w:type="pct"/>
            <w:gridSpan w:val="2"/>
            <w:shd w:val="clear" w:color="auto" w:fill="auto"/>
            <w:vAlign w:val="center"/>
          </w:tcPr>
          <w:p w14:paraId="3087C9A6" w14:textId="77777777" w:rsidR="00030979" w:rsidRPr="00530B70" w:rsidRDefault="00030979" w:rsidP="00030979">
            <w:pPr>
              <w:spacing w:after="0" w:line="240" w:lineRule="auto"/>
              <w:rPr>
                <w:rFonts w:ascii="Garamond" w:eastAsia="Times New Roman" w:hAnsi="Garamond" w:cs="Times New Roman"/>
                <w:b/>
                <w:bCs/>
                <w:color w:val="000000"/>
                <w:lang w:eastAsia="it-IT"/>
              </w:rPr>
            </w:pPr>
          </w:p>
        </w:tc>
        <w:tc>
          <w:tcPr>
            <w:tcW w:w="255" w:type="pct"/>
            <w:shd w:val="clear" w:color="auto" w:fill="auto"/>
            <w:vAlign w:val="center"/>
          </w:tcPr>
          <w:p w14:paraId="644FAA89" w14:textId="430D81CD" w:rsidR="00030979" w:rsidRPr="00530B70" w:rsidRDefault="00030979" w:rsidP="00030979">
            <w:pPr>
              <w:spacing w:after="0" w:line="240" w:lineRule="auto"/>
              <w:jc w:val="center"/>
              <w:rPr>
                <w:rFonts w:ascii="Garamond" w:eastAsia="Times New Roman" w:hAnsi="Garamond" w:cs="Times New Roman"/>
                <w:b/>
                <w:bCs/>
                <w:color w:val="000000"/>
                <w:lang w:eastAsia="it-IT"/>
              </w:rPr>
            </w:pPr>
            <w:r w:rsidRPr="00530B70">
              <w:rPr>
                <w:rFonts w:ascii="Garamond" w:eastAsia="Times New Roman" w:hAnsi="Garamond" w:cs="Times New Roman"/>
                <w:b/>
                <w:bCs/>
                <w:color w:val="000000"/>
                <w:lang w:eastAsia="it-IT"/>
              </w:rPr>
              <w:t>X</w:t>
            </w:r>
          </w:p>
        </w:tc>
        <w:tc>
          <w:tcPr>
            <w:tcW w:w="775" w:type="pct"/>
            <w:shd w:val="clear" w:color="auto" w:fill="auto"/>
            <w:vAlign w:val="center"/>
          </w:tcPr>
          <w:p w14:paraId="5F4E43AD" w14:textId="58A93923" w:rsidR="00030979" w:rsidRPr="00530B70" w:rsidRDefault="00030979" w:rsidP="00030979">
            <w:pPr>
              <w:spacing w:after="0" w:line="240" w:lineRule="auto"/>
              <w:rPr>
                <w:rFonts w:ascii="Garamond" w:eastAsia="Times New Roman" w:hAnsi="Garamond" w:cs="Times New Roman"/>
                <w:color w:val="000000"/>
                <w:lang w:eastAsia="it-IT"/>
              </w:rPr>
            </w:pPr>
          </w:p>
        </w:tc>
        <w:tc>
          <w:tcPr>
            <w:tcW w:w="741" w:type="pct"/>
            <w:shd w:val="clear" w:color="auto" w:fill="auto"/>
            <w:vAlign w:val="center"/>
          </w:tcPr>
          <w:p w14:paraId="588731FE" w14:textId="19BAF3AC" w:rsidR="00030979" w:rsidRPr="00530B70" w:rsidRDefault="00030979" w:rsidP="00030979">
            <w:pPr>
              <w:spacing w:after="0" w:line="240" w:lineRule="auto"/>
              <w:rPr>
                <w:rFonts w:ascii="Garamond" w:eastAsia="Times New Roman" w:hAnsi="Garamond" w:cs="Times New Roman"/>
                <w:bCs/>
                <w:color w:val="000000"/>
                <w:lang w:eastAsia="it-IT"/>
              </w:rPr>
            </w:pPr>
            <w:r w:rsidRPr="00530B70">
              <w:rPr>
                <w:rFonts w:ascii="Garamond" w:eastAsia="Times New Roman" w:hAnsi="Garamond" w:cs="Times New Roman"/>
                <w:bCs/>
                <w:color w:val="000000"/>
                <w:lang w:eastAsia="it-IT"/>
              </w:rPr>
              <w:t>No esecuzione anticipata del contratto</w:t>
            </w:r>
          </w:p>
        </w:tc>
        <w:tc>
          <w:tcPr>
            <w:tcW w:w="1062" w:type="pct"/>
            <w:gridSpan w:val="2"/>
            <w:vAlign w:val="center"/>
          </w:tcPr>
          <w:p w14:paraId="5595B790" w14:textId="44FF7028" w:rsidR="00030979" w:rsidRPr="00FD4945" w:rsidRDefault="00030979" w:rsidP="00030979">
            <w:pPr>
              <w:spacing w:after="0" w:line="240" w:lineRule="auto"/>
              <w:rPr>
                <w:rFonts w:ascii="Garamond" w:eastAsia="Times New Roman" w:hAnsi="Garamond" w:cs="Times New Roman"/>
                <w:color w:val="000000"/>
                <w:sz w:val="20"/>
                <w:lang w:eastAsia="it-IT"/>
              </w:rPr>
            </w:pPr>
            <w:r w:rsidRPr="00FD4945">
              <w:rPr>
                <w:rFonts w:ascii="Garamond" w:eastAsia="Times New Roman" w:hAnsi="Garamond" w:cs="Times New Roman"/>
                <w:color w:val="000000"/>
                <w:sz w:val="20"/>
                <w:lang w:eastAsia="it-IT"/>
              </w:rPr>
              <w:t>•Atto di aggiudicazione</w:t>
            </w:r>
          </w:p>
          <w:p w14:paraId="6BAFE46E" w14:textId="5DA42377" w:rsidR="00030979" w:rsidRPr="00FD4945" w:rsidRDefault="00030979" w:rsidP="00030979">
            <w:pPr>
              <w:spacing w:after="0" w:line="240" w:lineRule="auto"/>
              <w:rPr>
                <w:rFonts w:ascii="Garamond" w:eastAsia="Times New Roman" w:hAnsi="Garamond" w:cs="Times New Roman"/>
                <w:color w:val="000000"/>
                <w:sz w:val="20"/>
                <w:lang w:eastAsia="it-IT"/>
              </w:rPr>
            </w:pPr>
            <w:r w:rsidRPr="00FD4945">
              <w:rPr>
                <w:rFonts w:ascii="Garamond" w:eastAsia="Times New Roman" w:hAnsi="Garamond" w:cs="Times New Roman"/>
                <w:color w:val="000000"/>
                <w:sz w:val="20"/>
                <w:lang w:eastAsia="it-IT"/>
              </w:rPr>
              <w:t>•Contratto</w:t>
            </w:r>
          </w:p>
          <w:p w14:paraId="55DB36FD" w14:textId="515799CC" w:rsidR="00030979" w:rsidRPr="00FD4945" w:rsidRDefault="00030979" w:rsidP="00030979">
            <w:pPr>
              <w:spacing w:after="0" w:line="240" w:lineRule="auto"/>
              <w:rPr>
                <w:rFonts w:ascii="Garamond" w:eastAsia="Times New Roman" w:hAnsi="Garamond" w:cs="Times New Roman"/>
                <w:color w:val="000000"/>
                <w:sz w:val="20"/>
                <w:lang w:eastAsia="it-IT"/>
              </w:rPr>
            </w:pPr>
            <w:r w:rsidRPr="00FD4945">
              <w:rPr>
                <w:rFonts w:ascii="Garamond" w:eastAsia="Times New Roman" w:hAnsi="Garamond" w:cs="Times New Roman"/>
                <w:color w:val="000000"/>
                <w:sz w:val="20"/>
                <w:lang w:eastAsia="it-IT"/>
              </w:rPr>
              <w:t>•Altro</w:t>
            </w:r>
          </w:p>
        </w:tc>
      </w:tr>
      <w:tr w:rsidR="00030979" w:rsidRPr="003D5E50" w14:paraId="7038D0C2" w14:textId="77777777" w:rsidTr="009427A3">
        <w:trPr>
          <w:trHeight w:val="834"/>
        </w:trPr>
        <w:tc>
          <w:tcPr>
            <w:tcW w:w="221" w:type="pct"/>
            <w:shd w:val="clear" w:color="auto" w:fill="auto"/>
            <w:vAlign w:val="center"/>
          </w:tcPr>
          <w:p w14:paraId="0E236476" w14:textId="77777777" w:rsidR="00030979" w:rsidRPr="003D5E50" w:rsidRDefault="00030979" w:rsidP="00030979">
            <w:pPr>
              <w:spacing w:after="0" w:line="240" w:lineRule="auto"/>
              <w:jc w:val="center"/>
              <w:rPr>
                <w:rFonts w:ascii="Garamond" w:eastAsia="Times New Roman" w:hAnsi="Garamond" w:cs="Times New Roman"/>
                <w:color w:val="000000"/>
                <w:lang w:eastAsia="it-IT"/>
              </w:rPr>
            </w:pPr>
            <w:r w:rsidRPr="003D5E50">
              <w:rPr>
                <w:rFonts w:ascii="Garamond" w:eastAsia="Times New Roman" w:hAnsi="Garamond" w:cs="Times New Roman"/>
                <w:color w:val="000000"/>
                <w:lang w:eastAsia="it-IT"/>
              </w:rPr>
              <w:t>4</w:t>
            </w:r>
          </w:p>
        </w:tc>
        <w:tc>
          <w:tcPr>
            <w:tcW w:w="1533" w:type="pct"/>
            <w:shd w:val="clear" w:color="auto" w:fill="auto"/>
            <w:vAlign w:val="center"/>
          </w:tcPr>
          <w:p w14:paraId="188E112E" w14:textId="77777777" w:rsidR="00030979" w:rsidRDefault="00030979" w:rsidP="00030979">
            <w:pPr>
              <w:spacing w:after="0" w:line="240" w:lineRule="auto"/>
              <w:jc w:val="both"/>
              <w:rPr>
                <w:rFonts w:ascii="Garamond" w:eastAsia="Times New Roman" w:hAnsi="Garamond" w:cs="Times New Roman"/>
                <w:color w:val="000000"/>
                <w:lang w:eastAsia="it-IT"/>
              </w:rPr>
            </w:pPr>
            <w:r w:rsidRPr="003D5E50">
              <w:rPr>
                <w:rFonts w:ascii="Garamond" w:eastAsia="Times New Roman" w:hAnsi="Garamond" w:cs="Times New Roman"/>
                <w:color w:val="000000"/>
                <w:lang w:eastAsia="it-IT"/>
              </w:rPr>
              <w:t>Il contratto è stato sottoposto alla condizione sospensiva dell’esito positivo dell’eventuale approvazione e degli altri controlli previsti dalle norme proprie delle stazioni appaltanti</w:t>
            </w:r>
          </w:p>
          <w:p w14:paraId="4C1C7F11" w14:textId="77777777" w:rsidR="00030979" w:rsidRDefault="00030979" w:rsidP="00030979">
            <w:pPr>
              <w:spacing w:after="0" w:line="240" w:lineRule="auto"/>
              <w:jc w:val="both"/>
              <w:rPr>
                <w:rFonts w:ascii="Garamond" w:eastAsia="Times New Roman" w:hAnsi="Garamond" w:cs="Times New Roman"/>
                <w:color w:val="000000"/>
                <w:lang w:eastAsia="it-IT"/>
              </w:rPr>
            </w:pPr>
          </w:p>
          <w:p w14:paraId="5D3F1E8F" w14:textId="77777777" w:rsidR="00030979" w:rsidRDefault="00030979" w:rsidP="00030979">
            <w:pPr>
              <w:spacing w:after="0" w:line="240" w:lineRule="auto"/>
              <w:jc w:val="both"/>
              <w:rPr>
                <w:rFonts w:ascii="Garamond" w:eastAsia="Times New Roman" w:hAnsi="Garamond" w:cs="Times New Roman"/>
                <w:color w:val="000000"/>
                <w:lang w:eastAsia="it-IT"/>
              </w:rPr>
            </w:pPr>
            <w:r w:rsidRPr="00572AB1">
              <w:rPr>
                <w:rFonts w:ascii="Garamond" w:eastAsia="Times New Roman" w:hAnsi="Garamond" w:cs="Times New Roman"/>
                <w:i/>
                <w:iCs/>
                <w:color w:val="000000"/>
                <w:lang w:eastAsia="it-IT"/>
              </w:rPr>
              <w:t>Ovvero</w:t>
            </w:r>
            <w:r w:rsidRPr="00B813FC">
              <w:rPr>
                <w:rFonts w:ascii="Garamond" w:eastAsia="Times New Roman" w:hAnsi="Garamond" w:cs="Times New Roman"/>
                <w:color w:val="000000"/>
                <w:lang w:eastAsia="it-IT"/>
              </w:rPr>
              <w:t xml:space="preserve"> </w:t>
            </w:r>
          </w:p>
          <w:p w14:paraId="7ED1C22E" w14:textId="598431AF" w:rsidR="00030979" w:rsidRPr="003D5E50" w:rsidRDefault="00030979" w:rsidP="00030979">
            <w:pPr>
              <w:spacing w:after="0" w:line="240" w:lineRule="auto"/>
              <w:jc w:val="both"/>
              <w:rPr>
                <w:rFonts w:ascii="Garamond" w:eastAsia="Times New Roman" w:hAnsi="Garamond" w:cs="Times New Roman"/>
                <w:color w:val="000000"/>
                <w:lang w:eastAsia="it-IT"/>
              </w:rPr>
            </w:pPr>
            <w:r w:rsidRPr="00B813FC">
              <w:rPr>
                <w:rFonts w:ascii="Garamond" w:eastAsia="Times New Roman" w:hAnsi="Garamond" w:cs="Times New Roman"/>
                <w:color w:val="000000"/>
                <w:lang w:eastAsia="it-IT"/>
              </w:rPr>
              <w:t xml:space="preserve">ha applicato quanto disciplinato dal’art.7-ter del D.L. </w:t>
            </w:r>
            <w:r>
              <w:rPr>
                <w:rFonts w:ascii="Garamond" w:eastAsia="Times New Roman" w:hAnsi="Garamond" w:cs="Times New Roman"/>
                <w:color w:val="000000"/>
                <w:lang w:eastAsia="it-IT"/>
              </w:rPr>
              <w:t xml:space="preserve">n. </w:t>
            </w:r>
            <w:r w:rsidRPr="00B813FC">
              <w:rPr>
                <w:rFonts w:ascii="Garamond" w:eastAsia="Times New Roman" w:hAnsi="Garamond" w:cs="Times New Roman"/>
                <w:color w:val="000000"/>
                <w:lang w:eastAsia="it-IT"/>
              </w:rPr>
              <w:t>22/2020</w:t>
            </w:r>
            <w:r>
              <w:rPr>
                <w:rFonts w:ascii="Garamond" w:eastAsia="Times New Roman" w:hAnsi="Garamond" w:cs="Times New Roman"/>
                <w:color w:val="000000"/>
                <w:lang w:eastAsia="it-IT"/>
              </w:rPr>
              <w:t>, così come ribadito d</w:t>
            </w:r>
            <w:r w:rsidRPr="00B813FC">
              <w:rPr>
                <w:rFonts w:ascii="Garamond" w:eastAsia="Times New Roman" w:hAnsi="Garamond" w:cs="Times New Roman"/>
                <w:color w:val="000000"/>
                <w:lang w:eastAsia="it-IT"/>
              </w:rPr>
              <w:t>all’art.</w:t>
            </w:r>
            <w:r>
              <w:rPr>
                <w:rFonts w:ascii="Garamond" w:eastAsia="Times New Roman" w:hAnsi="Garamond" w:cs="Times New Roman"/>
                <w:color w:val="000000"/>
                <w:lang w:eastAsia="it-IT"/>
              </w:rPr>
              <w:t xml:space="preserve"> </w:t>
            </w:r>
            <w:r w:rsidRPr="00B813FC">
              <w:rPr>
                <w:rFonts w:ascii="Garamond" w:eastAsia="Times New Roman" w:hAnsi="Garamond" w:cs="Times New Roman"/>
                <w:color w:val="000000"/>
                <w:lang w:eastAsia="it-IT"/>
              </w:rPr>
              <w:t xml:space="preserve">24 del D.L. </w:t>
            </w:r>
            <w:r>
              <w:rPr>
                <w:rFonts w:ascii="Garamond" w:eastAsia="Times New Roman" w:hAnsi="Garamond" w:cs="Times New Roman"/>
                <w:color w:val="000000"/>
                <w:lang w:eastAsia="it-IT"/>
              </w:rPr>
              <w:t xml:space="preserve">n. </w:t>
            </w:r>
            <w:r w:rsidRPr="00B813FC">
              <w:rPr>
                <w:rFonts w:ascii="Garamond" w:eastAsia="Times New Roman" w:hAnsi="Garamond" w:cs="Times New Roman"/>
                <w:color w:val="000000"/>
                <w:lang w:eastAsia="it-IT"/>
              </w:rPr>
              <w:t>13/2023</w:t>
            </w:r>
            <w:r w:rsidRPr="0021708F">
              <w:rPr>
                <w:rFonts w:ascii="Garamond" w:eastAsia="Times New Roman" w:hAnsi="Garamond" w:cs="Times New Roman"/>
                <w:color w:val="000000"/>
                <w:lang w:eastAsia="it-IT"/>
              </w:rPr>
              <w:t>?</w:t>
            </w:r>
          </w:p>
        </w:tc>
        <w:tc>
          <w:tcPr>
            <w:tcW w:w="184" w:type="pct"/>
            <w:shd w:val="clear" w:color="auto" w:fill="auto"/>
            <w:vAlign w:val="center"/>
          </w:tcPr>
          <w:p w14:paraId="50134B35" w14:textId="77777777" w:rsidR="00030979" w:rsidRPr="003D5E50" w:rsidRDefault="00030979" w:rsidP="00030979">
            <w:pPr>
              <w:spacing w:after="0" w:line="240" w:lineRule="auto"/>
              <w:rPr>
                <w:rFonts w:ascii="Garamond" w:eastAsia="Times New Roman" w:hAnsi="Garamond" w:cs="Times New Roman"/>
                <w:b/>
                <w:bCs/>
                <w:color w:val="000000"/>
                <w:lang w:eastAsia="it-IT"/>
              </w:rPr>
            </w:pPr>
          </w:p>
        </w:tc>
        <w:tc>
          <w:tcPr>
            <w:tcW w:w="229" w:type="pct"/>
            <w:gridSpan w:val="2"/>
            <w:shd w:val="clear" w:color="auto" w:fill="auto"/>
            <w:vAlign w:val="center"/>
          </w:tcPr>
          <w:p w14:paraId="0F390AB2" w14:textId="77777777" w:rsidR="00030979" w:rsidRPr="003D5E50" w:rsidRDefault="00030979" w:rsidP="00030979">
            <w:pPr>
              <w:spacing w:after="0" w:line="240" w:lineRule="auto"/>
              <w:rPr>
                <w:rFonts w:ascii="Garamond" w:eastAsia="Times New Roman" w:hAnsi="Garamond" w:cs="Times New Roman"/>
                <w:b/>
                <w:bCs/>
                <w:color w:val="000000"/>
                <w:lang w:eastAsia="it-IT"/>
              </w:rPr>
            </w:pPr>
          </w:p>
        </w:tc>
        <w:tc>
          <w:tcPr>
            <w:tcW w:w="255" w:type="pct"/>
            <w:shd w:val="clear" w:color="auto" w:fill="auto"/>
            <w:vAlign w:val="center"/>
          </w:tcPr>
          <w:p w14:paraId="1A5C0B5C" w14:textId="1855B3D7" w:rsidR="00030979" w:rsidRPr="003D5E50" w:rsidRDefault="00030979" w:rsidP="00030979">
            <w:pPr>
              <w:spacing w:after="0" w:line="240" w:lineRule="auto"/>
              <w:jc w:val="center"/>
              <w:rPr>
                <w:rFonts w:ascii="Garamond" w:eastAsia="Times New Roman" w:hAnsi="Garamond" w:cs="Times New Roman"/>
                <w:b/>
                <w:bCs/>
                <w:color w:val="000000"/>
                <w:lang w:eastAsia="it-IT"/>
              </w:rPr>
            </w:pPr>
            <w:r w:rsidRPr="0086513C">
              <w:rPr>
                <w:rFonts w:ascii="Garamond" w:eastAsia="Times New Roman" w:hAnsi="Garamond" w:cs="Times New Roman"/>
                <w:b/>
                <w:bCs/>
                <w:color w:val="000000"/>
                <w:lang w:eastAsia="it-IT"/>
              </w:rPr>
              <w:t>X</w:t>
            </w:r>
          </w:p>
        </w:tc>
        <w:tc>
          <w:tcPr>
            <w:tcW w:w="775" w:type="pct"/>
            <w:shd w:val="clear" w:color="auto" w:fill="auto"/>
            <w:vAlign w:val="center"/>
          </w:tcPr>
          <w:p w14:paraId="582C80D7" w14:textId="77777777" w:rsidR="00030979" w:rsidRPr="003D5E50" w:rsidRDefault="00030979" w:rsidP="00030979">
            <w:pPr>
              <w:spacing w:after="0" w:line="240" w:lineRule="auto"/>
              <w:rPr>
                <w:rFonts w:ascii="Garamond" w:eastAsia="Times New Roman" w:hAnsi="Garamond" w:cs="Times New Roman"/>
                <w:color w:val="000000"/>
                <w:lang w:eastAsia="it-IT"/>
              </w:rPr>
            </w:pPr>
          </w:p>
        </w:tc>
        <w:tc>
          <w:tcPr>
            <w:tcW w:w="741" w:type="pct"/>
            <w:shd w:val="clear" w:color="auto" w:fill="auto"/>
            <w:vAlign w:val="center"/>
          </w:tcPr>
          <w:p w14:paraId="3E57AFB1" w14:textId="77777777" w:rsidR="00030979" w:rsidRPr="003D5E50" w:rsidRDefault="00030979" w:rsidP="00030979">
            <w:pPr>
              <w:spacing w:after="0" w:line="240" w:lineRule="auto"/>
              <w:rPr>
                <w:rFonts w:ascii="Garamond" w:eastAsia="Times New Roman" w:hAnsi="Garamond" w:cs="Times New Roman"/>
                <w:b/>
                <w:bCs/>
                <w:color w:val="000000"/>
                <w:lang w:eastAsia="it-IT"/>
              </w:rPr>
            </w:pPr>
          </w:p>
        </w:tc>
        <w:tc>
          <w:tcPr>
            <w:tcW w:w="1062" w:type="pct"/>
            <w:gridSpan w:val="2"/>
            <w:vAlign w:val="center"/>
          </w:tcPr>
          <w:p w14:paraId="44FBEF3E" w14:textId="3AD9F801" w:rsidR="00030979" w:rsidRPr="00FD4945" w:rsidRDefault="00030979" w:rsidP="00030979">
            <w:pPr>
              <w:spacing w:after="0" w:line="240" w:lineRule="auto"/>
              <w:rPr>
                <w:rFonts w:ascii="Garamond" w:eastAsia="Times New Roman" w:hAnsi="Garamond" w:cs="Times New Roman"/>
                <w:color w:val="000000"/>
                <w:sz w:val="20"/>
                <w:lang w:eastAsia="it-IT"/>
              </w:rPr>
            </w:pPr>
            <w:r w:rsidRPr="00FD4945">
              <w:rPr>
                <w:rFonts w:ascii="Garamond" w:eastAsia="Times New Roman" w:hAnsi="Garamond" w:cs="Times New Roman"/>
                <w:color w:val="000000"/>
                <w:sz w:val="20"/>
                <w:lang w:eastAsia="it-IT"/>
              </w:rPr>
              <w:t>•Atto di aggiudicazione</w:t>
            </w:r>
          </w:p>
          <w:p w14:paraId="1016047A" w14:textId="473E27E2" w:rsidR="00030979" w:rsidRPr="00FD4945" w:rsidRDefault="00030979" w:rsidP="00030979">
            <w:pPr>
              <w:spacing w:after="0" w:line="240" w:lineRule="auto"/>
              <w:rPr>
                <w:rFonts w:ascii="Garamond" w:eastAsia="Times New Roman" w:hAnsi="Garamond" w:cs="Times New Roman"/>
                <w:color w:val="000000"/>
                <w:sz w:val="20"/>
                <w:lang w:eastAsia="it-IT"/>
              </w:rPr>
            </w:pPr>
            <w:r w:rsidRPr="00FD4945">
              <w:rPr>
                <w:rFonts w:ascii="Garamond" w:eastAsia="Times New Roman" w:hAnsi="Garamond" w:cs="Times New Roman"/>
                <w:color w:val="000000"/>
                <w:sz w:val="20"/>
                <w:lang w:eastAsia="it-IT"/>
              </w:rPr>
              <w:t>•Contratto</w:t>
            </w:r>
          </w:p>
          <w:p w14:paraId="37B685D3" w14:textId="3B80319C" w:rsidR="00030979" w:rsidRPr="00FD4945" w:rsidRDefault="00030979" w:rsidP="00030979">
            <w:pPr>
              <w:spacing w:after="0" w:line="240" w:lineRule="auto"/>
              <w:rPr>
                <w:rFonts w:ascii="Garamond" w:eastAsia="Times New Roman" w:hAnsi="Garamond" w:cs="Times New Roman"/>
                <w:color w:val="000000"/>
                <w:sz w:val="20"/>
                <w:lang w:eastAsia="it-IT"/>
              </w:rPr>
            </w:pPr>
            <w:r w:rsidRPr="00FD4945">
              <w:rPr>
                <w:rFonts w:ascii="Garamond" w:eastAsia="Times New Roman" w:hAnsi="Garamond" w:cs="Times New Roman"/>
                <w:color w:val="000000"/>
                <w:sz w:val="20"/>
                <w:lang w:eastAsia="it-IT"/>
              </w:rPr>
              <w:t>•Altro</w:t>
            </w:r>
          </w:p>
        </w:tc>
      </w:tr>
      <w:tr w:rsidR="00030979" w:rsidRPr="003D5E50" w14:paraId="199D627A" w14:textId="77777777" w:rsidTr="009427A3">
        <w:trPr>
          <w:trHeight w:val="834"/>
        </w:trPr>
        <w:tc>
          <w:tcPr>
            <w:tcW w:w="221" w:type="pct"/>
            <w:shd w:val="clear" w:color="auto" w:fill="auto"/>
            <w:vAlign w:val="center"/>
          </w:tcPr>
          <w:p w14:paraId="4EAD8BE6" w14:textId="77777777" w:rsidR="00030979" w:rsidRPr="003D5E50" w:rsidRDefault="00030979" w:rsidP="00030979">
            <w:pPr>
              <w:spacing w:after="0" w:line="240" w:lineRule="auto"/>
              <w:jc w:val="center"/>
              <w:rPr>
                <w:rFonts w:ascii="Garamond" w:eastAsia="Times New Roman" w:hAnsi="Garamond" w:cs="Times New Roman"/>
                <w:color w:val="000000"/>
                <w:lang w:eastAsia="it-IT"/>
              </w:rPr>
            </w:pPr>
            <w:r w:rsidRPr="003D5E50">
              <w:rPr>
                <w:rFonts w:ascii="Garamond" w:eastAsia="Times New Roman" w:hAnsi="Garamond" w:cs="Times New Roman"/>
                <w:color w:val="000000"/>
                <w:lang w:eastAsia="it-IT"/>
              </w:rPr>
              <w:lastRenderedPageBreak/>
              <w:t>5</w:t>
            </w:r>
          </w:p>
        </w:tc>
        <w:tc>
          <w:tcPr>
            <w:tcW w:w="1533" w:type="pct"/>
            <w:shd w:val="clear" w:color="auto" w:fill="auto"/>
            <w:vAlign w:val="center"/>
          </w:tcPr>
          <w:p w14:paraId="5DD9D510" w14:textId="6471404B" w:rsidR="00030979" w:rsidRPr="003D5E50" w:rsidRDefault="00030979" w:rsidP="00030979">
            <w:pPr>
              <w:spacing w:after="0" w:line="240" w:lineRule="auto"/>
              <w:jc w:val="both"/>
              <w:rPr>
                <w:rFonts w:ascii="Garamond" w:eastAsia="Times New Roman" w:hAnsi="Garamond" w:cs="Times New Roman"/>
                <w:color w:val="000000"/>
                <w:lang w:eastAsia="it-IT"/>
              </w:rPr>
            </w:pPr>
            <w:r w:rsidRPr="003D5E50">
              <w:rPr>
                <w:rFonts w:ascii="Garamond" w:eastAsia="Times New Roman" w:hAnsi="Garamond" w:cs="Times New Roman"/>
                <w:color w:val="000000"/>
                <w:lang w:eastAsia="it-IT"/>
              </w:rPr>
              <w:t xml:space="preserve">Il contratto di appalto di importo pari o superiore alle soglie comunitarie di cui all’art. 35 del </w:t>
            </w:r>
            <w:r>
              <w:rPr>
                <w:rFonts w:ascii="Garamond" w:eastAsia="Times New Roman" w:hAnsi="Garamond" w:cs="Times New Roman"/>
                <w:color w:val="000000"/>
                <w:lang w:eastAsia="it-IT"/>
              </w:rPr>
              <w:t>d</w:t>
            </w:r>
            <w:r w:rsidRPr="003D5E50">
              <w:rPr>
                <w:rFonts w:ascii="Garamond" w:eastAsia="Times New Roman" w:hAnsi="Garamond" w:cs="Times New Roman"/>
                <w:color w:val="000000"/>
                <w:lang w:eastAsia="it-IT"/>
              </w:rPr>
              <w:t>. lgs.</w:t>
            </w:r>
            <w:r>
              <w:rPr>
                <w:rFonts w:ascii="Garamond" w:eastAsia="Times New Roman" w:hAnsi="Garamond" w:cs="Times New Roman"/>
                <w:color w:val="000000"/>
                <w:lang w:eastAsia="it-IT"/>
              </w:rPr>
              <w:t xml:space="preserve"> n. </w:t>
            </w:r>
            <w:r w:rsidRPr="003D5E50">
              <w:rPr>
                <w:rFonts w:ascii="Garamond" w:eastAsia="Times New Roman" w:hAnsi="Garamond" w:cs="Times New Roman"/>
                <w:color w:val="000000"/>
                <w:lang w:eastAsia="it-IT"/>
              </w:rPr>
              <w:t>50/2016 è stato stipulato dopo aver acquisito l’informativa antimafia di cui agli artt. 84, comma 3, 90 e 91,</w:t>
            </w:r>
            <w:r>
              <w:rPr>
                <w:rFonts w:ascii="Garamond" w:eastAsia="Times New Roman" w:hAnsi="Garamond" w:cs="Times New Roman"/>
                <w:color w:val="000000"/>
                <w:lang w:eastAsia="it-IT"/>
              </w:rPr>
              <w:t xml:space="preserve"> </w:t>
            </w:r>
            <w:r w:rsidRPr="003D5E50">
              <w:rPr>
                <w:rFonts w:ascii="Garamond" w:eastAsia="Times New Roman" w:hAnsi="Garamond" w:cs="Times New Roman"/>
                <w:color w:val="000000"/>
                <w:lang w:eastAsia="it-IT"/>
              </w:rPr>
              <w:t>d.lgs. n. 159/2011 acquisita tramite la banca dati nazionale unica?</w:t>
            </w:r>
          </w:p>
          <w:p w14:paraId="08CFAAB2" w14:textId="77777777" w:rsidR="00030979" w:rsidRPr="003D5E50" w:rsidRDefault="00030979" w:rsidP="00030979">
            <w:pPr>
              <w:spacing w:after="0" w:line="240" w:lineRule="auto"/>
              <w:rPr>
                <w:rFonts w:ascii="Garamond" w:eastAsia="Times New Roman" w:hAnsi="Garamond" w:cs="Times New Roman"/>
                <w:i/>
                <w:color w:val="000000"/>
                <w:lang w:eastAsia="it-IT"/>
              </w:rPr>
            </w:pPr>
            <w:r w:rsidRPr="003D5E50">
              <w:rPr>
                <w:rFonts w:ascii="Garamond" w:eastAsia="Times New Roman" w:hAnsi="Garamond" w:cs="Times New Roman"/>
                <w:i/>
                <w:color w:val="000000"/>
                <w:lang w:eastAsia="it-IT"/>
              </w:rPr>
              <w:t>Oppure</w:t>
            </w:r>
          </w:p>
          <w:p w14:paraId="72DCE645" w14:textId="24CA5D0A" w:rsidR="00030979" w:rsidRPr="003D5E50" w:rsidRDefault="00030979" w:rsidP="00030979">
            <w:pPr>
              <w:spacing w:after="0" w:line="240" w:lineRule="auto"/>
              <w:jc w:val="both"/>
              <w:rPr>
                <w:rFonts w:ascii="Garamond" w:eastAsia="Times New Roman" w:hAnsi="Garamond" w:cs="Times New Roman"/>
                <w:color w:val="000000"/>
                <w:lang w:eastAsia="it-IT"/>
              </w:rPr>
            </w:pPr>
            <w:r w:rsidRPr="003D5E50">
              <w:rPr>
                <w:rFonts w:ascii="Garamond" w:eastAsia="Times New Roman" w:hAnsi="Garamond" w:cs="Times New Roman"/>
                <w:color w:val="000000"/>
                <w:lang w:eastAsia="it-IT"/>
              </w:rPr>
              <w:t>b) nei casi di cui all’art. 92, comma 3</w:t>
            </w:r>
            <w:r>
              <w:rPr>
                <w:rFonts w:ascii="Garamond" w:eastAsia="Times New Roman" w:hAnsi="Garamond" w:cs="Times New Roman"/>
                <w:color w:val="000000"/>
                <w:lang w:eastAsia="it-IT"/>
              </w:rPr>
              <w:t>,</w:t>
            </w:r>
            <w:r w:rsidRPr="003D5E50">
              <w:rPr>
                <w:rFonts w:ascii="Garamond" w:eastAsia="Times New Roman" w:hAnsi="Garamond" w:cs="Times New Roman"/>
                <w:color w:val="000000"/>
                <w:lang w:eastAsia="it-IT"/>
              </w:rPr>
              <w:t xml:space="preserve"> del </w:t>
            </w:r>
            <w:r>
              <w:rPr>
                <w:rFonts w:ascii="Garamond" w:eastAsia="Times New Roman" w:hAnsi="Garamond" w:cs="Times New Roman"/>
                <w:color w:val="000000"/>
                <w:lang w:eastAsia="it-IT"/>
              </w:rPr>
              <w:t>d</w:t>
            </w:r>
            <w:r w:rsidRPr="003D5E50">
              <w:rPr>
                <w:rFonts w:ascii="Garamond" w:eastAsia="Times New Roman" w:hAnsi="Garamond" w:cs="Times New Roman"/>
                <w:color w:val="000000"/>
                <w:lang w:eastAsia="it-IT"/>
              </w:rPr>
              <w:t>.</w:t>
            </w:r>
            <w:r>
              <w:rPr>
                <w:rFonts w:ascii="Garamond" w:eastAsia="Times New Roman" w:hAnsi="Garamond" w:cs="Times New Roman"/>
                <w:color w:val="000000"/>
                <w:lang w:eastAsia="it-IT"/>
              </w:rPr>
              <w:t>l</w:t>
            </w:r>
            <w:r w:rsidRPr="003D5E50">
              <w:rPr>
                <w:rFonts w:ascii="Garamond" w:eastAsia="Times New Roman" w:hAnsi="Garamond" w:cs="Times New Roman"/>
                <w:color w:val="000000"/>
                <w:lang w:eastAsia="it-IT"/>
              </w:rPr>
              <w:t>gs. n. 159 del 2011, senza l’informativa prefettizia sotto condizione risolutiva??</w:t>
            </w:r>
          </w:p>
        </w:tc>
        <w:tc>
          <w:tcPr>
            <w:tcW w:w="184" w:type="pct"/>
            <w:shd w:val="clear" w:color="auto" w:fill="auto"/>
            <w:vAlign w:val="center"/>
          </w:tcPr>
          <w:p w14:paraId="1F7ADE9A" w14:textId="27DB4D80" w:rsidR="00030979" w:rsidRPr="003D5E50" w:rsidRDefault="00030979" w:rsidP="00030979">
            <w:pPr>
              <w:spacing w:after="0" w:line="240" w:lineRule="auto"/>
              <w:jc w:val="center"/>
              <w:rPr>
                <w:rFonts w:ascii="Garamond" w:eastAsia="Times New Roman" w:hAnsi="Garamond" w:cs="Times New Roman"/>
                <w:b/>
                <w:bCs/>
                <w:color w:val="000000"/>
                <w:lang w:eastAsia="it-IT"/>
              </w:rPr>
            </w:pPr>
          </w:p>
        </w:tc>
        <w:tc>
          <w:tcPr>
            <w:tcW w:w="229" w:type="pct"/>
            <w:gridSpan w:val="2"/>
            <w:shd w:val="clear" w:color="auto" w:fill="auto"/>
            <w:vAlign w:val="center"/>
          </w:tcPr>
          <w:p w14:paraId="47BA8566" w14:textId="77777777" w:rsidR="00030979" w:rsidRPr="003D5E50" w:rsidRDefault="00030979" w:rsidP="00030979">
            <w:pPr>
              <w:spacing w:after="0" w:line="240" w:lineRule="auto"/>
              <w:rPr>
                <w:rFonts w:ascii="Garamond" w:eastAsia="Times New Roman" w:hAnsi="Garamond" w:cs="Times New Roman"/>
                <w:b/>
                <w:bCs/>
                <w:color w:val="000000"/>
                <w:lang w:eastAsia="it-IT"/>
              </w:rPr>
            </w:pPr>
          </w:p>
        </w:tc>
        <w:tc>
          <w:tcPr>
            <w:tcW w:w="255" w:type="pct"/>
            <w:shd w:val="clear" w:color="auto" w:fill="auto"/>
            <w:vAlign w:val="center"/>
          </w:tcPr>
          <w:p w14:paraId="599C7085" w14:textId="2338FB1F" w:rsidR="00030979" w:rsidRPr="003D5E50" w:rsidRDefault="00030979" w:rsidP="00030979">
            <w:pPr>
              <w:spacing w:after="0" w:line="240" w:lineRule="auto"/>
              <w:jc w:val="center"/>
              <w:rPr>
                <w:rFonts w:ascii="Garamond" w:eastAsia="Times New Roman" w:hAnsi="Garamond" w:cs="Times New Roman"/>
                <w:b/>
                <w:bCs/>
                <w:color w:val="000000"/>
                <w:lang w:eastAsia="it-IT"/>
              </w:rPr>
            </w:pPr>
            <w:r w:rsidRPr="001E5428">
              <w:rPr>
                <w:rFonts w:ascii="Garamond" w:eastAsia="Times New Roman" w:hAnsi="Garamond" w:cs="Times New Roman"/>
                <w:b/>
                <w:bCs/>
                <w:color w:val="000000"/>
                <w:lang w:eastAsia="it-IT"/>
              </w:rPr>
              <w:t>X</w:t>
            </w:r>
          </w:p>
        </w:tc>
        <w:tc>
          <w:tcPr>
            <w:tcW w:w="775" w:type="pct"/>
            <w:shd w:val="clear" w:color="auto" w:fill="auto"/>
            <w:vAlign w:val="center"/>
          </w:tcPr>
          <w:p w14:paraId="61958FAE" w14:textId="2D7BA6D0" w:rsidR="00030979" w:rsidRPr="003D5E50" w:rsidRDefault="00030979" w:rsidP="00030979">
            <w:pPr>
              <w:spacing w:after="0" w:line="240" w:lineRule="auto"/>
              <w:rPr>
                <w:rFonts w:ascii="Garamond" w:eastAsia="Times New Roman" w:hAnsi="Garamond" w:cs="Times New Roman"/>
                <w:color w:val="000000"/>
                <w:lang w:eastAsia="it-IT"/>
              </w:rPr>
            </w:pPr>
            <w:r w:rsidRPr="00906911">
              <w:rPr>
                <w:rFonts w:ascii="Garamond" w:eastAsia="Times New Roman" w:hAnsi="Garamond" w:cs="Times New Roman"/>
                <w:bCs/>
                <w:color w:val="000000"/>
                <w:lang w:eastAsia="it-IT"/>
              </w:rPr>
              <w:t>Checklist per la verifica delle regolarità amministrativo-contabile delle Procedure di appalto ai sensi del D. lgs. n. 50/2016 e ss.mm.ii. sottoscritte dal RUP fino al 30/04/2025</w:t>
            </w:r>
          </w:p>
        </w:tc>
        <w:tc>
          <w:tcPr>
            <w:tcW w:w="741" w:type="pct"/>
            <w:shd w:val="clear" w:color="auto" w:fill="auto"/>
            <w:vAlign w:val="center"/>
          </w:tcPr>
          <w:p w14:paraId="41B5FF98" w14:textId="17251188" w:rsidR="00030979" w:rsidRPr="0086513C" w:rsidRDefault="00030979" w:rsidP="00030979">
            <w:pPr>
              <w:spacing w:after="0" w:line="240" w:lineRule="auto"/>
              <w:rPr>
                <w:rFonts w:ascii="Garamond" w:eastAsia="Times New Roman" w:hAnsi="Garamond" w:cs="Times New Roman"/>
                <w:bCs/>
                <w:color w:val="000000"/>
                <w:lang w:eastAsia="it-IT"/>
              </w:rPr>
            </w:pPr>
            <w:r w:rsidRPr="0086513C">
              <w:rPr>
                <w:rFonts w:ascii="Garamond" w:eastAsia="Times New Roman" w:hAnsi="Garamond" w:cs="Times New Roman"/>
                <w:bCs/>
                <w:color w:val="000000"/>
                <w:lang w:eastAsia="it-IT"/>
              </w:rPr>
              <w:t>Contratto di importo inferiore alle soglie comunitarie</w:t>
            </w:r>
          </w:p>
        </w:tc>
        <w:tc>
          <w:tcPr>
            <w:tcW w:w="1062" w:type="pct"/>
            <w:gridSpan w:val="2"/>
            <w:vAlign w:val="center"/>
          </w:tcPr>
          <w:p w14:paraId="7E1B4DF2" w14:textId="18834358" w:rsidR="00030979" w:rsidRPr="003D5E50" w:rsidRDefault="00030979" w:rsidP="00030979">
            <w:pPr>
              <w:spacing w:after="0" w:line="240" w:lineRule="auto"/>
              <w:rPr>
                <w:rFonts w:ascii="Garamond" w:eastAsia="Times New Roman" w:hAnsi="Garamond" w:cs="Times New Roman"/>
                <w:color w:val="000000"/>
                <w:lang w:eastAsia="it-IT"/>
              </w:rPr>
            </w:pPr>
            <w:r>
              <w:rPr>
                <w:rFonts w:ascii="Garamond" w:eastAsia="Times New Roman" w:hAnsi="Garamond" w:cs="Times New Roman"/>
                <w:color w:val="000000"/>
                <w:lang w:eastAsia="it-IT"/>
              </w:rPr>
              <w:t>•Comunicazione antimafia</w:t>
            </w:r>
          </w:p>
          <w:p w14:paraId="788A340C" w14:textId="22AF4993" w:rsidR="00030979" w:rsidRPr="003D5E50" w:rsidRDefault="00030979" w:rsidP="00030979">
            <w:pPr>
              <w:spacing w:after="0" w:line="240" w:lineRule="auto"/>
              <w:rPr>
                <w:rFonts w:ascii="Garamond" w:eastAsia="Times New Roman" w:hAnsi="Garamond" w:cs="Times New Roman"/>
                <w:color w:val="000000"/>
                <w:lang w:eastAsia="it-IT"/>
              </w:rPr>
            </w:pPr>
            <w:r w:rsidRPr="003D5E50">
              <w:rPr>
                <w:rFonts w:ascii="Garamond" w:eastAsia="Times New Roman" w:hAnsi="Garamond" w:cs="Times New Roman"/>
                <w:color w:val="000000"/>
                <w:lang w:eastAsia="it-IT"/>
              </w:rPr>
              <w:t>•Richiesta comunicazione antimafia</w:t>
            </w:r>
          </w:p>
          <w:p w14:paraId="375D4F96" w14:textId="744863B6" w:rsidR="00030979" w:rsidRDefault="00030979" w:rsidP="00030979">
            <w:pPr>
              <w:spacing w:after="0" w:line="240" w:lineRule="auto"/>
              <w:rPr>
                <w:rFonts w:ascii="Garamond" w:eastAsia="Times New Roman" w:hAnsi="Garamond" w:cs="Times New Roman"/>
                <w:color w:val="000000"/>
                <w:lang w:eastAsia="it-IT"/>
              </w:rPr>
            </w:pPr>
            <w:r w:rsidRPr="003D5E50">
              <w:rPr>
                <w:rFonts w:ascii="Garamond" w:eastAsia="Times New Roman" w:hAnsi="Garamond" w:cs="Times New Roman"/>
                <w:color w:val="000000"/>
                <w:lang w:eastAsia="it-IT"/>
              </w:rPr>
              <w:t>•Autocertificazione</w:t>
            </w:r>
          </w:p>
          <w:p w14:paraId="68FBA95E" w14:textId="544F83B6" w:rsidR="00030979" w:rsidRPr="003D5E50" w:rsidRDefault="00030979" w:rsidP="00030979">
            <w:pPr>
              <w:spacing w:after="0" w:line="240" w:lineRule="auto"/>
              <w:rPr>
                <w:rFonts w:ascii="Garamond" w:eastAsia="Times New Roman" w:hAnsi="Garamond" w:cs="Times New Roman"/>
                <w:color w:val="000000"/>
                <w:lang w:eastAsia="it-IT"/>
              </w:rPr>
            </w:pPr>
            <w:r w:rsidRPr="003D5E50">
              <w:rPr>
                <w:rFonts w:ascii="Garamond" w:eastAsia="Times New Roman" w:hAnsi="Garamond" w:cs="Times New Roman"/>
                <w:color w:val="000000"/>
                <w:lang w:eastAsia="it-IT"/>
              </w:rPr>
              <w:t>•Contratto</w:t>
            </w:r>
          </w:p>
        </w:tc>
      </w:tr>
      <w:tr w:rsidR="00030979" w:rsidRPr="003D5E50" w14:paraId="6E2BAE7F" w14:textId="77777777" w:rsidTr="009427A3">
        <w:trPr>
          <w:trHeight w:val="821"/>
        </w:trPr>
        <w:tc>
          <w:tcPr>
            <w:tcW w:w="221" w:type="pct"/>
            <w:shd w:val="clear" w:color="auto" w:fill="auto"/>
            <w:vAlign w:val="center"/>
          </w:tcPr>
          <w:p w14:paraId="45D7A84E" w14:textId="77777777" w:rsidR="00030979" w:rsidRPr="003D5E50" w:rsidRDefault="00030979" w:rsidP="00030979">
            <w:pPr>
              <w:spacing w:after="0" w:line="240" w:lineRule="auto"/>
              <w:jc w:val="center"/>
              <w:rPr>
                <w:rFonts w:ascii="Garamond" w:eastAsia="Times New Roman" w:hAnsi="Garamond" w:cs="Times New Roman"/>
                <w:color w:val="000000"/>
                <w:lang w:eastAsia="it-IT"/>
              </w:rPr>
            </w:pPr>
            <w:r w:rsidRPr="003D5E50">
              <w:rPr>
                <w:rFonts w:ascii="Garamond" w:eastAsia="Times New Roman" w:hAnsi="Garamond" w:cs="Times New Roman"/>
                <w:color w:val="000000"/>
                <w:lang w:eastAsia="it-IT"/>
              </w:rPr>
              <w:t>6</w:t>
            </w:r>
          </w:p>
        </w:tc>
        <w:tc>
          <w:tcPr>
            <w:tcW w:w="1533" w:type="pct"/>
            <w:shd w:val="clear" w:color="auto" w:fill="auto"/>
            <w:vAlign w:val="center"/>
          </w:tcPr>
          <w:p w14:paraId="7D6084D6" w14:textId="77777777" w:rsidR="00030979" w:rsidRPr="003D5E50" w:rsidRDefault="00030979" w:rsidP="00030979">
            <w:pPr>
              <w:spacing w:after="0" w:line="240" w:lineRule="auto"/>
              <w:jc w:val="both"/>
              <w:rPr>
                <w:rFonts w:ascii="Garamond" w:eastAsia="Times New Roman" w:hAnsi="Garamond" w:cs="Times New Roman"/>
                <w:color w:val="000000"/>
                <w:lang w:eastAsia="it-IT"/>
              </w:rPr>
            </w:pPr>
            <w:r w:rsidRPr="003D5E50">
              <w:rPr>
                <w:rFonts w:ascii="Garamond" w:eastAsia="Times New Roman" w:hAnsi="Garamond" w:cs="Times New Roman"/>
                <w:color w:val="000000"/>
                <w:lang w:eastAsia="it-IT"/>
              </w:rPr>
              <w:t>Il contratto è stato stipulato successivamente all’acquisizione di:</w:t>
            </w:r>
          </w:p>
          <w:p w14:paraId="7AD4F109" w14:textId="71548C97" w:rsidR="00030979" w:rsidRPr="003D5E50" w:rsidRDefault="00030979" w:rsidP="00030979">
            <w:pPr>
              <w:pStyle w:val="Paragrafoelenco"/>
              <w:numPr>
                <w:ilvl w:val="0"/>
                <w:numId w:val="17"/>
              </w:numPr>
              <w:spacing w:after="0" w:line="240" w:lineRule="auto"/>
              <w:rPr>
                <w:rFonts w:ascii="Garamond" w:eastAsia="Times New Roman" w:hAnsi="Garamond" w:cs="Times New Roman"/>
                <w:color w:val="000000"/>
                <w:lang w:eastAsia="it-IT"/>
              </w:rPr>
            </w:pPr>
            <w:r w:rsidRPr="003D5E50">
              <w:rPr>
                <w:rFonts w:ascii="Garamond" w:eastAsia="Times New Roman" w:hAnsi="Garamond" w:cs="Times New Roman"/>
                <w:color w:val="000000"/>
                <w:lang w:eastAsia="it-IT"/>
              </w:rPr>
              <w:t>Certificati della Camera di Commercio;</w:t>
            </w:r>
          </w:p>
          <w:p w14:paraId="562FEAAB" w14:textId="00AFBF8F" w:rsidR="00030979" w:rsidRPr="003D5E50" w:rsidRDefault="00030979" w:rsidP="00030979">
            <w:pPr>
              <w:pStyle w:val="Paragrafoelenco"/>
              <w:numPr>
                <w:ilvl w:val="0"/>
                <w:numId w:val="17"/>
              </w:numPr>
              <w:spacing w:after="0" w:line="240" w:lineRule="auto"/>
              <w:rPr>
                <w:rFonts w:ascii="Garamond" w:eastAsia="Times New Roman" w:hAnsi="Garamond" w:cs="Times New Roman"/>
                <w:color w:val="000000"/>
                <w:lang w:eastAsia="it-IT"/>
              </w:rPr>
            </w:pPr>
            <w:r w:rsidRPr="003D5E50">
              <w:rPr>
                <w:rFonts w:ascii="Garamond" w:eastAsia="Times New Roman" w:hAnsi="Garamond" w:cs="Times New Roman"/>
                <w:color w:val="000000"/>
                <w:lang w:eastAsia="it-IT"/>
              </w:rPr>
              <w:t>Casellario giudiziale;</w:t>
            </w:r>
          </w:p>
          <w:p w14:paraId="074A7A77" w14:textId="11C2FEA5" w:rsidR="00030979" w:rsidRPr="003D5E50" w:rsidRDefault="00030979" w:rsidP="00030979">
            <w:pPr>
              <w:pStyle w:val="Paragrafoelenco"/>
              <w:numPr>
                <w:ilvl w:val="0"/>
                <w:numId w:val="17"/>
              </w:numPr>
              <w:spacing w:after="0" w:line="240" w:lineRule="auto"/>
              <w:rPr>
                <w:rFonts w:ascii="Garamond" w:eastAsia="Times New Roman" w:hAnsi="Garamond" w:cs="Times New Roman"/>
                <w:color w:val="000000"/>
                <w:lang w:eastAsia="it-IT"/>
              </w:rPr>
            </w:pPr>
            <w:r w:rsidRPr="003D5E50">
              <w:rPr>
                <w:rFonts w:ascii="Garamond" w:eastAsia="Times New Roman" w:hAnsi="Garamond" w:cs="Times New Roman"/>
                <w:color w:val="000000"/>
                <w:lang w:eastAsia="it-IT"/>
              </w:rPr>
              <w:t>DURC;</w:t>
            </w:r>
          </w:p>
          <w:p w14:paraId="4F48E0A0" w14:textId="77777777" w:rsidR="00030979" w:rsidRPr="003D5E50" w:rsidRDefault="00030979" w:rsidP="00030979">
            <w:pPr>
              <w:pStyle w:val="Paragrafoelenco"/>
              <w:numPr>
                <w:ilvl w:val="0"/>
                <w:numId w:val="17"/>
              </w:numPr>
              <w:spacing w:after="0" w:line="240" w:lineRule="auto"/>
              <w:jc w:val="both"/>
              <w:rPr>
                <w:rFonts w:ascii="Garamond" w:eastAsia="Times New Roman" w:hAnsi="Garamond" w:cs="Times New Roman"/>
                <w:color w:val="000000"/>
                <w:lang w:eastAsia="it-IT"/>
              </w:rPr>
            </w:pPr>
            <w:r w:rsidRPr="003D5E50">
              <w:rPr>
                <w:rFonts w:ascii="Garamond" w:eastAsia="Times New Roman" w:hAnsi="Garamond" w:cs="Times New Roman"/>
                <w:color w:val="000000"/>
                <w:lang w:eastAsia="it-IT"/>
              </w:rPr>
              <w:t>Informativa antimafia per contratti superiori alla soglia comunitaria (IVA esclusa);</w:t>
            </w:r>
          </w:p>
          <w:p w14:paraId="39DE3936" w14:textId="53A26D2C" w:rsidR="00030979" w:rsidRPr="003D5E50" w:rsidRDefault="00030979" w:rsidP="00030979">
            <w:pPr>
              <w:pStyle w:val="Paragrafoelenco"/>
              <w:numPr>
                <w:ilvl w:val="0"/>
                <w:numId w:val="17"/>
              </w:numPr>
              <w:spacing w:after="0" w:line="240" w:lineRule="auto"/>
              <w:jc w:val="both"/>
              <w:rPr>
                <w:rFonts w:ascii="Garamond" w:eastAsia="Times New Roman" w:hAnsi="Garamond" w:cs="Times New Roman"/>
                <w:color w:val="000000"/>
                <w:lang w:eastAsia="it-IT"/>
              </w:rPr>
            </w:pPr>
            <w:r w:rsidRPr="003D5E50">
              <w:rPr>
                <w:rFonts w:ascii="Garamond" w:eastAsia="Times New Roman" w:hAnsi="Garamond" w:cs="Times New Roman"/>
                <w:color w:val="000000"/>
                <w:lang w:eastAsia="it-IT"/>
              </w:rPr>
              <w:t>Comunicazione antimafia per contratti di importo superiore a 150.000,00</w:t>
            </w:r>
            <w:r>
              <w:rPr>
                <w:rFonts w:ascii="Garamond" w:eastAsia="Times New Roman" w:hAnsi="Garamond" w:cs="Times New Roman"/>
                <w:color w:val="000000"/>
                <w:lang w:eastAsia="it-IT"/>
              </w:rPr>
              <w:t xml:space="preserve"> </w:t>
            </w:r>
            <w:r w:rsidRPr="003D5E50">
              <w:rPr>
                <w:rFonts w:ascii="Garamond" w:eastAsia="Times New Roman" w:hAnsi="Garamond" w:cs="Times New Roman"/>
                <w:color w:val="000000"/>
                <w:lang w:eastAsia="it-IT"/>
              </w:rPr>
              <w:t>€ ma inferiore alla soglia comunitaria (IVA esclusa)?</w:t>
            </w:r>
          </w:p>
        </w:tc>
        <w:tc>
          <w:tcPr>
            <w:tcW w:w="184" w:type="pct"/>
            <w:shd w:val="clear" w:color="auto" w:fill="auto"/>
            <w:vAlign w:val="center"/>
          </w:tcPr>
          <w:p w14:paraId="1D45935A" w14:textId="7F19C499" w:rsidR="00030979" w:rsidRPr="003D5E50" w:rsidRDefault="00030979" w:rsidP="00030979">
            <w:pPr>
              <w:spacing w:after="0" w:line="240" w:lineRule="auto"/>
              <w:jc w:val="center"/>
              <w:rPr>
                <w:rFonts w:ascii="Garamond" w:eastAsia="Times New Roman" w:hAnsi="Garamond" w:cs="Times New Roman"/>
                <w:b/>
                <w:bCs/>
                <w:color w:val="000000"/>
                <w:lang w:eastAsia="it-IT"/>
              </w:rPr>
            </w:pPr>
            <w:r w:rsidRPr="0086513C">
              <w:rPr>
                <w:rFonts w:ascii="Garamond" w:eastAsia="Times New Roman" w:hAnsi="Garamond" w:cs="Times New Roman"/>
                <w:b/>
                <w:bCs/>
                <w:color w:val="000000"/>
                <w:lang w:eastAsia="it-IT"/>
              </w:rPr>
              <w:t>X</w:t>
            </w:r>
          </w:p>
        </w:tc>
        <w:tc>
          <w:tcPr>
            <w:tcW w:w="229" w:type="pct"/>
            <w:gridSpan w:val="2"/>
            <w:shd w:val="clear" w:color="auto" w:fill="auto"/>
            <w:vAlign w:val="center"/>
          </w:tcPr>
          <w:p w14:paraId="1132A928" w14:textId="77777777" w:rsidR="00030979" w:rsidRPr="003D5E50" w:rsidRDefault="00030979" w:rsidP="00030979">
            <w:pPr>
              <w:spacing w:after="0" w:line="240" w:lineRule="auto"/>
              <w:rPr>
                <w:rFonts w:ascii="Garamond" w:eastAsia="Times New Roman" w:hAnsi="Garamond" w:cs="Times New Roman"/>
                <w:b/>
                <w:bCs/>
                <w:color w:val="000000"/>
                <w:lang w:eastAsia="it-IT"/>
              </w:rPr>
            </w:pPr>
          </w:p>
        </w:tc>
        <w:tc>
          <w:tcPr>
            <w:tcW w:w="255" w:type="pct"/>
            <w:shd w:val="clear" w:color="auto" w:fill="auto"/>
            <w:vAlign w:val="center"/>
          </w:tcPr>
          <w:p w14:paraId="5F90259E" w14:textId="77777777" w:rsidR="00030979" w:rsidRPr="003D5E50" w:rsidRDefault="00030979" w:rsidP="00030979">
            <w:pPr>
              <w:spacing w:after="0" w:line="240" w:lineRule="auto"/>
              <w:rPr>
                <w:rFonts w:ascii="Garamond" w:eastAsia="Times New Roman" w:hAnsi="Garamond" w:cs="Times New Roman"/>
                <w:b/>
                <w:bCs/>
                <w:color w:val="000000"/>
                <w:lang w:eastAsia="it-IT"/>
              </w:rPr>
            </w:pPr>
          </w:p>
        </w:tc>
        <w:tc>
          <w:tcPr>
            <w:tcW w:w="775" w:type="pct"/>
            <w:shd w:val="clear" w:color="auto" w:fill="auto"/>
            <w:vAlign w:val="center"/>
          </w:tcPr>
          <w:p w14:paraId="3800002E" w14:textId="588CAEBC" w:rsidR="00030979" w:rsidRPr="003D5E50" w:rsidRDefault="00030979" w:rsidP="00030979">
            <w:pPr>
              <w:spacing w:after="0" w:line="240" w:lineRule="auto"/>
              <w:rPr>
                <w:rFonts w:ascii="Garamond" w:eastAsia="Times New Roman" w:hAnsi="Garamond" w:cs="Times New Roman"/>
                <w:b/>
                <w:bCs/>
                <w:color w:val="000000"/>
                <w:lang w:eastAsia="it-IT"/>
              </w:rPr>
            </w:pPr>
            <w:r w:rsidRPr="003D5E50">
              <w:rPr>
                <w:rFonts w:ascii="Garamond" w:eastAsia="Times New Roman" w:hAnsi="Garamond" w:cs="Times New Roman"/>
                <w:color w:val="000000"/>
                <w:lang w:eastAsia="it-IT"/>
              </w:rPr>
              <w:tab/>
            </w:r>
          </w:p>
        </w:tc>
        <w:tc>
          <w:tcPr>
            <w:tcW w:w="741" w:type="pct"/>
            <w:shd w:val="clear" w:color="auto" w:fill="auto"/>
            <w:vAlign w:val="center"/>
          </w:tcPr>
          <w:p w14:paraId="7313C01F" w14:textId="77777777" w:rsidR="00030979" w:rsidRPr="003D5E50" w:rsidRDefault="00030979" w:rsidP="00030979">
            <w:pPr>
              <w:spacing w:after="0" w:line="240" w:lineRule="auto"/>
              <w:rPr>
                <w:rFonts w:ascii="Garamond" w:eastAsia="Times New Roman" w:hAnsi="Garamond" w:cs="Times New Roman"/>
                <w:b/>
                <w:bCs/>
                <w:color w:val="000000"/>
                <w:lang w:eastAsia="it-IT"/>
              </w:rPr>
            </w:pPr>
          </w:p>
        </w:tc>
        <w:tc>
          <w:tcPr>
            <w:tcW w:w="1062" w:type="pct"/>
            <w:gridSpan w:val="2"/>
            <w:vAlign w:val="center"/>
          </w:tcPr>
          <w:p w14:paraId="57BE562D" w14:textId="0EA4019C" w:rsidR="00030979" w:rsidRPr="003D5E50" w:rsidRDefault="00030979" w:rsidP="00030979">
            <w:pPr>
              <w:spacing w:after="0" w:line="240" w:lineRule="auto"/>
              <w:rPr>
                <w:rFonts w:ascii="Garamond" w:eastAsia="Times New Roman" w:hAnsi="Garamond" w:cs="Times New Roman"/>
                <w:color w:val="000000"/>
                <w:lang w:eastAsia="it-IT"/>
              </w:rPr>
            </w:pPr>
            <w:r w:rsidRPr="003D5E50">
              <w:rPr>
                <w:rFonts w:ascii="Garamond" w:eastAsia="Times New Roman" w:hAnsi="Garamond" w:cs="Times New Roman"/>
                <w:color w:val="000000"/>
                <w:lang w:eastAsia="it-IT"/>
              </w:rPr>
              <w:t>•</w:t>
            </w:r>
            <w:r>
              <w:rPr>
                <w:rFonts w:ascii="Garamond" w:eastAsia="Times New Roman" w:hAnsi="Garamond" w:cs="Times New Roman"/>
                <w:color w:val="000000"/>
                <w:lang w:eastAsia="it-IT"/>
              </w:rPr>
              <w:t>Certificato Camera di Commercio</w:t>
            </w:r>
          </w:p>
          <w:p w14:paraId="3BFCF25C" w14:textId="7375476A" w:rsidR="00030979" w:rsidRPr="003D5E50" w:rsidRDefault="00030979" w:rsidP="00030979">
            <w:pPr>
              <w:spacing w:after="0" w:line="240" w:lineRule="auto"/>
              <w:rPr>
                <w:rFonts w:ascii="Garamond" w:eastAsia="Times New Roman" w:hAnsi="Garamond" w:cs="Times New Roman"/>
                <w:color w:val="000000"/>
                <w:lang w:eastAsia="it-IT"/>
              </w:rPr>
            </w:pPr>
            <w:r w:rsidRPr="003D5E50">
              <w:rPr>
                <w:rFonts w:ascii="Garamond" w:eastAsia="Times New Roman" w:hAnsi="Garamond" w:cs="Times New Roman"/>
                <w:color w:val="000000"/>
                <w:lang w:eastAsia="it-IT"/>
              </w:rPr>
              <w:t>•Casellario giudiziale</w:t>
            </w:r>
          </w:p>
          <w:p w14:paraId="71EA907B" w14:textId="0B066005" w:rsidR="00030979" w:rsidRPr="003D5E50" w:rsidRDefault="00030979" w:rsidP="00030979">
            <w:pPr>
              <w:spacing w:after="0" w:line="240" w:lineRule="auto"/>
              <w:rPr>
                <w:rFonts w:ascii="Garamond" w:eastAsia="Times New Roman" w:hAnsi="Garamond" w:cs="Times New Roman"/>
                <w:color w:val="000000"/>
                <w:lang w:eastAsia="it-IT"/>
              </w:rPr>
            </w:pPr>
            <w:r w:rsidRPr="003D5E50">
              <w:rPr>
                <w:rFonts w:ascii="Garamond" w:eastAsia="Times New Roman" w:hAnsi="Garamond" w:cs="Times New Roman"/>
                <w:color w:val="000000"/>
                <w:lang w:eastAsia="it-IT"/>
              </w:rPr>
              <w:t xml:space="preserve">•DURC </w:t>
            </w:r>
          </w:p>
          <w:p w14:paraId="4EB5AF73" w14:textId="1BE64187" w:rsidR="00030979" w:rsidRPr="003D5E50" w:rsidRDefault="00030979" w:rsidP="00030979">
            <w:pPr>
              <w:spacing w:after="0" w:line="240" w:lineRule="auto"/>
              <w:rPr>
                <w:rFonts w:ascii="Garamond" w:eastAsia="Times New Roman" w:hAnsi="Garamond" w:cs="Times New Roman"/>
                <w:color w:val="000000"/>
                <w:lang w:eastAsia="it-IT"/>
              </w:rPr>
            </w:pPr>
            <w:r w:rsidRPr="003D5E50">
              <w:rPr>
                <w:rFonts w:ascii="Garamond" w:eastAsia="Times New Roman" w:hAnsi="Garamond" w:cs="Times New Roman"/>
                <w:color w:val="000000"/>
                <w:lang w:eastAsia="it-IT"/>
              </w:rPr>
              <w:t>•Informativa antimafia in corso di validità</w:t>
            </w:r>
          </w:p>
          <w:p w14:paraId="2B18B6DB" w14:textId="027B44F1" w:rsidR="00030979" w:rsidRPr="003D5E50" w:rsidRDefault="00030979" w:rsidP="00030979">
            <w:pPr>
              <w:spacing w:after="0" w:line="240" w:lineRule="auto"/>
              <w:rPr>
                <w:rFonts w:ascii="Garamond" w:eastAsia="Times New Roman" w:hAnsi="Garamond" w:cs="Times New Roman"/>
                <w:color w:val="000000"/>
                <w:lang w:eastAsia="it-IT"/>
              </w:rPr>
            </w:pPr>
            <w:r w:rsidRPr="003D5E50">
              <w:rPr>
                <w:rFonts w:ascii="Garamond" w:eastAsia="Times New Roman" w:hAnsi="Garamond" w:cs="Times New Roman"/>
                <w:color w:val="000000"/>
                <w:lang w:eastAsia="it-IT"/>
              </w:rPr>
              <w:t>•Comunicazione antimafia in corso di validità</w:t>
            </w:r>
          </w:p>
        </w:tc>
      </w:tr>
      <w:tr w:rsidR="00030979" w:rsidRPr="003D5E50" w14:paraId="72A3E79A" w14:textId="77777777" w:rsidTr="009427A3">
        <w:trPr>
          <w:trHeight w:val="1417"/>
        </w:trPr>
        <w:tc>
          <w:tcPr>
            <w:tcW w:w="221" w:type="pct"/>
            <w:shd w:val="clear" w:color="auto" w:fill="auto"/>
            <w:vAlign w:val="center"/>
          </w:tcPr>
          <w:p w14:paraId="1CD22E28" w14:textId="77777777" w:rsidR="00030979" w:rsidRPr="003D5E50" w:rsidRDefault="00030979" w:rsidP="00030979">
            <w:pPr>
              <w:spacing w:after="0" w:line="240" w:lineRule="auto"/>
              <w:jc w:val="center"/>
              <w:rPr>
                <w:rFonts w:ascii="Garamond" w:eastAsia="Times New Roman" w:hAnsi="Garamond" w:cs="Times New Roman"/>
                <w:color w:val="000000"/>
                <w:lang w:eastAsia="it-IT"/>
              </w:rPr>
            </w:pPr>
            <w:r w:rsidRPr="003D5E50">
              <w:rPr>
                <w:rFonts w:ascii="Garamond" w:eastAsia="Times New Roman" w:hAnsi="Garamond" w:cs="Times New Roman"/>
                <w:color w:val="000000"/>
                <w:lang w:eastAsia="it-IT"/>
              </w:rPr>
              <w:t>7</w:t>
            </w:r>
          </w:p>
        </w:tc>
        <w:tc>
          <w:tcPr>
            <w:tcW w:w="1533" w:type="pct"/>
            <w:shd w:val="clear" w:color="auto" w:fill="auto"/>
            <w:vAlign w:val="center"/>
          </w:tcPr>
          <w:p w14:paraId="46417D49" w14:textId="0ED51AE1" w:rsidR="00030979" w:rsidRPr="003D5E50" w:rsidRDefault="00030979" w:rsidP="00030979">
            <w:pPr>
              <w:spacing w:after="0" w:line="240" w:lineRule="auto"/>
              <w:jc w:val="both"/>
              <w:rPr>
                <w:rFonts w:ascii="Garamond" w:eastAsia="Times New Roman" w:hAnsi="Garamond" w:cs="Times New Roman"/>
                <w:color w:val="000000"/>
                <w:lang w:eastAsia="it-IT"/>
              </w:rPr>
            </w:pPr>
            <w:r w:rsidRPr="003D5E50">
              <w:rPr>
                <w:rFonts w:ascii="Garamond" w:eastAsia="Times New Roman" w:hAnsi="Garamond" w:cs="Times New Roman"/>
                <w:color w:val="000000"/>
                <w:lang w:eastAsia="it-IT"/>
              </w:rPr>
              <w:t>Il contratto è stato stipulato secondo le forme e modalità previste dall’art. 32, comma 14</w:t>
            </w:r>
            <w:r>
              <w:rPr>
                <w:rFonts w:ascii="Garamond" w:eastAsia="Times New Roman" w:hAnsi="Garamond" w:cs="Times New Roman"/>
                <w:color w:val="000000"/>
                <w:lang w:eastAsia="it-IT"/>
              </w:rPr>
              <w:t>,</w:t>
            </w:r>
            <w:r w:rsidRPr="003D5E50">
              <w:rPr>
                <w:rFonts w:ascii="Garamond" w:eastAsia="Times New Roman" w:hAnsi="Garamond" w:cs="Times New Roman"/>
                <w:color w:val="000000"/>
                <w:lang w:eastAsia="it-IT"/>
              </w:rPr>
              <w:t xml:space="preserve"> del </w:t>
            </w:r>
            <w:r>
              <w:rPr>
                <w:rFonts w:ascii="Garamond" w:eastAsia="Times New Roman" w:hAnsi="Garamond" w:cs="Times New Roman"/>
                <w:color w:val="000000"/>
                <w:lang w:eastAsia="it-IT"/>
              </w:rPr>
              <w:t>d</w:t>
            </w:r>
            <w:r w:rsidRPr="003D5E50">
              <w:rPr>
                <w:rFonts w:ascii="Garamond" w:eastAsia="Times New Roman" w:hAnsi="Garamond" w:cs="Times New Roman"/>
                <w:color w:val="000000"/>
                <w:lang w:eastAsia="it-IT"/>
              </w:rPr>
              <w:t>. lgs</w:t>
            </w:r>
            <w:r>
              <w:rPr>
                <w:rFonts w:ascii="Garamond" w:eastAsia="Times New Roman" w:hAnsi="Garamond" w:cs="Times New Roman"/>
                <w:color w:val="000000"/>
                <w:lang w:eastAsia="it-IT"/>
              </w:rPr>
              <w:t xml:space="preserve">. n. </w:t>
            </w:r>
            <w:r w:rsidRPr="003D5E50">
              <w:rPr>
                <w:rFonts w:ascii="Garamond" w:eastAsia="Times New Roman" w:hAnsi="Garamond" w:cs="Times New Roman"/>
                <w:color w:val="000000"/>
                <w:lang w:eastAsia="it-IT"/>
              </w:rPr>
              <w:t>50/2016 e firmato da soggetti con poteri di firma?</w:t>
            </w:r>
          </w:p>
        </w:tc>
        <w:tc>
          <w:tcPr>
            <w:tcW w:w="184" w:type="pct"/>
            <w:shd w:val="clear" w:color="auto" w:fill="auto"/>
            <w:vAlign w:val="center"/>
          </w:tcPr>
          <w:p w14:paraId="597041AB" w14:textId="21A7B22E" w:rsidR="00030979" w:rsidRPr="003D5E50" w:rsidRDefault="00030979" w:rsidP="00030979">
            <w:pPr>
              <w:spacing w:after="0" w:line="240" w:lineRule="auto"/>
              <w:jc w:val="center"/>
              <w:rPr>
                <w:rFonts w:ascii="Garamond" w:eastAsia="Times New Roman" w:hAnsi="Garamond" w:cs="Times New Roman"/>
                <w:b/>
                <w:bCs/>
                <w:color w:val="000000"/>
                <w:lang w:eastAsia="it-IT"/>
              </w:rPr>
            </w:pPr>
            <w:r>
              <w:rPr>
                <w:rFonts w:ascii="Garamond" w:eastAsia="Times New Roman" w:hAnsi="Garamond" w:cs="Times New Roman"/>
                <w:b/>
                <w:bCs/>
                <w:color w:val="000000"/>
                <w:lang w:eastAsia="it-IT"/>
              </w:rPr>
              <w:t>X</w:t>
            </w:r>
          </w:p>
        </w:tc>
        <w:tc>
          <w:tcPr>
            <w:tcW w:w="229" w:type="pct"/>
            <w:gridSpan w:val="2"/>
            <w:shd w:val="clear" w:color="auto" w:fill="auto"/>
            <w:vAlign w:val="center"/>
          </w:tcPr>
          <w:p w14:paraId="42942965" w14:textId="77777777" w:rsidR="00030979" w:rsidRPr="003D5E50" w:rsidRDefault="00030979" w:rsidP="00030979">
            <w:pPr>
              <w:spacing w:after="0" w:line="240" w:lineRule="auto"/>
              <w:rPr>
                <w:rFonts w:ascii="Garamond" w:eastAsia="Times New Roman" w:hAnsi="Garamond" w:cs="Times New Roman"/>
                <w:b/>
                <w:bCs/>
                <w:color w:val="000000"/>
                <w:lang w:eastAsia="it-IT"/>
              </w:rPr>
            </w:pPr>
          </w:p>
        </w:tc>
        <w:tc>
          <w:tcPr>
            <w:tcW w:w="255" w:type="pct"/>
            <w:shd w:val="clear" w:color="auto" w:fill="auto"/>
            <w:vAlign w:val="center"/>
          </w:tcPr>
          <w:p w14:paraId="4904CD3A" w14:textId="77777777" w:rsidR="00030979" w:rsidRPr="003D5E50" w:rsidRDefault="00030979" w:rsidP="00030979">
            <w:pPr>
              <w:spacing w:after="0" w:line="240" w:lineRule="auto"/>
              <w:rPr>
                <w:rFonts w:ascii="Garamond" w:eastAsia="Times New Roman" w:hAnsi="Garamond" w:cs="Times New Roman"/>
                <w:b/>
                <w:bCs/>
                <w:color w:val="000000"/>
                <w:lang w:eastAsia="it-IT"/>
              </w:rPr>
            </w:pPr>
          </w:p>
        </w:tc>
        <w:tc>
          <w:tcPr>
            <w:tcW w:w="775" w:type="pct"/>
            <w:shd w:val="clear" w:color="auto" w:fill="auto"/>
            <w:vAlign w:val="center"/>
          </w:tcPr>
          <w:p w14:paraId="5841F320" w14:textId="77777777" w:rsidR="00030979" w:rsidRPr="003D5E50" w:rsidRDefault="00030979" w:rsidP="00030979">
            <w:pPr>
              <w:spacing w:after="0" w:line="240" w:lineRule="auto"/>
              <w:rPr>
                <w:rFonts w:ascii="Garamond" w:eastAsia="Times New Roman" w:hAnsi="Garamond" w:cs="Times New Roman"/>
                <w:b/>
                <w:bCs/>
                <w:color w:val="000000"/>
                <w:lang w:eastAsia="it-IT"/>
              </w:rPr>
            </w:pPr>
          </w:p>
        </w:tc>
        <w:tc>
          <w:tcPr>
            <w:tcW w:w="741" w:type="pct"/>
            <w:shd w:val="clear" w:color="auto" w:fill="auto"/>
            <w:vAlign w:val="center"/>
          </w:tcPr>
          <w:p w14:paraId="7518F048" w14:textId="77777777" w:rsidR="00030979" w:rsidRPr="003D5E50" w:rsidRDefault="00030979" w:rsidP="00030979">
            <w:pPr>
              <w:spacing w:after="0" w:line="240" w:lineRule="auto"/>
              <w:rPr>
                <w:rFonts w:ascii="Garamond" w:eastAsia="Times New Roman" w:hAnsi="Garamond" w:cs="Times New Roman"/>
                <w:b/>
                <w:bCs/>
                <w:color w:val="000000"/>
                <w:lang w:eastAsia="it-IT"/>
              </w:rPr>
            </w:pPr>
          </w:p>
        </w:tc>
        <w:tc>
          <w:tcPr>
            <w:tcW w:w="1062" w:type="pct"/>
            <w:gridSpan w:val="2"/>
            <w:vAlign w:val="center"/>
          </w:tcPr>
          <w:p w14:paraId="58C6FC4E" w14:textId="2DA9D227" w:rsidR="00030979" w:rsidRPr="003D5E50" w:rsidRDefault="00030979" w:rsidP="00030979">
            <w:pPr>
              <w:spacing w:after="0" w:line="240" w:lineRule="auto"/>
              <w:rPr>
                <w:rFonts w:ascii="Garamond" w:eastAsia="Times New Roman" w:hAnsi="Garamond" w:cs="Times New Roman"/>
                <w:color w:val="000000"/>
                <w:lang w:eastAsia="it-IT"/>
              </w:rPr>
            </w:pPr>
            <w:r>
              <w:rPr>
                <w:rFonts w:ascii="Garamond" w:eastAsia="Times New Roman" w:hAnsi="Garamond" w:cs="Times New Roman"/>
                <w:color w:val="000000"/>
                <w:lang w:eastAsia="it-IT"/>
              </w:rPr>
              <w:t>•</w:t>
            </w:r>
            <w:r w:rsidRPr="003D5E50">
              <w:rPr>
                <w:rFonts w:ascii="Garamond" w:eastAsia="Times New Roman" w:hAnsi="Garamond" w:cs="Times New Roman"/>
                <w:color w:val="000000"/>
                <w:lang w:eastAsia="it-IT"/>
              </w:rPr>
              <w:t>Atto di aggiudicazione</w:t>
            </w:r>
          </w:p>
          <w:p w14:paraId="64CA29CE" w14:textId="78D5C933" w:rsidR="00030979" w:rsidRPr="003D5E50" w:rsidRDefault="00030979" w:rsidP="00030979">
            <w:pPr>
              <w:spacing w:after="0" w:line="240" w:lineRule="auto"/>
              <w:rPr>
                <w:rFonts w:ascii="Garamond" w:eastAsia="Times New Roman" w:hAnsi="Garamond" w:cs="Times New Roman"/>
                <w:color w:val="000000"/>
                <w:lang w:eastAsia="it-IT"/>
              </w:rPr>
            </w:pPr>
            <w:r w:rsidRPr="003D5E50">
              <w:rPr>
                <w:rFonts w:ascii="Garamond" w:eastAsia="Times New Roman" w:hAnsi="Garamond" w:cs="Times New Roman"/>
                <w:color w:val="000000"/>
                <w:lang w:eastAsia="it-IT"/>
              </w:rPr>
              <w:t>•Contratto</w:t>
            </w:r>
          </w:p>
          <w:p w14:paraId="3AB2AC23" w14:textId="655FC587" w:rsidR="00030979" w:rsidRPr="003D5E50" w:rsidRDefault="00030979" w:rsidP="00030979">
            <w:pPr>
              <w:spacing w:after="0" w:line="240" w:lineRule="auto"/>
              <w:rPr>
                <w:rFonts w:ascii="Garamond" w:eastAsia="Times New Roman" w:hAnsi="Garamond" w:cs="Times New Roman"/>
                <w:color w:val="000000"/>
                <w:lang w:eastAsia="it-IT"/>
              </w:rPr>
            </w:pPr>
            <w:r w:rsidRPr="003D5E50">
              <w:rPr>
                <w:rFonts w:ascii="Garamond" w:eastAsia="Times New Roman" w:hAnsi="Garamond" w:cs="Times New Roman"/>
                <w:color w:val="000000"/>
                <w:lang w:eastAsia="it-IT"/>
              </w:rPr>
              <w:t>•Procura</w:t>
            </w:r>
          </w:p>
          <w:p w14:paraId="73828E8F" w14:textId="4795431F" w:rsidR="00030979" w:rsidRPr="003D5E50" w:rsidRDefault="00030979" w:rsidP="00030979">
            <w:pPr>
              <w:spacing w:after="0" w:line="240" w:lineRule="auto"/>
              <w:rPr>
                <w:rFonts w:ascii="Garamond" w:eastAsia="Times New Roman" w:hAnsi="Garamond" w:cs="Times New Roman"/>
                <w:color w:val="000000"/>
                <w:lang w:eastAsia="it-IT"/>
              </w:rPr>
            </w:pPr>
            <w:r w:rsidRPr="003D5E50">
              <w:rPr>
                <w:rFonts w:ascii="Garamond" w:eastAsia="Times New Roman" w:hAnsi="Garamond" w:cs="Times New Roman"/>
                <w:color w:val="000000"/>
                <w:lang w:eastAsia="it-IT"/>
              </w:rPr>
              <w:t>•Camera di Commercio</w:t>
            </w:r>
          </w:p>
        </w:tc>
      </w:tr>
      <w:tr w:rsidR="00030979" w:rsidRPr="003D5E50" w14:paraId="10891500" w14:textId="77777777" w:rsidTr="009427A3">
        <w:trPr>
          <w:trHeight w:val="1417"/>
        </w:trPr>
        <w:tc>
          <w:tcPr>
            <w:tcW w:w="221" w:type="pct"/>
            <w:shd w:val="clear" w:color="auto" w:fill="auto"/>
            <w:vAlign w:val="center"/>
          </w:tcPr>
          <w:p w14:paraId="14F8EF44" w14:textId="77777777" w:rsidR="00030979" w:rsidRPr="003D5E50" w:rsidRDefault="00030979" w:rsidP="00030979">
            <w:pPr>
              <w:spacing w:after="0" w:line="240" w:lineRule="auto"/>
              <w:jc w:val="center"/>
              <w:rPr>
                <w:rFonts w:ascii="Garamond" w:eastAsia="Times New Roman" w:hAnsi="Garamond" w:cs="Times New Roman"/>
                <w:color w:val="000000"/>
                <w:lang w:eastAsia="it-IT"/>
              </w:rPr>
            </w:pPr>
            <w:r w:rsidRPr="003D5E50">
              <w:rPr>
                <w:rFonts w:ascii="Garamond" w:eastAsia="Times New Roman" w:hAnsi="Garamond" w:cs="Times New Roman"/>
                <w:color w:val="000000"/>
                <w:lang w:eastAsia="it-IT"/>
              </w:rPr>
              <w:lastRenderedPageBreak/>
              <w:t>8</w:t>
            </w:r>
          </w:p>
        </w:tc>
        <w:tc>
          <w:tcPr>
            <w:tcW w:w="1533" w:type="pct"/>
            <w:shd w:val="clear" w:color="auto" w:fill="auto"/>
            <w:vAlign w:val="center"/>
          </w:tcPr>
          <w:p w14:paraId="2CFFC1F8" w14:textId="1CF4BC00" w:rsidR="00030979" w:rsidRPr="003D5E50" w:rsidRDefault="00030979" w:rsidP="00030979">
            <w:pPr>
              <w:spacing w:after="0" w:line="240" w:lineRule="auto"/>
              <w:jc w:val="both"/>
              <w:rPr>
                <w:rFonts w:ascii="Garamond" w:eastAsia="Times New Roman" w:hAnsi="Garamond" w:cs="Times New Roman"/>
                <w:color w:val="000000"/>
                <w:lang w:eastAsia="it-IT"/>
              </w:rPr>
            </w:pPr>
            <w:r w:rsidRPr="003D5E50">
              <w:rPr>
                <w:rFonts w:ascii="Garamond" w:eastAsia="Times New Roman" w:hAnsi="Garamond" w:cs="Times New Roman"/>
                <w:color w:val="000000"/>
                <w:lang w:eastAsia="it-IT"/>
              </w:rPr>
              <w:t>Nel contratto è stato precisato che il pagamento delle spese sostenute dal soggetto attuatore viene effettuato con risorse del Fondo di Rotazione per l</w:t>
            </w:r>
            <w:r>
              <w:rPr>
                <w:rFonts w:ascii="Garamond" w:eastAsia="Times New Roman" w:hAnsi="Garamond" w:cs="Times New Roman"/>
                <w:color w:val="000000"/>
                <w:lang w:eastAsia="it-IT"/>
              </w:rPr>
              <w:t>’</w:t>
            </w:r>
            <w:r w:rsidRPr="003D5E50">
              <w:rPr>
                <w:rFonts w:ascii="Garamond" w:eastAsia="Times New Roman" w:hAnsi="Garamond" w:cs="Times New Roman"/>
                <w:color w:val="000000"/>
                <w:lang w:eastAsia="it-IT"/>
              </w:rPr>
              <w:t xml:space="preserve">attuazione dell’iniziativa </w:t>
            </w:r>
            <w:r w:rsidRPr="003D5E50">
              <w:rPr>
                <w:rFonts w:ascii="Garamond" w:eastAsia="Times New Roman" w:hAnsi="Garamond" w:cs="Times New Roman"/>
                <w:i/>
                <w:iCs/>
                <w:color w:val="000000"/>
                <w:lang w:eastAsia="it-IT"/>
              </w:rPr>
              <w:t>Next Generation EU</w:t>
            </w:r>
            <w:r w:rsidRPr="003D5E50">
              <w:rPr>
                <w:rFonts w:ascii="Garamond" w:eastAsia="Times New Roman" w:hAnsi="Garamond" w:cs="Times New Roman"/>
                <w:color w:val="000000"/>
                <w:lang w:eastAsia="it-IT"/>
              </w:rPr>
              <w:t xml:space="preserve"> – Italia?</w:t>
            </w:r>
          </w:p>
        </w:tc>
        <w:tc>
          <w:tcPr>
            <w:tcW w:w="184" w:type="pct"/>
            <w:shd w:val="clear" w:color="auto" w:fill="auto"/>
            <w:vAlign w:val="center"/>
          </w:tcPr>
          <w:p w14:paraId="6AC11EC2" w14:textId="396B603C" w:rsidR="00030979" w:rsidRPr="003D5E50" w:rsidRDefault="00030979" w:rsidP="00030979">
            <w:pPr>
              <w:spacing w:after="0" w:line="240" w:lineRule="auto"/>
              <w:jc w:val="center"/>
              <w:rPr>
                <w:rFonts w:ascii="Garamond" w:eastAsia="Times New Roman" w:hAnsi="Garamond" w:cs="Times New Roman"/>
                <w:b/>
                <w:bCs/>
                <w:color w:val="000000"/>
                <w:lang w:eastAsia="it-IT"/>
              </w:rPr>
            </w:pPr>
            <w:r>
              <w:rPr>
                <w:rFonts w:ascii="Garamond" w:eastAsia="Times New Roman" w:hAnsi="Garamond" w:cs="Times New Roman"/>
                <w:b/>
                <w:bCs/>
                <w:color w:val="000000"/>
                <w:lang w:eastAsia="it-IT"/>
              </w:rPr>
              <w:t>X</w:t>
            </w:r>
          </w:p>
        </w:tc>
        <w:tc>
          <w:tcPr>
            <w:tcW w:w="229" w:type="pct"/>
            <w:gridSpan w:val="2"/>
            <w:shd w:val="clear" w:color="auto" w:fill="auto"/>
            <w:vAlign w:val="center"/>
          </w:tcPr>
          <w:p w14:paraId="0DC5E640" w14:textId="77777777" w:rsidR="00030979" w:rsidRPr="003D5E50" w:rsidRDefault="00030979" w:rsidP="00030979">
            <w:pPr>
              <w:spacing w:after="0" w:line="240" w:lineRule="auto"/>
              <w:rPr>
                <w:rFonts w:ascii="Garamond" w:eastAsia="Times New Roman" w:hAnsi="Garamond" w:cs="Times New Roman"/>
                <w:b/>
                <w:bCs/>
                <w:color w:val="000000"/>
                <w:lang w:eastAsia="it-IT"/>
              </w:rPr>
            </w:pPr>
          </w:p>
        </w:tc>
        <w:tc>
          <w:tcPr>
            <w:tcW w:w="255" w:type="pct"/>
            <w:shd w:val="clear" w:color="auto" w:fill="auto"/>
            <w:vAlign w:val="center"/>
          </w:tcPr>
          <w:p w14:paraId="7C1EDCB2" w14:textId="77777777" w:rsidR="00030979" w:rsidRPr="003D5E50" w:rsidRDefault="00030979" w:rsidP="00030979">
            <w:pPr>
              <w:spacing w:after="0" w:line="240" w:lineRule="auto"/>
              <w:rPr>
                <w:rFonts w:ascii="Garamond" w:eastAsia="Times New Roman" w:hAnsi="Garamond" w:cs="Times New Roman"/>
                <w:b/>
                <w:bCs/>
                <w:color w:val="000000"/>
                <w:lang w:eastAsia="it-IT"/>
              </w:rPr>
            </w:pPr>
          </w:p>
        </w:tc>
        <w:tc>
          <w:tcPr>
            <w:tcW w:w="775" w:type="pct"/>
            <w:shd w:val="clear" w:color="auto" w:fill="auto"/>
            <w:vAlign w:val="center"/>
          </w:tcPr>
          <w:p w14:paraId="47058263" w14:textId="77777777" w:rsidR="00030979" w:rsidRPr="003D5E50" w:rsidRDefault="00030979" w:rsidP="00030979">
            <w:pPr>
              <w:spacing w:after="0" w:line="240" w:lineRule="auto"/>
              <w:rPr>
                <w:rFonts w:ascii="Garamond" w:eastAsia="Times New Roman" w:hAnsi="Garamond" w:cs="Times New Roman"/>
                <w:color w:val="000000"/>
                <w:lang w:eastAsia="it-IT"/>
              </w:rPr>
            </w:pPr>
          </w:p>
        </w:tc>
        <w:tc>
          <w:tcPr>
            <w:tcW w:w="741" w:type="pct"/>
            <w:shd w:val="clear" w:color="auto" w:fill="auto"/>
            <w:vAlign w:val="center"/>
          </w:tcPr>
          <w:p w14:paraId="3967F532" w14:textId="77777777" w:rsidR="00030979" w:rsidRPr="003D5E50" w:rsidRDefault="00030979" w:rsidP="00030979">
            <w:pPr>
              <w:spacing w:after="0" w:line="240" w:lineRule="auto"/>
              <w:rPr>
                <w:rFonts w:ascii="Garamond" w:eastAsia="Times New Roman" w:hAnsi="Garamond" w:cs="Times New Roman"/>
                <w:b/>
                <w:bCs/>
                <w:color w:val="000000"/>
                <w:lang w:eastAsia="it-IT"/>
              </w:rPr>
            </w:pPr>
          </w:p>
        </w:tc>
        <w:tc>
          <w:tcPr>
            <w:tcW w:w="1062" w:type="pct"/>
            <w:gridSpan w:val="2"/>
            <w:vAlign w:val="center"/>
          </w:tcPr>
          <w:p w14:paraId="643641D9" w14:textId="2F134E46" w:rsidR="00030979" w:rsidRPr="00FD4945" w:rsidRDefault="00030979" w:rsidP="00030979">
            <w:pPr>
              <w:spacing w:after="0" w:line="240" w:lineRule="auto"/>
              <w:rPr>
                <w:rFonts w:ascii="Garamond" w:eastAsia="Times New Roman" w:hAnsi="Garamond" w:cs="Times New Roman"/>
                <w:color w:val="000000"/>
                <w:sz w:val="20"/>
                <w:lang w:eastAsia="it-IT"/>
              </w:rPr>
            </w:pPr>
            <w:r w:rsidRPr="00FD4945">
              <w:rPr>
                <w:rFonts w:ascii="Garamond" w:eastAsia="Times New Roman" w:hAnsi="Garamond" w:cs="Times New Roman"/>
                <w:color w:val="000000"/>
                <w:sz w:val="20"/>
                <w:lang w:eastAsia="it-IT"/>
              </w:rPr>
              <w:t>•Contratto</w:t>
            </w:r>
          </w:p>
        </w:tc>
      </w:tr>
      <w:tr w:rsidR="00030979" w:rsidRPr="003D5E50" w14:paraId="31FDAE5F" w14:textId="77777777" w:rsidTr="009427A3">
        <w:trPr>
          <w:trHeight w:val="1417"/>
        </w:trPr>
        <w:tc>
          <w:tcPr>
            <w:tcW w:w="221" w:type="pct"/>
            <w:shd w:val="clear" w:color="auto" w:fill="auto"/>
            <w:vAlign w:val="center"/>
          </w:tcPr>
          <w:p w14:paraId="75F75B71" w14:textId="77777777" w:rsidR="00030979" w:rsidRPr="001B00B2" w:rsidRDefault="00030979" w:rsidP="00030979">
            <w:pPr>
              <w:spacing w:after="0" w:line="240" w:lineRule="auto"/>
              <w:jc w:val="center"/>
              <w:rPr>
                <w:rFonts w:ascii="Garamond" w:eastAsia="Times New Roman" w:hAnsi="Garamond" w:cs="Times New Roman"/>
                <w:color w:val="000000"/>
                <w:lang w:eastAsia="it-IT"/>
              </w:rPr>
            </w:pPr>
            <w:r w:rsidRPr="001B00B2">
              <w:rPr>
                <w:rFonts w:ascii="Garamond" w:eastAsia="Times New Roman" w:hAnsi="Garamond" w:cs="Times New Roman"/>
                <w:color w:val="000000"/>
                <w:lang w:eastAsia="it-IT"/>
              </w:rPr>
              <w:t>9</w:t>
            </w:r>
          </w:p>
        </w:tc>
        <w:tc>
          <w:tcPr>
            <w:tcW w:w="1533" w:type="pct"/>
            <w:shd w:val="clear" w:color="auto" w:fill="auto"/>
            <w:vAlign w:val="center"/>
          </w:tcPr>
          <w:p w14:paraId="2D7BF1F7" w14:textId="3D10971C" w:rsidR="00030979" w:rsidRPr="001B00B2" w:rsidRDefault="00030979" w:rsidP="00030979">
            <w:pPr>
              <w:spacing w:after="0" w:line="240" w:lineRule="auto"/>
              <w:jc w:val="both"/>
              <w:rPr>
                <w:rFonts w:ascii="Garamond" w:eastAsia="Times New Roman" w:hAnsi="Garamond" w:cs="Times New Roman"/>
                <w:color w:val="000000"/>
                <w:lang w:eastAsia="it-IT"/>
              </w:rPr>
            </w:pPr>
            <w:r w:rsidRPr="001B00B2">
              <w:rPr>
                <w:rFonts w:ascii="Garamond" w:eastAsia="Times New Roman" w:hAnsi="Garamond" w:cs="Times New Roman"/>
                <w:color w:val="000000"/>
                <w:lang w:eastAsia="it-IT"/>
              </w:rPr>
              <w:t>Il periodo di vigenza del contratto è coerente rispetto alla tempistica indicata nel progetto/investimento /riforma e la spesa ad esso relativa rientra tra le tipologie ammissibili secondo la normativa comunitaria e nazionale?</w:t>
            </w:r>
          </w:p>
        </w:tc>
        <w:tc>
          <w:tcPr>
            <w:tcW w:w="184" w:type="pct"/>
            <w:shd w:val="clear" w:color="auto" w:fill="auto"/>
            <w:vAlign w:val="center"/>
          </w:tcPr>
          <w:p w14:paraId="06FE6A93" w14:textId="121EBFC6" w:rsidR="00030979" w:rsidRPr="001B00B2" w:rsidRDefault="00030979" w:rsidP="00030979">
            <w:pPr>
              <w:spacing w:after="0" w:line="240" w:lineRule="auto"/>
              <w:rPr>
                <w:rFonts w:ascii="Garamond" w:eastAsia="Times New Roman" w:hAnsi="Garamond" w:cs="Times New Roman"/>
                <w:b/>
                <w:bCs/>
                <w:color w:val="000000"/>
                <w:lang w:eastAsia="it-IT"/>
              </w:rPr>
            </w:pPr>
            <w:r w:rsidRPr="001B00B2">
              <w:rPr>
                <w:rFonts w:ascii="Garamond" w:eastAsia="Times New Roman" w:hAnsi="Garamond" w:cs="Times New Roman"/>
                <w:b/>
                <w:bCs/>
                <w:color w:val="000000"/>
                <w:lang w:eastAsia="it-IT"/>
              </w:rPr>
              <w:t>x</w:t>
            </w:r>
          </w:p>
        </w:tc>
        <w:tc>
          <w:tcPr>
            <w:tcW w:w="229" w:type="pct"/>
            <w:gridSpan w:val="2"/>
            <w:shd w:val="clear" w:color="auto" w:fill="auto"/>
            <w:vAlign w:val="center"/>
          </w:tcPr>
          <w:p w14:paraId="694B34B5" w14:textId="77777777" w:rsidR="00030979" w:rsidRPr="001B00B2" w:rsidRDefault="00030979" w:rsidP="00030979">
            <w:pPr>
              <w:spacing w:after="0" w:line="240" w:lineRule="auto"/>
              <w:rPr>
                <w:rFonts w:ascii="Garamond" w:eastAsia="Times New Roman" w:hAnsi="Garamond" w:cs="Times New Roman"/>
                <w:b/>
                <w:bCs/>
                <w:color w:val="000000"/>
                <w:lang w:eastAsia="it-IT"/>
              </w:rPr>
            </w:pPr>
          </w:p>
        </w:tc>
        <w:tc>
          <w:tcPr>
            <w:tcW w:w="255" w:type="pct"/>
            <w:shd w:val="clear" w:color="auto" w:fill="auto"/>
            <w:vAlign w:val="center"/>
          </w:tcPr>
          <w:p w14:paraId="05320383" w14:textId="05A88043" w:rsidR="00030979" w:rsidRPr="00555EFC" w:rsidRDefault="00030979" w:rsidP="00030979">
            <w:pPr>
              <w:spacing w:after="0" w:line="240" w:lineRule="auto"/>
              <w:jc w:val="center"/>
              <w:rPr>
                <w:rFonts w:ascii="Garamond" w:eastAsia="Times New Roman" w:hAnsi="Garamond" w:cs="Times New Roman"/>
                <w:b/>
                <w:bCs/>
                <w:color w:val="000000"/>
                <w:highlight w:val="cyan"/>
                <w:lang w:eastAsia="it-IT"/>
              </w:rPr>
            </w:pPr>
          </w:p>
        </w:tc>
        <w:tc>
          <w:tcPr>
            <w:tcW w:w="775" w:type="pct"/>
            <w:shd w:val="clear" w:color="auto" w:fill="auto"/>
            <w:vAlign w:val="center"/>
          </w:tcPr>
          <w:p w14:paraId="6ABD6073" w14:textId="76A768DD" w:rsidR="00030979" w:rsidRPr="00555EFC" w:rsidRDefault="00030979" w:rsidP="00030979">
            <w:pPr>
              <w:spacing w:after="0" w:line="240" w:lineRule="auto"/>
              <w:rPr>
                <w:rFonts w:ascii="Garamond" w:eastAsia="Times New Roman" w:hAnsi="Garamond" w:cs="Times New Roman"/>
                <w:b/>
                <w:bCs/>
                <w:color w:val="000000"/>
                <w:highlight w:val="cyan"/>
                <w:lang w:eastAsia="it-IT"/>
              </w:rPr>
            </w:pPr>
            <w:r w:rsidRPr="00906911">
              <w:rPr>
                <w:rFonts w:ascii="Garamond" w:eastAsia="Times New Roman" w:hAnsi="Garamond" w:cs="Times New Roman"/>
                <w:bCs/>
                <w:color w:val="000000"/>
                <w:lang w:eastAsia="it-IT"/>
              </w:rPr>
              <w:t>Checklist per la verifica delle regolarità amministrativo-contabile delle Procedure di appalto ai sensi del D. lgs. n. 50/2016 e ss.mm.ii. sottoscritte dal RUP fino al 30/04/2025</w:t>
            </w:r>
          </w:p>
        </w:tc>
        <w:tc>
          <w:tcPr>
            <w:tcW w:w="741" w:type="pct"/>
            <w:shd w:val="clear" w:color="auto" w:fill="auto"/>
            <w:vAlign w:val="center"/>
          </w:tcPr>
          <w:p w14:paraId="7E2A0DE4" w14:textId="5C06A303" w:rsidR="00030979" w:rsidRPr="00555EFC" w:rsidRDefault="00030979" w:rsidP="00030979">
            <w:pPr>
              <w:spacing w:after="0" w:line="240" w:lineRule="auto"/>
              <w:rPr>
                <w:rFonts w:ascii="Garamond" w:eastAsia="Times New Roman" w:hAnsi="Garamond" w:cs="Times New Roman"/>
                <w:b/>
                <w:bCs/>
                <w:color w:val="000000"/>
                <w:highlight w:val="cyan"/>
                <w:lang w:eastAsia="it-IT"/>
              </w:rPr>
            </w:pPr>
          </w:p>
        </w:tc>
        <w:tc>
          <w:tcPr>
            <w:tcW w:w="1062" w:type="pct"/>
            <w:gridSpan w:val="2"/>
            <w:vAlign w:val="center"/>
          </w:tcPr>
          <w:p w14:paraId="2E63D62C" w14:textId="37708FCF" w:rsidR="00030979" w:rsidRPr="00FD4945" w:rsidRDefault="00030979" w:rsidP="00030979">
            <w:pPr>
              <w:spacing w:after="0" w:line="240" w:lineRule="auto"/>
              <w:rPr>
                <w:rFonts w:ascii="Garamond" w:eastAsia="Times New Roman" w:hAnsi="Garamond" w:cs="Times New Roman"/>
                <w:color w:val="000000"/>
                <w:sz w:val="20"/>
                <w:lang w:eastAsia="it-IT"/>
              </w:rPr>
            </w:pPr>
            <w:r w:rsidRPr="00FD4945">
              <w:rPr>
                <w:rFonts w:ascii="Garamond" w:eastAsia="Times New Roman" w:hAnsi="Garamond" w:cs="Times New Roman"/>
                <w:color w:val="000000"/>
                <w:sz w:val="20"/>
                <w:lang w:eastAsia="it-IT"/>
              </w:rPr>
              <w:t>•Scheda progetto/investimento</w:t>
            </w:r>
          </w:p>
          <w:p w14:paraId="471C10A7" w14:textId="0F481110" w:rsidR="00030979" w:rsidRPr="00FD4945" w:rsidRDefault="00030979" w:rsidP="00030979">
            <w:pPr>
              <w:spacing w:after="0" w:line="240" w:lineRule="auto"/>
              <w:rPr>
                <w:rFonts w:ascii="Garamond" w:eastAsia="Times New Roman" w:hAnsi="Garamond" w:cs="Times New Roman"/>
                <w:color w:val="000000"/>
                <w:sz w:val="20"/>
                <w:lang w:eastAsia="it-IT"/>
              </w:rPr>
            </w:pPr>
            <w:r w:rsidRPr="00FD4945">
              <w:rPr>
                <w:rFonts w:ascii="Garamond" w:eastAsia="Times New Roman" w:hAnsi="Garamond" w:cs="Times New Roman"/>
                <w:color w:val="000000"/>
                <w:sz w:val="20"/>
                <w:lang w:eastAsia="it-IT"/>
              </w:rPr>
              <w:t>•Accordo di concessione/Contratto</w:t>
            </w:r>
          </w:p>
          <w:p w14:paraId="1545CE07" w14:textId="2E20EFEC" w:rsidR="00030979" w:rsidRPr="00FD4945" w:rsidRDefault="00030979" w:rsidP="00030979">
            <w:pPr>
              <w:spacing w:after="0" w:line="240" w:lineRule="auto"/>
              <w:rPr>
                <w:rFonts w:ascii="Garamond" w:eastAsia="Times New Roman" w:hAnsi="Garamond" w:cs="Times New Roman"/>
                <w:color w:val="000000"/>
                <w:sz w:val="20"/>
                <w:lang w:eastAsia="it-IT"/>
              </w:rPr>
            </w:pPr>
            <w:r w:rsidRPr="00FD4945">
              <w:rPr>
                <w:rFonts w:ascii="Garamond" w:eastAsia="Times New Roman" w:hAnsi="Garamond" w:cs="Times New Roman"/>
                <w:color w:val="000000"/>
                <w:sz w:val="20"/>
                <w:lang w:eastAsia="it-IT"/>
              </w:rPr>
              <w:t>•Linee guida ammissibilità</w:t>
            </w:r>
          </w:p>
        </w:tc>
      </w:tr>
      <w:tr w:rsidR="00030979" w:rsidRPr="003D5E50" w14:paraId="0B8A5918" w14:textId="77777777" w:rsidTr="009427A3">
        <w:trPr>
          <w:trHeight w:val="1417"/>
        </w:trPr>
        <w:tc>
          <w:tcPr>
            <w:tcW w:w="221" w:type="pct"/>
            <w:shd w:val="clear" w:color="auto" w:fill="auto"/>
            <w:vAlign w:val="center"/>
          </w:tcPr>
          <w:p w14:paraId="6C174574" w14:textId="77777777" w:rsidR="00030979" w:rsidRPr="003D5E50" w:rsidRDefault="00030979" w:rsidP="00030979">
            <w:pPr>
              <w:spacing w:after="0" w:line="240" w:lineRule="auto"/>
              <w:jc w:val="center"/>
              <w:rPr>
                <w:rFonts w:ascii="Garamond" w:eastAsia="Times New Roman" w:hAnsi="Garamond" w:cs="Times New Roman"/>
                <w:color w:val="000000"/>
                <w:lang w:eastAsia="it-IT"/>
              </w:rPr>
            </w:pPr>
            <w:r w:rsidRPr="003D5E50">
              <w:rPr>
                <w:rFonts w:ascii="Garamond" w:eastAsia="Times New Roman" w:hAnsi="Garamond" w:cs="Times New Roman"/>
                <w:color w:val="000000"/>
                <w:lang w:eastAsia="it-IT"/>
              </w:rPr>
              <w:t>10</w:t>
            </w:r>
          </w:p>
        </w:tc>
        <w:tc>
          <w:tcPr>
            <w:tcW w:w="1533" w:type="pct"/>
            <w:shd w:val="clear" w:color="auto" w:fill="auto"/>
            <w:vAlign w:val="center"/>
          </w:tcPr>
          <w:p w14:paraId="53D07644" w14:textId="749BC735" w:rsidR="00030979" w:rsidRPr="003D5E50" w:rsidRDefault="00030979" w:rsidP="00030979">
            <w:pPr>
              <w:spacing w:after="0" w:line="240" w:lineRule="auto"/>
              <w:jc w:val="both"/>
              <w:rPr>
                <w:rFonts w:ascii="Garamond" w:eastAsia="Times New Roman" w:hAnsi="Garamond" w:cs="Times New Roman"/>
                <w:lang w:eastAsia="it-IT"/>
              </w:rPr>
            </w:pPr>
            <w:r w:rsidRPr="003D5E50">
              <w:rPr>
                <w:rFonts w:ascii="Garamond" w:eastAsia="Times New Roman" w:hAnsi="Garamond" w:cs="Times New Roman"/>
                <w:color w:val="000000"/>
                <w:lang w:eastAsia="it-IT"/>
              </w:rPr>
              <w:t xml:space="preserve">È stata costituita la “garanzia definitiva”, nel pieno rispetto di quanto previsto all’ art. 103 del </w:t>
            </w:r>
            <w:r>
              <w:rPr>
                <w:rFonts w:ascii="Garamond" w:eastAsia="Times New Roman" w:hAnsi="Garamond" w:cs="Times New Roman"/>
                <w:color w:val="000000"/>
                <w:lang w:eastAsia="it-IT"/>
              </w:rPr>
              <w:t>d</w:t>
            </w:r>
            <w:r w:rsidRPr="003D5E50">
              <w:rPr>
                <w:rFonts w:ascii="Garamond" w:eastAsia="Times New Roman" w:hAnsi="Garamond" w:cs="Times New Roman"/>
                <w:color w:val="000000"/>
                <w:lang w:eastAsia="it-IT"/>
              </w:rPr>
              <w:t xml:space="preserve">. </w:t>
            </w:r>
            <w:r>
              <w:rPr>
                <w:rFonts w:ascii="Garamond" w:eastAsia="Times New Roman" w:hAnsi="Garamond" w:cs="Times New Roman"/>
                <w:color w:val="000000"/>
                <w:lang w:eastAsia="it-IT"/>
              </w:rPr>
              <w:t>l</w:t>
            </w:r>
            <w:r w:rsidRPr="003D5E50">
              <w:rPr>
                <w:rFonts w:ascii="Garamond" w:eastAsia="Times New Roman" w:hAnsi="Garamond" w:cs="Times New Roman"/>
                <w:color w:val="000000"/>
                <w:lang w:eastAsia="it-IT"/>
              </w:rPr>
              <w:t xml:space="preserve">gs. </w:t>
            </w:r>
            <w:r>
              <w:rPr>
                <w:rFonts w:ascii="Garamond" w:eastAsia="Times New Roman" w:hAnsi="Garamond" w:cs="Times New Roman"/>
                <w:color w:val="000000"/>
                <w:lang w:eastAsia="it-IT"/>
              </w:rPr>
              <w:t xml:space="preserve">n. </w:t>
            </w:r>
            <w:r w:rsidRPr="003D5E50">
              <w:rPr>
                <w:rFonts w:ascii="Garamond" w:eastAsia="Times New Roman" w:hAnsi="Garamond" w:cs="Times New Roman"/>
                <w:color w:val="000000"/>
                <w:lang w:eastAsia="it-IT"/>
              </w:rPr>
              <w:t xml:space="preserve">50/2016 e ove pertinente la “garanzia di buon adempimento” e la “garanzia per la risoluzione” nel pieno rispetto di quanto previsto all’ art. 104 del </w:t>
            </w:r>
            <w:r>
              <w:rPr>
                <w:rFonts w:ascii="Garamond" w:eastAsia="Times New Roman" w:hAnsi="Garamond" w:cs="Times New Roman"/>
                <w:color w:val="000000"/>
                <w:lang w:eastAsia="it-IT"/>
              </w:rPr>
              <w:t>d</w:t>
            </w:r>
            <w:r w:rsidRPr="003D5E50">
              <w:rPr>
                <w:rFonts w:ascii="Garamond" w:eastAsia="Times New Roman" w:hAnsi="Garamond" w:cs="Times New Roman"/>
                <w:color w:val="000000"/>
                <w:lang w:eastAsia="it-IT"/>
              </w:rPr>
              <w:t xml:space="preserve">. </w:t>
            </w:r>
            <w:r>
              <w:rPr>
                <w:rFonts w:ascii="Garamond" w:eastAsia="Times New Roman" w:hAnsi="Garamond" w:cs="Times New Roman"/>
                <w:color w:val="000000"/>
                <w:lang w:eastAsia="it-IT"/>
              </w:rPr>
              <w:t>l</w:t>
            </w:r>
            <w:r w:rsidRPr="003D5E50">
              <w:rPr>
                <w:rFonts w:ascii="Garamond" w:eastAsia="Times New Roman" w:hAnsi="Garamond" w:cs="Times New Roman"/>
                <w:color w:val="000000"/>
                <w:lang w:eastAsia="it-IT"/>
              </w:rPr>
              <w:t xml:space="preserve">gs. </w:t>
            </w:r>
            <w:r>
              <w:rPr>
                <w:rFonts w:ascii="Garamond" w:eastAsia="Times New Roman" w:hAnsi="Garamond" w:cs="Times New Roman"/>
                <w:color w:val="000000"/>
                <w:lang w:eastAsia="it-IT"/>
              </w:rPr>
              <w:t xml:space="preserve">n. </w:t>
            </w:r>
            <w:r w:rsidRPr="003D5E50">
              <w:rPr>
                <w:rFonts w:ascii="Garamond" w:eastAsia="Times New Roman" w:hAnsi="Garamond" w:cs="Times New Roman"/>
                <w:color w:val="000000"/>
                <w:lang w:eastAsia="it-IT"/>
              </w:rPr>
              <w:t>50/2016?</w:t>
            </w:r>
          </w:p>
        </w:tc>
        <w:tc>
          <w:tcPr>
            <w:tcW w:w="184" w:type="pct"/>
            <w:shd w:val="clear" w:color="auto" w:fill="auto"/>
            <w:vAlign w:val="center"/>
          </w:tcPr>
          <w:p w14:paraId="7F55E3BE" w14:textId="3968D47E" w:rsidR="00030979" w:rsidRPr="003D5E50" w:rsidRDefault="00030979" w:rsidP="00030979">
            <w:pPr>
              <w:spacing w:after="0" w:line="240" w:lineRule="auto"/>
              <w:jc w:val="center"/>
              <w:rPr>
                <w:rFonts w:ascii="Garamond" w:eastAsia="Times New Roman" w:hAnsi="Garamond" w:cs="Times New Roman"/>
                <w:b/>
                <w:bCs/>
                <w:color w:val="000000"/>
                <w:lang w:eastAsia="it-IT"/>
              </w:rPr>
            </w:pPr>
            <w:r>
              <w:rPr>
                <w:rFonts w:ascii="Garamond" w:eastAsia="Times New Roman" w:hAnsi="Garamond" w:cs="Times New Roman"/>
                <w:b/>
                <w:bCs/>
                <w:color w:val="000000"/>
                <w:lang w:eastAsia="it-IT"/>
              </w:rPr>
              <w:t>X</w:t>
            </w:r>
          </w:p>
        </w:tc>
        <w:tc>
          <w:tcPr>
            <w:tcW w:w="229" w:type="pct"/>
            <w:gridSpan w:val="2"/>
            <w:shd w:val="clear" w:color="auto" w:fill="auto"/>
            <w:vAlign w:val="center"/>
          </w:tcPr>
          <w:p w14:paraId="1D0EF672" w14:textId="614F4722" w:rsidR="00030979" w:rsidRPr="003D5E50" w:rsidRDefault="00030979" w:rsidP="00030979">
            <w:pPr>
              <w:spacing w:after="0" w:line="240" w:lineRule="auto"/>
              <w:rPr>
                <w:rFonts w:ascii="Garamond" w:eastAsia="Times New Roman" w:hAnsi="Garamond" w:cs="Times New Roman"/>
                <w:b/>
                <w:bCs/>
                <w:color w:val="000000"/>
                <w:lang w:eastAsia="it-IT"/>
              </w:rPr>
            </w:pPr>
          </w:p>
        </w:tc>
        <w:tc>
          <w:tcPr>
            <w:tcW w:w="255" w:type="pct"/>
            <w:shd w:val="clear" w:color="auto" w:fill="auto"/>
            <w:vAlign w:val="center"/>
          </w:tcPr>
          <w:p w14:paraId="62114828" w14:textId="77777777" w:rsidR="00030979" w:rsidRPr="003D5E50" w:rsidRDefault="00030979" w:rsidP="00030979">
            <w:pPr>
              <w:spacing w:after="0" w:line="240" w:lineRule="auto"/>
              <w:rPr>
                <w:rFonts w:ascii="Garamond" w:eastAsia="Times New Roman" w:hAnsi="Garamond" w:cs="Times New Roman"/>
                <w:b/>
                <w:bCs/>
                <w:color w:val="000000"/>
                <w:lang w:eastAsia="it-IT"/>
              </w:rPr>
            </w:pPr>
          </w:p>
        </w:tc>
        <w:tc>
          <w:tcPr>
            <w:tcW w:w="775" w:type="pct"/>
            <w:shd w:val="clear" w:color="auto" w:fill="auto"/>
            <w:vAlign w:val="center"/>
          </w:tcPr>
          <w:p w14:paraId="4C0A1114" w14:textId="77777777" w:rsidR="00030979" w:rsidRPr="003D5E50" w:rsidRDefault="00030979" w:rsidP="00030979">
            <w:pPr>
              <w:spacing w:after="0" w:line="240" w:lineRule="auto"/>
              <w:rPr>
                <w:rFonts w:ascii="Garamond" w:eastAsia="Times New Roman" w:hAnsi="Garamond" w:cs="Times New Roman"/>
                <w:b/>
                <w:bCs/>
                <w:color w:val="000000"/>
                <w:lang w:eastAsia="it-IT"/>
              </w:rPr>
            </w:pPr>
          </w:p>
        </w:tc>
        <w:tc>
          <w:tcPr>
            <w:tcW w:w="741" w:type="pct"/>
            <w:shd w:val="clear" w:color="auto" w:fill="auto"/>
            <w:vAlign w:val="center"/>
          </w:tcPr>
          <w:p w14:paraId="393E1158" w14:textId="77777777" w:rsidR="00030979" w:rsidRPr="003D5E50" w:rsidRDefault="00030979" w:rsidP="00030979">
            <w:pPr>
              <w:spacing w:after="0" w:line="240" w:lineRule="auto"/>
              <w:rPr>
                <w:rFonts w:ascii="Garamond" w:eastAsia="Times New Roman" w:hAnsi="Garamond" w:cs="Times New Roman"/>
                <w:b/>
                <w:bCs/>
                <w:color w:val="000000"/>
                <w:lang w:eastAsia="it-IT"/>
              </w:rPr>
            </w:pPr>
          </w:p>
        </w:tc>
        <w:tc>
          <w:tcPr>
            <w:tcW w:w="1062" w:type="pct"/>
            <w:gridSpan w:val="2"/>
            <w:vAlign w:val="center"/>
          </w:tcPr>
          <w:p w14:paraId="1D2C3816" w14:textId="3634179A" w:rsidR="00030979" w:rsidRPr="00FD4945" w:rsidRDefault="00030979" w:rsidP="00030979">
            <w:pPr>
              <w:spacing w:after="0" w:line="240" w:lineRule="auto"/>
              <w:rPr>
                <w:rFonts w:ascii="Garamond" w:eastAsia="Times New Roman" w:hAnsi="Garamond" w:cs="Times New Roman"/>
                <w:color w:val="000000"/>
                <w:sz w:val="20"/>
                <w:lang w:eastAsia="it-IT"/>
              </w:rPr>
            </w:pPr>
            <w:r w:rsidRPr="00FD4945">
              <w:rPr>
                <w:rFonts w:ascii="Garamond" w:eastAsia="Times New Roman" w:hAnsi="Garamond" w:cs="Times New Roman"/>
                <w:color w:val="000000"/>
                <w:sz w:val="20"/>
                <w:lang w:eastAsia="it-IT"/>
              </w:rPr>
              <w:t>•Contratto</w:t>
            </w:r>
          </w:p>
          <w:p w14:paraId="2420708B" w14:textId="59E5911C" w:rsidR="00030979" w:rsidRPr="00FD4945" w:rsidRDefault="00030979" w:rsidP="00030979">
            <w:pPr>
              <w:spacing w:after="0" w:line="240" w:lineRule="auto"/>
              <w:rPr>
                <w:rFonts w:ascii="Garamond" w:eastAsia="Times New Roman" w:hAnsi="Garamond" w:cs="Times New Roman"/>
                <w:color w:val="000000"/>
                <w:sz w:val="20"/>
                <w:lang w:eastAsia="it-IT"/>
              </w:rPr>
            </w:pPr>
            <w:r w:rsidRPr="00FD4945">
              <w:rPr>
                <w:rFonts w:ascii="Garamond" w:eastAsia="Times New Roman" w:hAnsi="Garamond" w:cs="Times New Roman"/>
                <w:color w:val="000000"/>
                <w:sz w:val="20"/>
                <w:lang w:eastAsia="it-IT"/>
              </w:rPr>
              <w:t>•Garanzia fideiussoria</w:t>
            </w:r>
          </w:p>
        </w:tc>
      </w:tr>
      <w:tr w:rsidR="00030979" w:rsidRPr="003D5E50" w14:paraId="14F02A62" w14:textId="77777777" w:rsidTr="009427A3">
        <w:trPr>
          <w:trHeight w:val="605"/>
        </w:trPr>
        <w:tc>
          <w:tcPr>
            <w:tcW w:w="221" w:type="pct"/>
            <w:shd w:val="clear" w:color="auto" w:fill="auto"/>
            <w:vAlign w:val="center"/>
          </w:tcPr>
          <w:p w14:paraId="5588A3F7" w14:textId="77777777" w:rsidR="00030979" w:rsidRPr="00555EFC" w:rsidRDefault="00030979" w:rsidP="00030979">
            <w:pPr>
              <w:spacing w:after="0" w:line="240" w:lineRule="auto"/>
              <w:jc w:val="center"/>
              <w:rPr>
                <w:rFonts w:ascii="Garamond" w:eastAsia="Times New Roman" w:hAnsi="Garamond" w:cs="Times New Roman"/>
                <w:color w:val="000000"/>
                <w:lang w:eastAsia="it-IT"/>
              </w:rPr>
            </w:pPr>
            <w:r w:rsidRPr="00555EFC">
              <w:rPr>
                <w:rFonts w:ascii="Garamond" w:eastAsia="Times New Roman" w:hAnsi="Garamond" w:cs="Times New Roman"/>
                <w:color w:val="000000"/>
                <w:lang w:eastAsia="it-IT"/>
              </w:rPr>
              <w:t>11</w:t>
            </w:r>
          </w:p>
        </w:tc>
        <w:tc>
          <w:tcPr>
            <w:tcW w:w="1533" w:type="pct"/>
            <w:shd w:val="clear" w:color="auto" w:fill="auto"/>
            <w:vAlign w:val="center"/>
          </w:tcPr>
          <w:p w14:paraId="7607280C" w14:textId="0E8A4EFA" w:rsidR="00030979" w:rsidRPr="00555EFC" w:rsidRDefault="00030979" w:rsidP="00030979">
            <w:pPr>
              <w:spacing w:after="0" w:line="240" w:lineRule="auto"/>
              <w:jc w:val="both"/>
              <w:rPr>
                <w:rFonts w:ascii="Garamond" w:eastAsia="Times New Roman" w:hAnsi="Garamond" w:cs="Times New Roman"/>
                <w:color w:val="000000"/>
                <w:lang w:eastAsia="it-IT"/>
              </w:rPr>
            </w:pPr>
            <w:r w:rsidRPr="00555EFC">
              <w:rPr>
                <w:rFonts w:ascii="Garamond" w:eastAsia="Times New Roman" w:hAnsi="Garamond" w:cs="Times New Roman"/>
                <w:color w:val="000000"/>
                <w:lang w:eastAsia="it-IT"/>
              </w:rPr>
              <w:t xml:space="preserve">Nel contratto di appalto, subappalto e in quelli stipulati con i subcontraenti della filiera delle imprese a qualsiasi titolo interessate è stata prevista un’apposita clausola con la quale l’appaltatore si assume gli obblighi di tracciabilità dei flussi finanziari dì cui alla legge n. 136/2010? </w:t>
            </w:r>
          </w:p>
        </w:tc>
        <w:tc>
          <w:tcPr>
            <w:tcW w:w="184" w:type="pct"/>
            <w:shd w:val="clear" w:color="auto" w:fill="auto"/>
            <w:vAlign w:val="center"/>
          </w:tcPr>
          <w:p w14:paraId="0B985517" w14:textId="05ACCA42" w:rsidR="00030979" w:rsidRPr="003D5E50" w:rsidRDefault="00030979" w:rsidP="00030979">
            <w:pPr>
              <w:spacing w:after="0" w:line="240" w:lineRule="auto"/>
              <w:jc w:val="center"/>
              <w:rPr>
                <w:rFonts w:ascii="Garamond" w:eastAsia="Times New Roman" w:hAnsi="Garamond" w:cs="Times New Roman"/>
                <w:b/>
                <w:bCs/>
                <w:color w:val="000000"/>
                <w:lang w:eastAsia="it-IT"/>
              </w:rPr>
            </w:pPr>
            <w:r>
              <w:rPr>
                <w:rFonts w:ascii="Garamond" w:eastAsia="Times New Roman" w:hAnsi="Garamond" w:cs="Times New Roman"/>
                <w:b/>
                <w:bCs/>
                <w:color w:val="000000"/>
                <w:lang w:eastAsia="it-IT"/>
              </w:rPr>
              <w:t>X</w:t>
            </w:r>
          </w:p>
        </w:tc>
        <w:tc>
          <w:tcPr>
            <w:tcW w:w="229" w:type="pct"/>
            <w:gridSpan w:val="2"/>
            <w:shd w:val="clear" w:color="auto" w:fill="auto"/>
            <w:vAlign w:val="center"/>
          </w:tcPr>
          <w:p w14:paraId="6E05093A" w14:textId="77777777" w:rsidR="00030979" w:rsidRPr="003D5E50" w:rsidRDefault="00030979" w:rsidP="00030979">
            <w:pPr>
              <w:spacing w:after="0" w:line="240" w:lineRule="auto"/>
              <w:rPr>
                <w:rFonts w:ascii="Garamond" w:eastAsia="Times New Roman" w:hAnsi="Garamond" w:cs="Times New Roman"/>
                <w:b/>
                <w:bCs/>
                <w:color w:val="000000"/>
                <w:lang w:eastAsia="it-IT"/>
              </w:rPr>
            </w:pPr>
          </w:p>
        </w:tc>
        <w:tc>
          <w:tcPr>
            <w:tcW w:w="255" w:type="pct"/>
            <w:shd w:val="clear" w:color="auto" w:fill="auto"/>
            <w:vAlign w:val="center"/>
          </w:tcPr>
          <w:p w14:paraId="523FE6E9" w14:textId="77777777" w:rsidR="00030979" w:rsidRPr="003D5E50" w:rsidRDefault="00030979" w:rsidP="00030979">
            <w:pPr>
              <w:spacing w:after="0" w:line="240" w:lineRule="auto"/>
              <w:rPr>
                <w:rFonts w:ascii="Garamond" w:eastAsia="Times New Roman" w:hAnsi="Garamond" w:cs="Times New Roman"/>
                <w:b/>
                <w:bCs/>
                <w:color w:val="000000"/>
                <w:lang w:eastAsia="it-IT"/>
              </w:rPr>
            </w:pPr>
          </w:p>
        </w:tc>
        <w:tc>
          <w:tcPr>
            <w:tcW w:w="775" w:type="pct"/>
            <w:shd w:val="clear" w:color="auto" w:fill="auto"/>
            <w:vAlign w:val="center"/>
          </w:tcPr>
          <w:p w14:paraId="788A67C3" w14:textId="615AB595" w:rsidR="00030979" w:rsidRPr="00030979" w:rsidRDefault="00030979" w:rsidP="00030979">
            <w:pPr>
              <w:spacing w:after="0" w:line="240" w:lineRule="auto"/>
            </w:pPr>
            <w:r w:rsidRPr="00030979">
              <w:t>Checklist per la verifica delle regolarità amministrativo-contabile delle Procedure di appalto ai sensi del D. lgs. n. 50/2016 e ss.mm.ii. sottoscritte dal RUP fino al 30/04/2025</w:t>
            </w:r>
          </w:p>
        </w:tc>
        <w:tc>
          <w:tcPr>
            <w:tcW w:w="741" w:type="pct"/>
            <w:shd w:val="clear" w:color="auto" w:fill="auto"/>
            <w:vAlign w:val="center"/>
          </w:tcPr>
          <w:p w14:paraId="70BB8BFD" w14:textId="77777777" w:rsidR="00030979" w:rsidRPr="003D5E50" w:rsidRDefault="00030979" w:rsidP="00030979">
            <w:pPr>
              <w:spacing w:after="0" w:line="240" w:lineRule="auto"/>
              <w:rPr>
                <w:rFonts w:ascii="Garamond" w:eastAsia="Times New Roman" w:hAnsi="Garamond" w:cs="Times New Roman"/>
                <w:b/>
                <w:bCs/>
                <w:color w:val="000000"/>
                <w:lang w:eastAsia="it-IT"/>
              </w:rPr>
            </w:pPr>
          </w:p>
        </w:tc>
        <w:tc>
          <w:tcPr>
            <w:tcW w:w="1062" w:type="pct"/>
            <w:gridSpan w:val="2"/>
            <w:vAlign w:val="center"/>
          </w:tcPr>
          <w:p w14:paraId="3634716D" w14:textId="2356BFEB" w:rsidR="00030979" w:rsidRPr="00FD4945" w:rsidRDefault="00030979" w:rsidP="00030979">
            <w:pPr>
              <w:spacing w:after="0" w:line="240" w:lineRule="auto"/>
              <w:rPr>
                <w:rFonts w:ascii="Garamond" w:eastAsia="Times New Roman" w:hAnsi="Garamond" w:cs="Times New Roman"/>
                <w:color w:val="000000"/>
                <w:sz w:val="20"/>
                <w:lang w:eastAsia="it-IT"/>
              </w:rPr>
            </w:pPr>
            <w:r w:rsidRPr="00FD4945">
              <w:rPr>
                <w:rFonts w:ascii="Garamond" w:eastAsia="Times New Roman" w:hAnsi="Garamond" w:cs="Times New Roman"/>
                <w:color w:val="000000"/>
                <w:sz w:val="20"/>
                <w:lang w:eastAsia="it-IT"/>
              </w:rPr>
              <w:t>•Contratto</w:t>
            </w:r>
          </w:p>
        </w:tc>
      </w:tr>
      <w:tr w:rsidR="00030979" w:rsidRPr="003D5E50" w14:paraId="1130C6B1" w14:textId="77777777" w:rsidTr="009427A3">
        <w:trPr>
          <w:trHeight w:val="605"/>
        </w:trPr>
        <w:tc>
          <w:tcPr>
            <w:tcW w:w="221" w:type="pct"/>
            <w:shd w:val="clear" w:color="auto" w:fill="auto"/>
            <w:vAlign w:val="center"/>
          </w:tcPr>
          <w:p w14:paraId="275ABC91" w14:textId="28FFF494" w:rsidR="00030979" w:rsidRPr="003D5E50" w:rsidRDefault="00030979" w:rsidP="00030979">
            <w:pPr>
              <w:spacing w:after="0" w:line="240" w:lineRule="auto"/>
              <w:jc w:val="center"/>
              <w:rPr>
                <w:rFonts w:ascii="Garamond" w:eastAsia="Times New Roman" w:hAnsi="Garamond" w:cs="Times New Roman"/>
                <w:color w:val="000000"/>
                <w:lang w:eastAsia="it-IT"/>
              </w:rPr>
            </w:pPr>
            <w:r w:rsidRPr="003D5E50">
              <w:rPr>
                <w:rFonts w:ascii="Garamond" w:eastAsia="Times New Roman" w:hAnsi="Garamond" w:cs="Times New Roman"/>
                <w:color w:val="000000"/>
                <w:lang w:eastAsia="it-IT"/>
              </w:rPr>
              <w:lastRenderedPageBreak/>
              <w:t>12</w:t>
            </w:r>
          </w:p>
        </w:tc>
        <w:tc>
          <w:tcPr>
            <w:tcW w:w="1533" w:type="pct"/>
            <w:shd w:val="clear" w:color="auto" w:fill="auto"/>
            <w:vAlign w:val="center"/>
          </w:tcPr>
          <w:p w14:paraId="607BC435" w14:textId="77777777" w:rsidR="00030979" w:rsidRPr="003D5E50" w:rsidRDefault="00030979" w:rsidP="00030979">
            <w:pPr>
              <w:spacing w:after="0" w:line="240" w:lineRule="auto"/>
              <w:jc w:val="both"/>
              <w:rPr>
                <w:rFonts w:ascii="Garamond" w:eastAsia="Times New Roman" w:hAnsi="Garamond" w:cs="Times New Roman"/>
                <w:color w:val="000000"/>
                <w:lang w:eastAsia="it-IT"/>
              </w:rPr>
            </w:pPr>
            <w:r w:rsidRPr="003D5E50">
              <w:rPr>
                <w:rFonts w:ascii="Garamond" w:eastAsia="Times New Roman" w:hAnsi="Garamond" w:cs="Times New Roman"/>
                <w:color w:val="000000"/>
                <w:lang w:eastAsia="it-IT"/>
              </w:rPr>
              <w:t>Il contratto è stato firmato digitalmente da tutti i soggetti con poteri di firma?</w:t>
            </w:r>
          </w:p>
          <w:p w14:paraId="3A54079F" w14:textId="76F45D86" w:rsidR="00030979" w:rsidRPr="003D5E50" w:rsidRDefault="00030979" w:rsidP="00030979">
            <w:pPr>
              <w:spacing w:after="0" w:line="240" w:lineRule="auto"/>
              <w:jc w:val="both"/>
              <w:rPr>
                <w:rFonts w:ascii="Garamond" w:eastAsia="Times New Roman" w:hAnsi="Garamond" w:cs="Times New Roman"/>
                <w:color w:val="000000"/>
                <w:lang w:eastAsia="it-IT"/>
              </w:rPr>
            </w:pPr>
            <w:r w:rsidRPr="003D5E50">
              <w:rPr>
                <w:rFonts w:ascii="Garamond" w:eastAsia="Times New Roman" w:hAnsi="Garamond" w:cs="Times New Roman"/>
                <w:color w:val="000000"/>
                <w:lang w:eastAsia="it-IT"/>
              </w:rPr>
              <w:t>In particolare:</w:t>
            </w:r>
          </w:p>
          <w:p w14:paraId="7446E046" w14:textId="284A7A07" w:rsidR="00030979" w:rsidRPr="00FD4945" w:rsidRDefault="00030979" w:rsidP="00030979">
            <w:pPr>
              <w:pStyle w:val="Paragrafoelenco"/>
              <w:numPr>
                <w:ilvl w:val="0"/>
                <w:numId w:val="22"/>
              </w:numPr>
              <w:spacing w:after="0" w:line="240" w:lineRule="auto"/>
              <w:rPr>
                <w:rFonts w:ascii="Garamond" w:eastAsia="Times New Roman" w:hAnsi="Garamond" w:cs="Times New Roman"/>
                <w:color w:val="000000"/>
                <w:lang w:eastAsia="it-IT"/>
              </w:rPr>
            </w:pPr>
            <w:r w:rsidRPr="00FD4945">
              <w:rPr>
                <w:rFonts w:ascii="Garamond" w:eastAsia="Times New Roman" w:hAnsi="Garamond" w:cs="Times New Roman"/>
                <w:color w:val="000000"/>
                <w:lang w:eastAsia="it-IT"/>
              </w:rPr>
              <w:t>è stato presentato atto di conferimento dei poteri di firma in capo al soggetto della stazione appaltante?</w:t>
            </w:r>
          </w:p>
          <w:p w14:paraId="2CF9B058" w14:textId="654C9F54" w:rsidR="00030979" w:rsidRPr="00FD4945" w:rsidRDefault="00030979" w:rsidP="00030979">
            <w:pPr>
              <w:pStyle w:val="Paragrafoelenco"/>
              <w:numPr>
                <w:ilvl w:val="0"/>
                <w:numId w:val="22"/>
              </w:numPr>
              <w:spacing w:after="0" w:line="240" w:lineRule="auto"/>
              <w:rPr>
                <w:rFonts w:ascii="Garamond" w:eastAsia="Times New Roman" w:hAnsi="Garamond" w:cs="Times New Roman"/>
                <w:color w:val="000000"/>
                <w:lang w:eastAsia="it-IT"/>
              </w:rPr>
            </w:pPr>
            <w:r w:rsidRPr="00FD4945">
              <w:rPr>
                <w:rFonts w:ascii="Garamond" w:eastAsia="Times New Roman" w:hAnsi="Garamond" w:cs="Times New Roman"/>
                <w:color w:val="000000"/>
                <w:lang w:eastAsia="it-IT"/>
              </w:rPr>
              <w:t>dalla CCIAA o da altro documento si evince il potere di firma in capo all’operatore economico?</w:t>
            </w:r>
          </w:p>
          <w:p w14:paraId="4496D28A" w14:textId="39A0CB2B" w:rsidR="00030979" w:rsidRPr="00FD4945" w:rsidRDefault="00030979" w:rsidP="00030979">
            <w:pPr>
              <w:pStyle w:val="Paragrafoelenco"/>
              <w:numPr>
                <w:ilvl w:val="0"/>
                <w:numId w:val="22"/>
              </w:numPr>
              <w:spacing w:after="0" w:line="240" w:lineRule="auto"/>
              <w:rPr>
                <w:rFonts w:ascii="Garamond" w:eastAsia="Times New Roman" w:hAnsi="Garamond" w:cs="Times New Roman"/>
                <w:color w:val="000000"/>
                <w:lang w:eastAsia="it-IT"/>
              </w:rPr>
            </w:pPr>
            <w:r w:rsidRPr="00FD4945">
              <w:rPr>
                <w:rFonts w:ascii="Garamond" w:eastAsia="Times New Roman" w:hAnsi="Garamond" w:cs="Times New Roman"/>
                <w:color w:val="000000"/>
                <w:lang w:eastAsia="it-IT"/>
              </w:rPr>
              <w:t>è stata presentata comprova dell’esito positivo della firma digitale dei contraenti?</w:t>
            </w:r>
          </w:p>
          <w:p w14:paraId="5F00D07B" w14:textId="4C6CA65C" w:rsidR="00030979" w:rsidRPr="00FD4945" w:rsidRDefault="00030979" w:rsidP="00030979">
            <w:pPr>
              <w:pStyle w:val="Paragrafoelenco"/>
              <w:numPr>
                <w:ilvl w:val="0"/>
                <w:numId w:val="22"/>
              </w:numPr>
              <w:spacing w:after="0" w:line="240" w:lineRule="auto"/>
              <w:rPr>
                <w:rFonts w:ascii="Garamond" w:eastAsia="Times New Roman" w:hAnsi="Garamond" w:cs="Times New Roman"/>
                <w:color w:val="000000"/>
                <w:lang w:eastAsia="it-IT"/>
              </w:rPr>
            </w:pPr>
            <w:r w:rsidRPr="00FD4945">
              <w:rPr>
                <w:rFonts w:ascii="Garamond" w:eastAsia="Times New Roman" w:hAnsi="Garamond" w:cs="Times New Roman"/>
                <w:color w:val="000000"/>
                <w:lang w:eastAsia="it-IT"/>
              </w:rPr>
              <w:t>è stato dichiarato/verificato che i certificati di firma utilizzati fossero validi e conformi al disposto dell’art. 1, comma 1, lett. f), del d.lgs. 7 marzo 2005, n. 82?</w:t>
            </w:r>
          </w:p>
        </w:tc>
        <w:tc>
          <w:tcPr>
            <w:tcW w:w="184" w:type="pct"/>
            <w:shd w:val="clear" w:color="auto" w:fill="auto"/>
            <w:vAlign w:val="center"/>
          </w:tcPr>
          <w:p w14:paraId="3D4AD54D" w14:textId="28EE36C6" w:rsidR="00030979" w:rsidRPr="003D5E50" w:rsidRDefault="00030979" w:rsidP="00030979">
            <w:pPr>
              <w:spacing w:after="0" w:line="240" w:lineRule="auto"/>
              <w:jc w:val="center"/>
              <w:rPr>
                <w:rFonts w:ascii="Garamond" w:eastAsia="Times New Roman" w:hAnsi="Garamond" w:cs="Times New Roman"/>
                <w:b/>
                <w:bCs/>
                <w:color w:val="000000"/>
                <w:lang w:eastAsia="it-IT"/>
              </w:rPr>
            </w:pPr>
            <w:r>
              <w:rPr>
                <w:rFonts w:ascii="Garamond" w:eastAsia="Times New Roman" w:hAnsi="Garamond" w:cs="Times New Roman"/>
                <w:b/>
                <w:bCs/>
                <w:color w:val="000000"/>
                <w:lang w:eastAsia="it-IT"/>
              </w:rPr>
              <w:t>X</w:t>
            </w:r>
          </w:p>
        </w:tc>
        <w:tc>
          <w:tcPr>
            <w:tcW w:w="229" w:type="pct"/>
            <w:gridSpan w:val="2"/>
            <w:shd w:val="clear" w:color="auto" w:fill="auto"/>
            <w:vAlign w:val="center"/>
          </w:tcPr>
          <w:p w14:paraId="7AE5C3E9" w14:textId="77777777" w:rsidR="00030979" w:rsidRPr="003D5E50" w:rsidRDefault="00030979" w:rsidP="00030979">
            <w:pPr>
              <w:spacing w:after="0" w:line="240" w:lineRule="auto"/>
              <w:rPr>
                <w:rFonts w:ascii="Garamond" w:eastAsia="Times New Roman" w:hAnsi="Garamond" w:cs="Times New Roman"/>
                <w:b/>
                <w:bCs/>
                <w:color w:val="000000"/>
                <w:lang w:eastAsia="it-IT"/>
              </w:rPr>
            </w:pPr>
          </w:p>
        </w:tc>
        <w:tc>
          <w:tcPr>
            <w:tcW w:w="255" w:type="pct"/>
            <w:shd w:val="clear" w:color="auto" w:fill="auto"/>
            <w:vAlign w:val="center"/>
          </w:tcPr>
          <w:p w14:paraId="5B99B2C9" w14:textId="77777777" w:rsidR="00030979" w:rsidRPr="003D5E50" w:rsidRDefault="00030979" w:rsidP="00030979">
            <w:pPr>
              <w:spacing w:after="0" w:line="240" w:lineRule="auto"/>
              <w:rPr>
                <w:rFonts w:ascii="Garamond" w:eastAsia="Times New Roman" w:hAnsi="Garamond" w:cs="Times New Roman"/>
                <w:b/>
                <w:bCs/>
                <w:color w:val="000000"/>
                <w:lang w:eastAsia="it-IT"/>
              </w:rPr>
            </w:pPr>
          </w:p>
        </w:tc>
        <w:tc>
          <w:tcPr>
            <w:tcW w:w="775" w:type="pct"/>
            <w:shd w:val="clear" w:color="auto" w:fill="auto"/>
            <w:vAlign w:val="center"/>
          </w:tcPr>
          <w:p w14:paraId="326CAD80" w14:textId="256EB003" w:rsidR="00030979" w:rsidRPr="00030979" w:rsidRDefault="00030979" w:rsidP="00030979">
            <w:pPr>
              <w:spacing w:after="0" w:line="240" w:lineRule="auto"/>
            </w:pPr>
            <w:r w:rsidRPr="00030979">
              <w:t>Checklist per la verifica delle regolarità amministrativo-contabile delle Procedure di appalto ai sensi del D. lgs. n. 50/2016 e ss.mm.ii. sottoscritte dal RUP fino al 30/04/2025</w:t>
            </w:r>
          </w:p>
        </w:tc>
        <w:tc>
          <w:tcPr>
            <w:tcW w:w="741" w:type="pct"/>
            <w:shd w:val="clear" w:color="auto" w:fill="auto"/>
            <w:vAlign w:val="center"/>
          </w:tcPr>
          <w:p w14:paraId="0E48D13C" w14:textId="77777777" w:rsidR="00030979" w:rsidRPr="003D5E50" w:rsidRDefault="00030979" w:rsidP="00030979">
            <w:pPr>
              <w:spacing w:after="0" w:line="240" w:lineRule="auto"/>
              <w:rPr>
                <w:rFonts w:ascii="Garamond" w:eastAsia="Times New Roman" w:hAnsi="Garamond" w:cs="Times New Roman"/>
                <w:b/>
                <w:bCs/>
                <w:color w:val="000000"/>
                <w:lang w:eastAsia="it-IT"/>
              </w:rPr>
            </w:pPr>
          </w:p>
        </w:tc>
        <w:tc>
          <w:tcPr>
            <w:tcW w:w="1062" w:type="pct"/>
            <w:gridSpan w:val="2"/>
            <w:vAlign w:val="center"/>
          </w:tcPr>
          <w:p w14:paraId="1A8F9416" w14:textId="77777777" w:rsidR="00030979" w:rsidRPr="003D5E50" w:rsidRDefault="00030979" w:rsidP="00030979">
            <w:pPr>
              <w:spacing w:after="0" w:line="240" w:lineRule="auto"/>
              <w:rPr>
                <w:rFonts w:ascii="Garamond" w:eastAsia="Times New Roman" w:hAnsi="Garamond" w:cs="Times New Roman"/>
                <w:color w:val="000000"/>
                <w:lang w:eastAsia="it-IT"/>
              </w:rPr>
            </w:pPr>
          </w:p>
        </w:tc>
      </w:tr>
      <w:tr w:rsidR="00030979" w:rsidRPr="003D5E50" w14:paraId="695BF635" w14:textId="77777777" w:rsidTr="009427A3">
        <w:trPr>
          <w:gridAfter w:val="1"/>
          <w:wAfter w:w="5" w:type="pct"/>
          <w:trHeight w:val="680"/>
        </w:trPr>
        <w:tc>
          <w:tcPr>
            <w:tcW w:w="221" w:type="pct"/>
            <w:shd w:val="clear" w:color="auto" w:fill="B8CCE4"/>
            <w:vAlign w:val="center"/>
          </w:tcPr>
          <w:p w14:paraId="5C96A587" w14:textId="539B5027" w:rsidR="00030979" w:rsidRPr="003D5E50" w:rsidRDefault="00030979" w:rsidP="00030979">
            <w:pPr>
              <w:spacing w:after="0" w:line="240" w:lineRule="auto"/>
              <w:jc w:val="center"/>
              <w:rPr>
                <w:rFonts w:ascii="Garamond" w:eastAsia="Times New Roman" w:hAnsi="Garamond" w:cs="Times New Roman"/>
                <w:b/>
                <w:bCs/>
                <w:lang w:eastAsia="it-IT"/>
              </w:rPr>
            </w:pPr>
            <w:r w:rsidRPr="003D5E50">
              <w:rPr>
                <w:rFonts w:ascii="Garamond" w:eastAsia="Times New Roman" w:hAnsi="Garamond" w:cs="Times New Roman"/>
                <w:b/>
                <w:bCs/>
                <w:lang w:eastAsia="it-IT"/>
              </w:rPr>
              <w:t>G</w:t>
            </w:r>
          </w:p>
        </w:tc>
        <w:tc>
          <w:tcPr>
            <w:tcW w:w="3717" w:type="pct"/>
            <w:gridSpan w:val="7"/>
            <w:shd w:val="clear" w:color="auto" w:fill="B8CCE4"/>
            <w:vAlign w:val="center"/>
          </w:tcPr>
          <w:p w14:paraId="1A59012A" w14:textId="77777777" w:rsidR="00030979" w:rsidRPr="003D5E50" w:rsidRDefault="00030979" w:rsidP="00030979">
            <w:pPr>
              <w:spacing w:after="0" w:line="240" w:lineRule="auto"/>
              <w:rPr>
                <w:rFonts w:ascii="Garamond" w:eastAsia="Times New Roman" w:hAnsi="Garamond" w:cs="Times New Roman"/>
                <w:b/>
                <w:bCs/>
                <w:lang w:eastAsia="it-IT"/>
              </w:rPr>
            </w:pPr>
            <w:r w:rsidRPr="003D5E50">
              <w:rPr>
                <w:rFonts w:ascii="Garamond" w:eastAsia="Times New Roman" w:hAnsi="Garamond" w:cs="Times New Roman"/>
                <w:b/>
                <w:bCs/>
                <w:lang w:eastAsia="it-IT"/>
              </w:rPr>
              <w:t>Verifica del rispetto della normativa appalti: esecuzione del contratto</w:t>
            </w:r>
          </w:p>
        </w:tc>
        <w:tc>
          <w:tcPr>
            <w:tcW w:w="1057" w:type="pct"/>
            <w:shd w:val="clear" w:color="auto" w:fill="B8CCE4"/>
            <w:vAlign w:val="center"/>
          </w:tcPr>
          <w:p w14:paraId="638E68EB" w14:textId="77777777" w:rsidR="00030979" w:rsidRPr="003D5E50" w:rsidRDefault="00030979" w:rsidP="00030979">
            <w:pPr>
              <w:spacing w:after="0" w:line="240" w:lineRule="auto"/>
              <w:rPr>
                <w:rFonts w:ascii="Garamond" w:eastAsia="Times New Roman" w:hAnsi="Garamond" w:cs="Times New Roman"/>
                <w:b/>
                <w:bCs/>
                <w:lang w:eastAsia="it-IT"/>
              </w:rPr>
            </w:pPr>
          </w:p>
        </w:tc>
      </w:tr>
      <w:tr w:rsidR="00030979" w:rsidRPr="003D5E50" w14:paraId="42B09D63" w14:textId="77777777" w:rsidTr="009427A3">
        <w:trPr>
          <w:trHeight w:val="1073"/>
        </w:trPr>
        <w:tc>
          <w:tcPr>
            <w:tcW w:w="221" w:type="pct"/>
            <w:shd w:val="clear" w:color="auto" w:fill="auto"/>
            <w:vAlign w:val="center"/>
          </w:tcPr>
          <w:p w14:paraId="0CF156FD" w14:textId="2D6121B0" w:rsidR="00030979" w:rsidRPr="001B00B2" w:rsidRDefault="00030979" w:rsidP="00030979">
            <w:pPr>
              <w:spacing w:after="0" w:line="240" w:lineRule="auto"/>
              <w:jc w:val="center"/>
              <w:rPr>
                <w:rFonts w:ascii="Garamond" w:eastAsia="Times New Roman" w:hAnsi="Garamond" w:cs="Times New Roman"/>
                <w:color w:val="000000"/>
                <w:lang w:eastAsia="it-IT"/>
              </w:rPr>
            </w:pPr>
            <w:r w:rsidRPr="001B00B2">
              <w:rPr>
                <w:rFonts w:ascii="Garamond" w:eastAsia="Times New Roman" w:hAnsi="Garamond" w:cs="Times New Roman"/>
                <w:color w:val="000000"/>
                <w:lang w:eastAsia="it-IT"/>
              </w:rPr>
              <w:t>1</w:t>
            </w:r>
          </w:p>
        </w:tc>
        <w:tc>
          <w:tcPr>
            <w:tcW w:w="1533" w:type="pct"/>
            <w:shd w:val="clear" w:color="auto" w:fill="auto"/>
            <w:vAlign w:val="center"/>
          </w:tcPr>
          <w:p w14:paraId="21A2E6DA" w14:textId="4081E4B0" w:rsidR="00030979" w:rsidRPr="001B00B2" w:rsidRDefault="00030979" w:rsidP="00030979">
            <w:pPr>
              <w:spacing w:after="0" w:line="240" w:lineRule="auto"/>
              <w:rPr>
                <w:rFonts w:ascii="Garamond" w:eastAsia="Times New Roman" w:hAnsi="Garamond" w:cs="Times New Roman"/>
                <w:color w:val="000000"/>
                <w:lang w:eastAsia="it-IT"/>
              </w:rPr>
            </w:pPr>
            <w:r w:rsidRPr="001B00B2">
              <w:rPr>
                <w:rFonts w:ascii="Garamond" w:eastAsia="Times New Roman" w:hAnsi="Garamond" w:cs="Times New Roman"/>
                <w:color w:val="000000"/>
                <w:lang w:eastAsia="it-IT"/>
              </w:rPr>
              <w:t>È presente il verbale di inizio attività/consegna lavori parziale/definitiva?</w:t>
            </w:r>
          </w:p>
        </w:tc>
        <w:tc>
          <w:tcPr>
            <w:tcW w:w="184" w:type="pct"/>
            <w:shd w:val="clear" w:color="auto" w:fill="auto"/>
            <w:vAlign w:val="center"/>
          </w:tcPr>
          <w:p w14:paraId="017F02DB" w14:textId="16846453" w:rsidR="00030979" w:rsidRPr="001B00B2" w:rsidRDefault="00030979" w:rsidP="00030979">
            <w:pPr>
              <w:spacing w:after="0" w:line="240" w:lineRule="auto"/>
              <w:jc w:val="center"/>
              <w:rPr>
                <w:rFonts w:ascii="Garamond" w:eastAsia="Times New Roman" w:hAnsi="Garamond" w:cs="Times New Roman"/>
                <w:b/>
                <w:bCs/>
                <w:color w:val="000000"/>
                <w:lang w:eastAsia="it-IT"/>
              </w:rPr>
            </w:pPr>
            <w:r>
              <w:rPr>
                <w:rFonts w:ascii="Garamond" w:eastAsia="Times New Roman" w:hAnsi="Garamond" w:cs="Times New Roman"/>
                <w:b/>
                <w:bCs/>
                <w:color w:val="000000"/>
                <w:lang w:eastAsia="it-IT"/>
              </w:rPr>
              <w:t>X</w:t>
            </w:r>
          </w:p>
        </w:tc>
        <w:tc>
          <w:tcPr>
            <w:tcW w:w="229" w:type="pct"/>
            <w:gridSpan w:val="2"/>
            <w:shd w:val="clear" w:color="auto" w:fill="auto"/>
            <w:vAlign w:val="center"/>
          </w:tcPr>
          <w:p w14:paraId="009D2DE1" w14:textId="77777777" w:rsidR="00030979" w:rsidRPr="001B00B2" w:rsidRDefault="00030979" w:rsidP="00030979">
            <w:pPr>
              <w:spacing w:after="0" w:line="240" w:lineRule="auto"/>
              <w:rPr>
                <w:rFonts w:ascii="Garamond" w:eastAsia="Times New Roman" w:hAnsi="Garamond" w:cs="Times New Roman"/>
                <w:b/>
                <w:bCs/>
                <w:color w:val="000000"/>
                <w:lang w:eastAsia="it-IT"/>
              </w:rPr>
            </w:pPr>
          </w:p>
        </w:tc>
        <w:tc>
          <w:tcPr>
            <w:tcW w:w="255" w:type="pct"/>
            <w:shd w:val="clear" w:color="auto" w:fill="auto"/>
            <w:vAlign w:val="center"/>
          </w:tcPr>
          <w:p w14:paraId="28F5CB8F" w14:textId="526C0EE6" w:rsidR="00030979" w:rsidRPr="001B00B2" w:rsidRDefault="00030979" w:rsidP="00030979">
            <w:pPr>
              <w:spacing w:after="0" w:line="240" w:lineRule="auto"/>
              <w:jc w:val="center"/>
              <w:rPr>
                <w:rFonts w:ascii="Garamond" w:eastAsia="Times New Roman" w:hAnsi="Garamond" w:cs="Times New Roman"/>
                <w:b/>
                <w:bCs/>
                <w:color w:val="000000"/>
                <w:lang w:eastAsia="it-IT"/>
              </w:rPr>
            </w:pPr>
          </w:p>
        </w:tc>
        <w:tc>
          <w:tcPr>
            <w:tcW w:w="775" w:type="pct"/>
            <w:shd w:val="clear" w:color="auto" w:fill="auto"/>
            <w:vAlign w:val="center"/>
          </w:tcPr>
          <w:p w14:paraId="788F0279" w14:textId="053EB9D7" w:rsidR="00030979" w:rsidRPr="001B00B2" w:rsidRDefault="00030979" w:rsidP="00030979">
            <w:pPr>
              <w:spacing w:after="0" w:line="240" w:lineRule="auto"/>
              <w:rPr>
                <w:rFonts w:ascii="Garamond" w:eastAsia="Times New Roman" w:hAnsi="Garamond" w:cs="Times New Roman"/>
                <w:b/>
                <w:bCs/>
                <w:color w:val="000000"/>
                <w:lang w:eastAsia="it-IT"/>
              </w:rPr>
            </w:pPr>
            <w:r w:rsidRPr="004C28BF">
              <w:rPr>
                <w:rFonts w:ascii="Garamond" w:eastAsia="Times New Roman" w:hAnsi="Garamond" w:cs="Times New Roman"/>
                <w:color w:val="000000"/>
                <w:lang w:eastAsia="it-IT"/>
              </w:rPr>
              <w:t>Verbale consegna lavori</w:t>
            </w:r>
          </w:p>
        </w:tc>
        <w:tc>
          <w:tcPr>
            <w:tcW w:w="741" w:type="pct"/>
            <w:shd w:val="clear" w:color="auto" w:fill="auto"/>
            <w:vAlign w:val="center"/>
          </w:tcPr>
          <w:p w14:paraId="215EE57D" w14:textId="197211ED" w:rsidR="00030979" w:rsidRPr="00555EFC" w:rsidRDefault="00030979" w:rsidP="00030979">
            <w:pPr>
              <w:spacing w:after="0" w:line="240" w:lineRule="auto"/>
              <w:rPr>
                <w:rFonts w:ascii="Garamond" w:eastAsia="Times New Roman" w:hAnsi="Garamond" w:cs="Times New Roman"/>
                <w:b/>
                <w:bCs/>
                <w:color w:val="000000"/>
                <w:highlight w:val="cyan"/>
                <w:lang w:eastAsia="it-IT"/>
              </w:rPr>
            </w:pPr>
          </w:p>
        </w:tc>
        <w:tc>
          <w:tcPr>
            <w:tcW w:w="1062" w:type="pct"/>
            <w:gridSpan w:val="2"/>
            <w:vAlign w:val="center"/>
          </w:tcPr>
          <w:p w14:paraId="5096C281" w14:textId="0FA7B298" w:rsidR="00030979" w:rsidRPr="00FD4945" w:rsidRDefault="00030979" w:rsidP="00030979">
            <w:pPr>
              <w:spacing w:after="0" w:line="240" w:lineRule="auto"/>
              <w:rPr>
                <w:rFonts w:ascii="Garamond" w:eastAsia="Times New Roman" w:hAnsi="Garamond" w:cs="Times New Roman"/>
                <w:color w:val="000000"/>
                <w:sz w:val="20"/>
                <w:lang w:eastAsia="it-IT"/>
              </w:rPr>
            </w:pPr>
            <w:r w:rsidRPr="00FD4945">
              <w:rPr>
                <w:rFonts w:ascii="Garamond" w:eastAsia="Times New Roman" w:hAnsi="Garamond" w:cs="Times New Roman"/>
                <w:color w:val="000000"/>
                <w:sz w:val="20"/>
                <w:lang w:eastAsia="it-IT"/>
              </w:rPr>
              <w:t>Verbale di inizio attività/consegna dei lavori</w:t>
            </w:r>
          </w:p>
        </w:tc>
      </w:tr>
      <w:tr w:rsidR="00030979" w:rsidRPr="003D5E50" w14:paraId="06F8DF74" w14:textId="77777777" w:rsidTr="009427A3">
        <w:trPr>
          <w:trHeight w:val="1073"/>
        </w:trPr>
        <w:tc>
          <w:tcPr>
            <w:tcW w:w="221" w:type="pct"/>
            <w:shd w:val="clear" w:color="auto" w:fill="auto"/>
            <w:vAlign w:val="center"/>
          </w:tcPr>
          <w:p w14:paraId="08012C3E" w14:textId="67EB6EB4" w:rsidR="00030979" w:rsidRPr="001B00B2" w:rsidRDefault="00030979" w:rsidP="00030979">
            <w:pPr>
              <w:spacing w:after="0" w:line="240" w:lineRule="auto"/>
              <w:jc w:val="center"/>
              <w:rPr>
                <w:rFonts w:ascii="Garamond" w:eastAsia="Times New Roman" w:hAnsi="Garamond" w:cs="Times New Roman"/>
                <w:color w:val="000000"/>
                <w:lang w:eastAsia="it-IT"/>
              </w:rPr>
            </w:pPr>
            <w:r w:rsidRPr="001B00B2">
              <w:rPr>
                <w:rFonts w:ascii="Garamond" w:eastAsia="Times New Roman" w:hAnsi="Garamond" w:cs="Times New Roman"/>
                <w:color w:val="000000"/>
                <w:lang w:eastAsia="it-IT"/>
              </w:rPr>
              <w:t>2</w:t>
            </w:r>
          </w:p>
        </w:tc>
        <w:tc>
          <w:tcPr>
            <w:tcW w:w="1533" w:type="pct"/>
            <w:shd w:val="clear" w:color="auto" w:fill="auto"/>
            <w:vAlign w:val="center"/>
          </w:tcPr>
          <w:p w14:paraId="300B09F6" w14:textId="5DABB04C" w:rsidR="00030979" w:rsidRPr="001B00B2" w:rsidRDefault="00030979" w:rsidP="00030979">
            <w:pPr>
              <w:spacing w:after="0" w:line="240" w:lineRule="auto"/>
              <w:jc w:val="both"/>
              <w:rPr>
                <w:rFonts w:ascii="Garamond" w:eastAsia="Times New Roman" w:hAnsi="Garamond" w:cs="Times New Roman"/>
                <w:lang w:eastAsia="it-IT"/>
              </w:rPr>
            </w:pPr>
            <w:r w:rsidRPr="001B00B2">
              <w:rPr>
                <w:rFonts w:ascii="Garamond" w:eastAsia="Times New Roman" w:hAnsi="Garamond" w:cs="Times New Roman"/>
                <w:color w:val="000000"/>
                <w:lang w:eastAsia="it-IT"/>
              </w:rPr>
              <w:t>È stato rispettato quanto previsto dall’ art. 105 del d. lgs. n. 50/2016 in merito al subappalto?</w:t>
            </w:r>
          </w:p>
        </w:tc>
        <w:tc>
          <w:tcPr>
            <w:tcW w:w="184" w:type="pct"/>
            <w:shd w:val="clear" w:color="auto" w:fill="auto"/>
            <w:vAlign w:val="center"/>
          </w:tcPr>
          <w:p w14:paraId="3289E820" w14:textId="700984AA" w:rsidR="00030979" w:rsidRPr="001B00B2" w:rsidRDefault="00030979" w:rsidP="00030979">
            <w:pPr>
              <w:spacing w:after="0" w:line="240" w:lineRule="auto"/>
              <w:jc w:val="center"/>
              <w:rPr>
                <w:rFonts w:ascii="Garamond" w:eastAsia="Times New Roman" w:hAnsi="Garamond" w:cs="Times New Roman"/>
                <w:b/>
                <w:bCs/>
                <w:color w:val="000000"/>
                <w:lang w:eastAsia="it-IT"/>
              </w:rPr>
            </w:pPr>
            <w:r>
              <w:rPr>
                <w:rFonts w:ascii="Garamond" w:eastAsia="Times New Roman" w:hAnsi="Garamond" w:cs="Times New Roman"/>
                <w:b/>
                <w:bCs/>
                <w:color w:val="000000"/>
                <w:lang w:eastAsia="it-IT"/>
              </w:rPr>
              <w:t>X</w:t>
            </w:r>
          </w:p>
        </w:tc>
        <w:tc>
          <w:tcPr>
            <w:tcW w:w="229" w:type="pct"/>
            <w:gridSpan w:val="2"/>
            <w:shd w:val="clear" w:color="auto" w:fill="auto"/>
            <w:vAlign w:val="center"/>
          </w:tcPr>
          <w:p w14:paraId="6F9AF195" w14:textId="77777777" w:rsidR="00030979" w:rsidRPr="001B00B2" w:rsidRDefault="00030979" w:rsidP="00030979">
            <w:pPr>
              <w:spacing w:after="0" w:line="240" w:lineRule="auto"/>
              <w:rPr>
                <w:rFonts w:ascii="Garamond" w:eastAsia="Times New Roman" w:hAnsi="Garamond" w:cs="Times New Roman"/>
                <w:b/>
                <w:bCs/>
                <w:color w:val="000000"/>
                <w:lang w:eastAsia="it-IT"/>
              </w:rPr>
            </w:pPr>
          </w:p>
        </w:tc>
        <w:tc>
          <w:tcPr>
            <w:tcW w:w="255" w:type="pct"/>
            <w:shd w:val="clear" w:color="auto" w:fill="auto"/>
            <w:vAlign w:val="center"/>
          </w:tcPr>
          <w:p w14:paraId="2632D8CB" w14:textId="383356A9" w:rsidR="00030979" w:rsidRPr="001B00B2" w:rsidRDefault="00030979" w:rsidP="00030979">
            <w:pPr>
              <w:spacing w:after="0" w:line="240" w:lineRule="auto"/>
              <w:rPr>
                <w:rFonts w:ascii="Garamond" w:eastAsia="Times New Roman" w:hAnsi="Garamond" w:cs="Times New Roman"/>
                <w:b/>
                <w:bCs/>
                <w:color w:val="000000"/>
                <w:lang w:eastAsia="it-IT"/>
              </w:rPr>
            </w:pPr>
          </w:p>
        </w:tc>
        <w:tc>
          <w:tcPr>
            <w:tcW w:w="775" w:type="pct"/>
            <w:shd w:val="clear" w:color="auto" w:fill="auto"/>
            <w:vAlign w:val="center"/>
          </w:tcPr>
          <w:p w14:paraId="07B39A5F" w14:textId="77777777" w:rsidR="00030979" w:rsidRPr="001B00B2" w:rsidRDefault="00030979" w:rsidP="00030979">
            <w:pPr>
              <w:spacing w:after="0" w:line="240" w:lineRule="auto"/>
              <w:rPr>
                <w:rFonts w:ascii="Garamond" w:eastAsia="Times New Roman" w:hAnsi="Garamond" w:cs="Times New Roman"/>
                <w:b/>
                <w:bCs/>
                <w:color w:val="000000"/>
                <w:lang w:eastAsia="it-IT"/>
              </w:rPr>
            </w:pPr>
          </w:p>
        </w:tc>
        <w:tc>
          <w:tcPr>
            <w:tcW w:w="741" w:type="pct"/>
            <w:shd w:val="clear" w:color="auto" w:fill="auto"/>
            <w:vAlign w:val="center"/>
          </w:tcPr>
          <w:p w14:paraId="1035F1F3" w14:textId="087958B3" w:rsidR="00030979" w:rsidRPr="00555EFC" w:rsidRDefault="00030979" w:rsidP="00030979">
            <w:pPr>
              <w:spacing w:after="0" w:line="240" w:lineRule="auto"/>
              <w:rPr>
                <w:rFonts w:ascii="Garamond" w:eastAsia="Times New Roman" w:hAnsi="Garamond" w:cs="Times New Roman"/>
                <w:b/>
                <w:bCs/>
                <w:color w:val="000000"/>
                <w:highlight w:val="cyan"/>
                <w:lang w:eastAsia="it-IT"/>
              </w:rPr>
            </w:pPr>
          </w:p>
        </w:tc>
        <w:tc>
          <w:tcPr>
            <w:tcW w:w="1062" w:type="pct"/>
            <w:gridSpan w:val="2"/>
            <w:vAlign w:val="center"/>
          </w:tcPr>
          <w:p w14:paraId="008FBD0A" w14:textId="573164DF" w:rsidR="00030979" w:rsidRPr="00FD4945" w:rsidRDefault="00030979" w:rsidP="00030979">
            <w:pPr>
              <w:spacing w:after="0" w:line="240" w:lineRule="auto"/>
              <w:rPr>
                <w:rFonts w:ascii="Garamond" w:eastAsia="Times New Roman" w:hAnsi="Garamond" w:cs="Times New Roman"/>
                <w:color w:val="000000"/>
                <w:sz w:val="20"/>
                <w:lang w:eastAsia="it-IT"/>
              </w:rPr>
            </w:pPr>
            <w:r w:rsidRPr="00FD4945">
              <w:rPr>
                <w:rFonts w:ascii="Garamond" w:eastAsia="Times New Roman" w:hAnsi="Garamond" w:cs="Times New Roman"/>
                <w:color w:val="000000"/>
                <w:sz w:val="20"/>
                <w:lang w:eastAsia="it-IT"/>
              </w:rPr>
              <w:t>•Bando di gara</w:t>
            </w:r>
          </w:p>
          <w:p w14:paraId="0431D65A" w14:textId="04AAFAEF" w:rsidR="00030979" w:rsidRPr="00FD4945" w:rsidRDefault="00030979" w:rsidP="00030979">
            <w:pPr>
              <w:spacing w:after="0" w:line="240" w:lineRule="auto"/>
              <w:rPr>
                <w:rFonts w:ascii="Garamond" w:eastAsia="Times New Roman" w:hAnsi="Garamond" w:cs="Times New Roman"/>
                <w:color w:val="000000"/>
                <w:sz w:val="20"/>
                <w:lang w:eastAsia="it-IT"/>
              </w:rPr>
            </w:pPr>
            <w:r w:rsidRPr="00FD4945">
              <w:rPr>
                <w:rFonts w:ascii="Garamond" w:eastAsia="Times New Roman" w:hAnsi="Garamond" w:cs="Times New Roman"/>
                <w:color w:val="000000"/>
                <w:sz w:val="20"/>
                <w:lang w:eastAsia="it-IT"/>
              </w:rPr>
              <w:t>•Contratto</w:t>
            </w:r>
          </w:p>
        </w:tc>
      </w:tr>
      <w:tr w:rsidR="00030979" w:rsidRPr="003D5E50" w14:paraId="570357C8" w14:textId="77777777" w:rsidTr="009427A3">
        <w:trPr>
          <w:trHeight w:val="605"/>
        </w:trPr>
        <w:tc>
          <w:tcPr>
            <w:tcW w:w="221" w:type="pct"/>
            <w:shd w:val="clear" w:color="auto" w:fill="auto"/>
            <w:vAlign w:val="center"/>
          </w:tcPr>
          <w:p w14:paraId="14A10912" w14:textId="4E02E926" w:rsidR="00030979" w:rsidRPr="001B00B2" w:rsidRDefault="00030979" w:rsidP="00030979">
            <w:pPr>
              <w:spacing w:after="0" w:line="240" w:lineRule="auto"/>
              <w:jc w:val="center"/>
              <w:rPr>
                <w:rFonts w:ascii="Garamond" w:eastAsia="Times New Roman" w:hAnsi="Garamond" w:cs="Times New Roman"/>
                <w:color w:val="000000"/>
                <w:lang w:eastAsia="it-IT"/>
              </w:rPr>
            </w:pPr>
            <w:r w:rsidRPr="001B00B2">
              <w:rPr>
                <w:rFonts w:ascii="Garamond" w:eastAsia="Times New Roman" w:hAnsi="Garamond" w:cs="Times New Roman"/>
                <w:color w:val="000000"/>
                <w:lang w:eastAsia="it-IT"/>
              </w:rPr>
              <w:t>3</w:t>
            </w:r>
          </w:p>
        </w:tc>
        <w:tc>
          <w:tcPr>
            <w:tcW w:w="1533" w:type="pct"/>
            <w:shd w:val="clear" w:color="auto" w:fill="auto"/>
            <w:vAlign w:val="center"/>
          </w:tcPr>
          <w:p w14:paraId="00E5C1E9" w14:textId="2909BCC2" w:rsidR="00030979" w:rsidRPr="001B00B2" w:rsidRDefault="00030979" w:rsidP="00030979">
            <w:pPr>
              <w:spacing w:after="0" w:line="240" w:lineRule="auto"/>
              <w:jc w:val="both"/>
              <w:rPr>
                <w:rFonts w:ascii="Garamond" w:eastAsia="Times New Roman" w:hAnsi="Garamond" w:cs="Times New Roman"/>
                <w:color w:val="000000"/>
                <w:lang w:eastAsia="it-IT"/>
              </w:rPr>
            </w:pPr>
            <w:r w:rsidRPr="001B00B2">
              <w:rPr>
                <w:rFonts w:ascii="Garamond" w:eastAsia="Times New Roman" w:hAnsi="Garamond" w:cs="Times New Roman"/>
                <w:color w:val="000000"/>
                <w:lang w:eastAsia="it-IT"/>
              </w:rPr>
              <w:t>Le eventuali modifiche o varianti sono state autorizzate dal RUP con le modalità previste dall’ordinamento della stazione appaltante cui il RUP dipende, ai sensi dell’art. 106 del d.lgs. n. 50/2016?</w:t>
            </w:r>
          </w:p>
        </w:tc>
        <w:tc>
          <w:tcPr>
            <w:tcW w:w="184" w:type="pct"/>
            <w:shd w:val="clear" w:color="auto" w:fill="auto"/>
            <w:vAlign w:val="center"/>
          </w:tcPr>
          <w:p w14:paraId="094CB29F" w14:textId="24905043" w:rsidR="00030979" w:rsidRPr="001B00B2" w:rsidRDefault="00030979" w:rsidP="00030979">
            <w:pPr>
              <w:spacing w:after="0" w:line="240" w:lineRule="auto"/>
              <w:jc w:val="center"/>
              <w:rPr>
                <w:rFonts w:ascii="Garamond" w:eastAsia="Times New Roman" w:hAnsi="Garamond" w:cs="Times New Roman"/>
                <w:b/>
                <w:bCs/>
                <w:color w:val="000000"/>
                <w:lang w:eastAsia="it-IT"/>
              </w:rPr>
            </w:pPr>
            <w:r>
              <w:rPr>
                <w:rFonts w:ascii="Garamond" w:eastAsia="Times New Roman" w:hAnsi="Garamond" w:cs="Times New Roman"/>
                <w:b/>
                <w:bCs/>
                <w:color w:val="000000"/>
                <w:lang w:eastAsia="it-IT"/>
              </w:rPr>
              <w:t>X</w:t>
            </w:r>
          </w:p>
        </w:tc>
        <w:tc>
          <w:tcPr>
            <w:tcW w:w="229" w:type="pct"/>
            <w:gridSpan w:val="2"/>
            <w:shd w:val="clear" w:color="auto" w:fill="auto"/>
            <w:vAlign w:val="center"/>
          </w:tcPr>
          <w:p w14:paraId="5E6D249D" w14:textId="77777777" w:rsidR="00030979" w:rsidRPr="001B00B2" w:rsidRDefault="00030979" w:rsidP="00030979">
            <w:pPr>
              <w:spacing w:after="0" w:line="240" w:lineRule="auto"/>
              <w:rPr>
                <w:rFonts w:ascii="Garamond" w:eastAsia="Times New Roman" w:hAnsi="Garamond" w:cs="Times New Roman"/>
                <w:b/>
                <w:bCs/>
                <w:color w:val="000000"/>
                <w:lang w:eastAsia="it-IT"/>
              </w:rPr>
            </w:pPr>
          </w:p>
        </w:tc>
        <w:tc>
          <w:tcPr>
            <w:tcW w:w="255" w:type="pct"/>
            <w:shd w:val="clear" w:color="auto" w:fill="auto"/>
            <w:vAlign w:val="center"/>
          </w:tcPr>
          <w:p w14:paraId="1C227421" w14:textId="57B40F52" w:rsidR="00030979" w:rsidRPr="001B00B2" w:rsidRDefault="00030979" w:rsidP="00030979">
            <w:pPr>
              <w:spacing w:after="0" w:line="240" w:lineRule="auto"/>
              <w:jc w:val="center"/>
              <w:rPr>
                <w:rFonts w:ascii="Garamond" w:eastAsia="Times New Roman" w:hAnsi="Garamond" w:cs="Times New Roman"/>
                <w:b/>
                <w:bCs/>
                <w:color w:val="000000"/>
                <w:lang w:eastAsia="it-IT"/>
              </w:rPr>
            </w:pPr>
          </w:p>
        </w:tc>
        <w:tc>
          <w:tcPr>
            <w:tcW w:w="775" w:type="pct"/>
            <w:shd w:val="clear" w:color="auto" w:fill="auto"/>
            <w:vAlign w:val="center"/>
          </w:tcPr>
          <w:p w14:paraId="70CDC856" w14:textId="45232258" w:rsidR="00030979" w:rsidRPr="001B00B2" w:rsidRDefault="00030979" w:rsidP="00030979">
            <w:pPr>
              <w:spacing w:after="0" w:line="240" w:lineRule="auto"/>
              <w:rPr>
                <w:rFonts w:ascii="Garamond" w:eastAsia="Times New Roman" w:hAnsi="Garamond" w:cs="Times New Roman"/>
                <w:b/>
                <w:bCs/>
                <w:color w:val="000000"/>
                <w:lang w:eastAsia="it-IT"/>
              </w:rPr>
            </w:pPr>
            <w:r w:rsidRPr="00906911">
              <w:rPr>
                <w:rFonts w:ascii="Garamond" w:eastAsia="Times New Roman" w:hAnsi="Garamond" w:cs="Times New Roman"/>
                <w:color w:val="000000"/>
                <w:lang w:eastAsia="it-IT"/>
              </w:rPr>
              <w:t>Atti sulle varianti/modifiche</w:t>
            </w:r>
          </w:p>
        </w:tc>
        <w:tc>
          <w:tcPr>
            <w:tcW w:w="741" w:type="pct"/>
            <w:shd w:val="clear" w:color="auto" w:fill="auto"/>
            <w:vAlign w:val="center"/>
          </w:tcPr>
          <w:p w14:paraId="218B8DD8" w14:textId="3E63EC98" w:rsidR="00030979" w:rsidRPr="00555EFC" w:rsidRDefault="00030979" w:rsidP="00030979">
            <w:pPr>
              <w:spacing w:after="0" w:line="240" w:lineRule="auto"/>
              <w:rPr>
                <w:rFonts w:ascii="Garamond" w:eastAsia="Times New Roman" w:hAnsi="Garamond" w:cs="Times New Roman"/>
                <w:b/>
                <w:bCs/>
                <w:color w:val="000000"/>
                <w:highlight w:val="cyan"/>
                <w:lang w:eastAsia="it-IT"/>
              </w:rPr>
            </w:pPr>
          </w:p>
        </w:tc>
        <w:tc>
          <w:tcPr>
            <w:tcW w:w="1062" w:type="pct"/>
            <w:gridSpan w:val="2"/>
            <w:vAlign w:val="center"/>
          </w:tcPr>
          <w:p w14:paraId="01CD6207" w14:textId="3B302613" w:rsidR="00030979" w:rsidRPr="00FD4945" w:rsidRDefault="00030979" w:rsidP="00030979">
            <w:pPr>
              <w:spacing w:after="0" w:line="240" w:lineRule="auto"/>
              <w:rPr>
                <w:rFonts w:ascii="Garamond" w:eastAsia="Times New Roman" w:hAnsi="Garamond" w:cs="Times New Roman"/>
                <w:color w:val="000000"/>
                <w:sz w:val="20"/>
                <w:lang w:eastAsia="it-IT"/>
              </w:rPr>
            </w:pPr>
            <w:r w:rsidRPr="00FD4945">
              <w:rPr>
                <w:rFonts w:ascii="Garamond" w:eastAsia="Times New Roman" w:hAnsi="Garamond" w:cs="Times New Roman"/>
                <w:color w:val="000000"/>
                <w:sz w:val="20"/>
                <w:lang w:eastAsia="it-IT"/>
              </w:rPr>
              <w:t>•Contratto</w:t>
            </w:r>
          </w:p>
          <w:p w14:paraId="219E7536" w14:textId="54786064" w:rsidR="00030979" w:rsidRPr="00FD4945" w:rsidRDefault="00030979" w:rsidP="00030979">
            <w:pPr>
              <w:spacing w:after="0" w:line="240" w:lineRule="auto"/>
              <w:rPr>
                <w:rFonts w:ascii="Garamond" w:eastAsia="Times New Roman" w:hAnsi="Garamond" w:cs="Times New Roman"/>
                <w:color w:val="000000"/>
                <w:sz w:val="20"/>
                <w:lang w:eastAsia="it-IT"/>
              </w:rPr>
            </w:pPr>
            <w:r w:rsidRPr="00FD4945">
              <w:rPr>
                <w:rFonts w:ascii="Garamond" w:eastAsia="Times New Roman" w:hAnsi="Garamond" w:cs="Times New Roman"/>
                <w:color w:val="000000"/>
                <w:sz w:val="20"/>
                <w:lang w:eastAsia="it-IT"/>
              </w:rPr>
              <w:t>•Atti sulle varianti/modifiche</w:t>
            </w:r>
          </w:p>
        </w:tc>
      </w:tr>
      <w:tr w:rsidR="00030979" w:rsidRPr="003D5E50" w14:paraId="38358DC5" w14:textId="77777777" w:rsidTr="009427A3">
        <w:trPr>
          <w:trHeight w:val="605"/>
        </w:trPr>
        <w:tc>
          <w:tcPr>
            <w:tcW w:w="221" w:type="pct"/>
            <w:shd w:val="clear" w:color="auto" w:fill="auto"/>
            <w:vAlign w:val="center"/>
          </w:tcPr>
          <w:p w14:paraId="6FC7A087" w14:textId="778DBB0B" w:rsidR="00030979" w:rsidRPr="001B00B2" w:rsidRDefault="00030979" w:rsidP="00030979">
            <w:pPr>
              <w:spacing w:after="0" w:line="240" w:lineRule="auto"/>
              <w:jc w:val="center"/>
              <w:rPr>
                <w:rFonts w:ascii="Garamond" w:eastAsia="Times New Roman" w:hAnsi="Garamond" w:cs="Times New Roman"/>
                <w:color w:val="000000"/>
                <w:lang w:eastAsia="it-IT"/>
              </w:rPr>
            </w:pPr>
            <w:r w:rsidRPr="001B00B2">
              <w:rPr>
                <w:rFonts w:ascii="Garamond" w:eastAsia="Times New Roman" w:hAnsi="Garamond" w:cs="Times New Roman"/>
                <w:color w:val="000000"/>
                <w:lang w:eastAsia="it-IT"/>
              </w:rPr>
              <w:lastRenderedPageBreak/>
              <w:t>4</w:t>
            </w:r>
          </w:p>
        </w:tc>
        <w:tc>
          <w:tcPr>
            <w:tcW w:w="1533" w:type="pct"/>
            <w:shd w:val="clear" w:color="auto" w:fill="auto"/>
            <w:vAlign w:val="center"/>
          </w:tcPr>
          <w:p w14:paraId="58665720" w14:textId="0E726FD3" w:rsidR="00030979" w:rsidRPr="001B00B2" w:rsidRDefault="00030979" w:rsidP="00030979">
            <w:pPr>
              <w:spacing w:after="0" w:line="240" w:lineRule="auto"/>
              <w:rPr>
                <w:rFonts w:ascii="Garamond" w:eastAsia="Times New Roman" w:hAnsi="Garamond" w:cs="Times New Roman"/>
                <w:color w:val="000000"/>
                <w:lang w:eastAsia="it-IT"/>
              </w:rPr>
            </w:pPr>
            <w:r w:rsidRPr="001B00B2">
              <w:rPr>
                <w:rFonts w:ascii="Garamond" w:eastAsia="Times New Roman" w:hAnsi="Garamond" w:cs="Times New Roman"/>
                <w:color w:val="000000"/>
                <w:lang w:eastAsia="it-IT"/>
              </w:rPr>
              <w:t xml:space="preserve">È stata rispettata la durata prevista nel contratto? </w:t>
            </w:r>
          </w:p>
        </w:tc>
        <w:tc>
          <w:tcPr>
            <w:tcW w:w="184" w:type="pct"/>
            <w:shd w:val="clear" w:color="auto" w:fill="auto"/>
            <w:vAlign w:val="center"/>
          </w:tcPr>
          <w:p w14:paraId="692938AB" w14:textId="556EB276" w:rsidR="00030979" w:rsidRPr="001B00B2" w:rsidRDefault="00030979" w:rsidP="00030979">
            <w:pPr>
              <w:spacing w:after="0" w:line="240" w:lineRule="auto"/>
              <w:jc w:val="center"/>
              <w:rPr>
                <w:rFonts w:ascii="Garamond" w:eastAsia="Times New Roman" w:hAnsi="Garamond" w:cs="Times New Roman"/>
                <w:b/>
                <w:bCs/>
                <w:color w:val="000000"/>
                <w:lang w:eastAsia="it-IT"/>
              </w:rPr>
            </w:pPr>
            <w:r>
              <w:rPr>
                <w:rFonts w:ascii="Garamond" w:eastAsia="Times New Roman" w:hAnsi="Garamond" w:cs="Times New Roman"/>
                <w:b/>
                <w:bCs/>
                <w:color w:val="000000"/>
                <w:lang w:eastAsia="it-IT"/>
              </w:rPr>
              <w:t>X</w:t>
            </w:r>
          </w:p>
        </w:tc>
        <w:tc>
          <w:tcPr>
            <w:tcW w:w="229" w:type="pct"/>
            <w:gridSpan w:val="2"/>
            <w:shd w:val="clear" w:color="auto" w:fill="auto"/>
            <w:vAlign w:val="center"/>
          </w:tcPr>
          <w:p w14:paraId="6D6FF45A" w14:textId="77777777" w:rsidR="00030979" w:rsidRPr="001B00B2" w:rsidRDefault="00030979" w:rsidP="00030979">
            <w:pPr>
              <w:spacing w:after="0" w:line="240" w:lineRule="auto"/>
              <w:rPr>
                <w:rFonts w:ascii="Garamond" w:eastAsia="Times New Roman" w:hAnsi="Garamond" w:cs="Times New Roman"/>
                <w:b/>
                <w:bCs/>
                <w:color w:val="000000"/>
                <w:lang w:eastAsia="it-IT"/>
              </w:rPr>
            </w:pPr>
          </w:p>
        </w:tc>
        <w:tc>
          <w:tcPr>
            <w:tcW w:w="255" w:type="pct"/>
            <w:shd w:val="clear" w:color="auto" w:fill="auto"/>
            <w:vAlign w:val="center"/>
          </w:tcPr>
          <w:p w14:paraId="7AFE00AD" w14:textId="03902F5B" w:rsidR="00030979" w:rsidRPr="001B00B2" w:rsidRDefault="00030979" w:rsidP="00030979">
            <w:pPr>
              <w:spacing w:after="0" w:line="240" w:lineRule="auto"/>
              <w:rPr>
                <w:rFonts w:ascii="Garamond" w:eastAsia="Times New Roman" w:hAnsi="Garamond" w:cs="Times New Roman"/>
                <w:b/>
                <w:bCs/>
                <w:color w:val="000000"/>
                <w:lang w:eastAsia="it-IT"/>
              </w:rPr>
            </w:pPr>
          </w:p>
        </w:tc>
        <w:tc>
          <w:tcPr>
            <w:tcW w:w="775" w:type="pct"/>
            <w:shd w:val="clear" w:color="auto" w:fill="auto"/>
            <w:vAlign w:val="center"/>
          </w:tcPr>
          <w:p w14:paraId="7D6CE0E8" w14:textId="1C6FAEC3" w:rsidR="00030979" w:rsidRPr="00030979" w:rsidRDefault="00030979" w:rsidP="00030979">
            <w:pPr>
              <w:spacing w:after="0" w:line="240" w:lineRule="auto"/>
              <w:rPr>
                <w:rFonts w:ascii="Garamond" w:eastAsia="Times New Roman" w:hAnsi="Garamond" w:cs="Times New Roman"/>
                <w:color w:val="000000"/>
                <w:lang w:eastAsia="it-IT"/>
              </w:rPr>
            </w:pPr>
            <w:r w:rsidRPr="00030979">
              <w:rPr>
                <w:rFonts w:ascii="Garamond" w:eastAsia="Times New Roman" w:hAnsi="Garamond" w:cs="Times New Roman"/>
                <w:color w:val="000000"/>
                <w:lang w:eastAsia="it-IT"/>
              </w:rPr>
              <w:t>Contratto</w:t>
            </w:r>
          </w:p>
        </w:tc>
        <w:tc>
          <w:tcPr>
            <w:tcW w:w="741" w:type="pct"/>
            <w:shd w:val="clear" w:color="auto" w:fill="auto"/>
            <w:vAlign w:val="center"/>
          </w:tcPr>
          <w:p w14:paraId="54FD326B" w14:textId="1374DE35" w:rsidR="00030979" w:rsidRPr="00030979" w:rsidRDefault="00030979" w:rsidP="00030979">
            <w:pPr>
              <w:pStyle w:val="Default"/>
              <w:rPr>
                <w:sz w:val="20"/>
                <w:szCs w:val="20"/>
              </w:rPr>
            </w:pPr>
          </w:p>
        </w:tc>
        <w:tc>
          <w:tcPr>
            <w:tcW w:w="1062" w:type="pct"/>
            <w:gridSpan w:val="2"/>
            <w:vAlign w:val="center"/>
          </w:tcPr>
          <w:p w14:paraId="108422BE" w14:textId="77777777" w:rsidR="00030979" w:rsidRPr="003D5E50" w:rsidRDefault="00030979" w:rsidP="00030979">
            <w:pPr>
              <w:spacing w:after="0" w:line="240" w:lineRule="auto"/>
              <w:rPr>
                <w:rFonts w:ascii="Garamond" w:eastAsia="Times New Roman" w:hAnsi="Garamond" w:cs="Times New Roman"/>
                <w:color w:val="000000"/>
                <w:lang w:eastAsia="it-IT"/>
              </w:rPr>
            </w:pPr>
          </w:p>
        </w:tc>
      </w:tr>
      <w:tr w:rsidR="00030979" w:rsidRPr="003D5E50" w14:paraId="2274C236" w14:textId="77777777" w:rsidTr="009427A3">
        <w:trPr>
          <w:trHeight w:val="605"/>
        </w:trPr>
        <w:tc>
          <w:tcPr>
            <w:tcW w:w="221" w:type="pct"/>
            <w:shd w:val="clear" w:color="auto" w:fill="auto"/>
            <w:vAlign w:val="center"/>
          </w:tcPr>
          <w:p w14:paraId="39D4B6D4" w14:textId="134D8910" w:rsidR="00030979" w:rsidRPr="001B00B2" w:rsidRDefault="00030979" w:rsidP="00030979">
            <w:pPr>
              <w:spacing w:after="0" w:line="240" w:lineRule="auto"/>
              <w:jc w:val="center"/>
              <w:rPr>
                <w:rFonts w:ascii="Garamond" w:eastAsia="Times New Roman" w:hAnsi="Garamond" w:cs="Times New Roman"/>
                <w:color w:val="000000"/>
                <w:lang w:eastAsia="it-IT"/>
              </w:rPr>
            </w:pPr>
            <w:r w:rsidRPr="001B00B2">
              <w:rPr>
                <w:rFonts w:ascii="Garamond" w:eastAsia="Times New Roman" w:hAnsi="Garamond" w:cs="Times New Roman"/>
                <w:color w:val="000000"/>
                <w:lang w:eastAsia="it-IT"/>
              </w:rPr>
              <w:t>5</w:t>
            </w:r>
          </w:p>
        </w:tc>
        <w:tc>
          <w:tcPr>
            <w:tcW w:w="1533" w:type="pct"/>
            <w:shd w:val="clear" w:color="auto" w:fill="auto"/>
            <w:vAlign w:val="center"/>
          </w:tcPr>
          <w:p w14:paraId="3076AA80" w14:textId="5D0BE145" w:rsidR="00030979" w:rsidRPr="001B00B2" w:rsidRDefault="00030979" w:rsidP="00030979">
            <w:pPr>
              <w:spacing w:after="0" w:line="240" w:lineRule="auto"/>
              <w:jc w:val="both"/>
              <w:rPr>
                <w:rFonts w:ascii="Garamond" w:eastAsia="Times New Roman" w:hAnsi="Garamond" w:cs="Times New Roman"/>
                <w:color w:val="000000"/>
                <w:lang w:eastAsia="it-IT"/>
              </w:rPr>
            </w:pPr>
            <w:r w:rsidRPr="001B00B2">
              <w:rPr>
                <w:rFonts w:ascii="Garamond" w:eastAsia="Times New Roman" w:hAnsi="Garamond" w:cs="Times New Roman"/>
                <w:color w:val="000000"/>
                <w:lang w:eastAsia="it-IT"/>
              </w:rPr>
              <w:t>Nel caso la durata del contratto sia stata modificata in corso di esecuzione, sono agli atti della SA i verbali di proroga, sospensione e ripresa dei lavori?</w:t>
            </w:r>
          </w:p>
        </w:tc>
        <w:tc>
          <w:tcPr>
            <w:tcW w:w="184" w:type="pct"/>
            <w:shd w:val="clear" w:color="auto" w:fill="auto"/>
            <w:vAlign w:val="center"/>
          </w:tcPr>
          <w:p w14:paraId="5377AEEA" w14:textId="6AF84948" w:rsidR="00030979" w:rsidRPr="001B00B2" w:rsidRDefault="00030979" w:rsidP="00030979">
            <w:pPr>
              <w:spacing w:after="0" w:line="240" w:lineRule="auto"/>
              <w:jc w:val="center"/>
              <w:rPr>
                <w:rFonts w:ascii="Garamond" w:eastAsia="Times New Roman" w:hAnsi="Garamond" w:cs="Times New Roman"/>
                <w:b/>
                <w:bCs/>
                <w:color w:val="000000"/>
                <w:lang w:eastAsia="it-IT"/>
              </w:rPr>
            </w:pPr>
            <w:r>
              <w:rPr>
                <w:rFonts w:ascii="Garamond" w:eastAsia="Times New Roman" w:hAnsi="Garamond" w:cs="Times New Roman"/>
                <w:b/>
                <w:bCs/>
                <w:color w:val="000000"/>
                <w:lang w:eastAsia="it-IT"/>
              </w:rPr>
              <w:t>X</w:t>
            </w:r>
          </w:p>
        </w:tc>
        <w:tc>
          <w:tcPr>
            <w:tcW w:w="229" w:type="pct"/>
            <w:gridSpan w:val="2"/>
            <w:shd w:val="clear" w:color="auto" w:fill="auto"/>
            <w:vAlign w:val="center"/>
          </w:tcPr>
          <w:p w14:paraId="317E2C9D" w14:textId="77777777" w:rsidR="00030979" w:rsidRPr="001B00B2" w:rsidRDefault="00030979" w:rsidP="00030979">
            <w:pPr>
              <w:spacing w:after="0" w:line="240" w:lineRule="auto"/>
              <w:rPr>
                <w:rFonts w:ascii="Garamond" w:eastAsia="Times New Roman" w:hAnsi="Garamond" w:cs="Times New Roman"/>
                <w:b/>
                <w:bCs/>
                <w:color w:val="000000"/>
                <w:lang w:eastAsia="it-IT"/>
              </w:rPr>
            </w:pPr>
          </w:p>
        </w:tc>
        <w:tc>
          <w:tcPr>
            <w:tcW w:w="255" w:type="pct"/>
            <w:shd w:val="clear" w:color="auto" w:fill="auto"/>
            <w:vAlign w:val="center"/>
          </w:tcPr>
          <w:p w14:paraId="50824233" w14:textId="6161409A" w:rsidR="00030979" w:rsidRPr="001B00B2" w:rsidRDefault="00030979" w:rsidP="00030979">
            <w:pPr>
              <w:spacing w:after="0" w:line="240" w:lineRule="auto"/>
              <w:jc w:val="center"/>
              <w:rPr>
                <w:rFonts w:ascii="Garamond" w:eastAsia="Times New Roman" w:hAnsi="Garamond" w:cs="Times New Roman"/>
                <w:b/>
                <w:bCs/>
                <w:color w:val="000000"/>
                <w:lang w:eastAsia="it-IT"/>
              </w:rPr>
            </w:pPr>
          </w:p>
        </w:tc>
        <w:tc>
          <w:tcPr>
            <w:tcW w:w="775" w:type="pct"/>
            <w:shd w:val="clear" w:color="auto" w:fill="auto"/>
            <w:vAlign w:val="center"/>
          </w:tcPr>
          <w:p w14:paraId="30327D17" w14:textId="5E226BA1" w:rsidR="00030979" w:rsidRPr="00030979" w:rsidRDefault="00030979" w:rsidP="00030979">
            <w:pPr>
              <w:spacing w:after="0" w:line="240" w:lineRule="auto"/>
              <w:rPr>
                <w:rFonts w:ascii="Garamond" w:eastAsia="Times New Roman" w:hAnsi="Garamond" w:cs="Times New Roman"/>
                <w:color w:val="000000"/>
                <w:lang w:eastAsia="it-IT"/>
              </w:rPr>
            </w:pPr>
            <w:r w:rsidRPr="00030979">
              <w:rPr>
                <w:rFonts w:ascii="Garamond" w:eastAsia="Times New Roman" w:hAnsi="Garamond" w:cs="Times New Roman"/>
                <w:color w:val="000000"/>
                <w:lang w:eastAsia="it-IT"/>
              </w:rPr>
              <w:t>Verbali di sospensione e proroga</w:t>
            </w:r>
          </w:p>
        </w:tc>
        <w:tc>
          <w:tcPr>
            <w:tcW w:w="741" w:type="pct"/>
            <w:shd w:val="clear" w:color="auto" w:fill="auto"/>
            <w:vAlign w:val="center"/>
          </w:tcPr>
          <w:p w14:paraId="1BF597AD" w14:textId="0793F45B" w:rsidR="00030979" w:rsidRPr="00030979" w:rsidRDefault="00030979" w:rsidP="00030979">
            <w:pPr>
              <w:pStyle w:val="Default"/>
              <w:rPr>
                <w:sz w:val="20"/>
                <w:szCs w:val="20"/>
              </w:rPr>
            </w:pPr>
          </w:p>
        </w:tc>
        <w:tc>
          <w:tcPr>
            <w:tcW w:w="1062" w:type="pct"/>
            <w:gridSpan w:val="2"/>
            <w:vAlign w:val="center"/>
          </w:tcPr>
          <w:p w14:paraId="37C883CB" w14:textId="77777777" w:rsidR="00030979" w:rsidRPr="003D5E50" w:rsidRDefault="00030979" w:rsidP="00030979">
            <w:pPr>
              <w:spacing w:after="0" w:line="240" w:lineRule="auto"/>
              <w:rPr>
                <w:rFonts w:ascii="Garamond" w:eastAsia="Times New Roman" w:hAnsi="Garamond" w:cs="Times New Roman"/>
                <w:color w:val="000000"/>
                <w:lang w:eastAsia="it-IT"/>
              </w:rPr>
            </w:pPr>
          </w:p>
        </w:tc>
      </w:tr>
      <w:tr w:rsidR="00030979" w:rsidRPr="003D5E50" w14:paraId="12A60DCE" w14:textId="77777777" w:rsidTr="009427A3">
        <w:trPr>
          <w:trHeight w:val="605"/>
        </w:trPr>
        <w:tc>
          <w:tcPr>
            <w:tcW w:w="221" w:type="pct"/>
            <w:shd w:val="clear" w:color="auto" w:fill="auto"/>
            <w:vAlign w:val="center"/>
          </w:tcPr>
          <w:p w14:paraId="51CEBE16" w14:textId="208FEC3A" w:rsidR="00030979" w:rsidRPr="001B00B2" w:rsidRDefault="00030979" w:rsidP="00030979">
            <w:pPr>
              <w:spacing w:after="0" w:line="240" w:lineRule="auto"/>
              <w:jc w:val="center"/>
              <w:rPr>
                <w:rFonts w:ascii="Garamond" w:eastAsia="Times New Roman" w:hAnsi="Garamond" w:cs="Times New Roman"/>
                <w:color w:val="000000"/>
                <w:lang w:eastAsia="it-IT"/>
              </w:rPr>
            </w:pPr>
            <w:r w:rsidRPr="001B00B2">
              <w:rPr>
                <w:rFonts w:ascii="Garamond" w:eastAsia="Times New Roman" w:hAnsi="Garamond" w:cs="Times New Roman"/>
                <w:color w:val="000000"/>
                <w:lang w:eastAsia="it-IT"/>
              </w:rPr>
              <w:t>6</w:t>
            </w:r>
          </w:p>
        </w:tc>
        <w:tc>
          <w:tcPr>
            <w:tcW w:w="1533" w:type="pct"/>
            <w:shd w:val="clear" w:color="auto" w:fill="auto"/>
            <w:vAlign w:val="center"/>
          </w:tcPr>
          <w:p w14:paraId="035F2804" w14:textId="5B7861BC" w:rsidR="00030979" w:rsidRPr="001B00B2" w:rsidRDefault="00030979" w:rsidP="00030979">
            <w:pPr>
              <w:spacing w:after="0" w:line="240" w:lineRule="auto"/>
              <w:jc w:val="both"/>
              <w:rPr>
                <w:rFonts w:ascii="Garamond" w:eastAsia="Times New Roman" w:hAnsi="Garamond" w:cs="Times New Roman"/>
                <w:color w:val="000000"/>
                <w:lang w:eastAsia="it-IT"/>
              </w:rPr>
            </w:pPr>
            <w:r w:rsidRPr="001B00B2">
              <w:rPr>
                <w:rFonts w:ascii="Garamond" w:eastAsia="Times New Roman" w:hAnsi="Garamond" w:cs="Times New Roman"/>
                <w:color w:val="000000"/>
                <w:lang w:eastAsia="it-IT"/>
              </w:rPr>
              <w:t>I certificati di pagamento relativi agli stati di avanzamento sono sottoscritti dal RUP, dalla DL e dal CSE ove previsto?</w:t>
            </w:r>
          </w:p>
        </w:tc>
        <w:tc>
          <w:tcPr>
            <w:tcW w:w="184" w:type="pct"/>
            <w:shd w:val="clear" w:color="auto" w:fill="auto"/>
            <w:vAlign w:val="center"/>
          </w:tcPr>
          <w:p w14:paraId="748EC2A5" w14:textId="61B7E50E" w:rsidR="00030979" w:rsidRPr="001B00B2" w:rsidRDefault="00030979" w:rsidP="00030979">
            <w:pPr>
              <w:spacing w:after="0" w:line="240" w:lineRule="auto"/>
              <w:jc w:val="center"/>
              <w:rPr>
                <w:rFonts w:ascii="Garamond" w:eastAsia="Times New Roman" w:hAnsi="Garamond" w:cs="Times New Roman"/>
                <w:b/>
                <w:bCs/>
                <w:color w:val="000000"/>
                <w:lang w:eastAsia="it-IT"/>
              </w:rPr>
            </w:pPr>
            <w:r>
              <w:rPr>
                <w:rFonts w:ascii="Garamond" w:eastAsia="Times New Roman" w:hAnsi="Garamond" w:cs="Times New Roman"/>
                <w:b/>
                <w:bCs/>
                <w:color w:val="000000"/>
                <w:lang w:eastAsia="it-IT"/>
              </w:rPr>
              <w:t>X</w:t>
            </w:r>
          </w:p>
        </w:tc>
        <w:tc>
          <w:tcPr>
            <w:tcW w:w="229" w:type="pct"/>
            <w:gridSpan w:val="2"/>
            <w:shd w:val="clear" w:color="auto" w:fill="auto"/>
            <w:vAlign w:val="center"/>
          </w:tcPr>
          <w:p w14:paraId="23CE1FB1" w14:textId="77777777" w:rsidR="00030979" w:rsidRPr="001B00B2" w:rsidRDefault="00030979" w:rsidP="00030979">
            <w:pPr>
              <w:spacing w:after="0" w:line="240" w:lineRule="auto"/>
              <w:rPr>
                <w:rFonts w:ascii="Garamond" w:eastAsia="Times New Roman" w:hAnsi="Garamond" w:cs="Times New Roman"/>
                <w:b/>
                <w:bCs/>
                <w:color w:val="000000"/>
                <w:lang w:eastAsia="it-IT"/>
              </w:rPr>
            </w:pPr>
          </w:p>
        </w:tc>
        <w:tc>
          <w:tcPr>
            <w:tcW w:w="255" w:type="pct"/>
            <w:shd w:val="clear" w:color="auto" w:fill="auto"/>
            <w:vAlign w:val="center"/>
          </w:tcPr>
          <w:p w14:paraId="35A2846C" w14:textId="66DB2413" w:rsidR="00030979" w:rsidRPr="001B00B2" w:rsidRDefault="00030979" w:rsidP="00030979">
            <w:pPr>
              <w:spacing w:after="0" w:line="240" w:lineRule="auto"/>
              <w:jc w:val="center"/>
              <w:rPr>
                <w:rFonts w:ascii="Garamond" w:eastAsia="Times New Roman" w:hAnsi="Garamond" w:cs="Times New Roman"/>
                <w:b/>
                <w:bCs/>
                <w:color w:val="000000"/>
                <w:lang w:eastAsia="it-IT"/>
              </w:rPr>
            </w:pPr>
          </w:p>
        </w:tc>
        <w:tc>
          <w:tcPr>
            <w:tcW w:w="775" w:type="pct"/>
            <w:shd w:val="clear" w:color="auto" w:fill="auto"/>
            <w:vAlign w:val="center"/>
          </w:tcPr>
          <w:p w14:paraId="36BEE2C6" w14:textId="77777777" w:rsidR="00030979" w:rsidRPr="001B00B2" w:rsidRDefault="00030979" w:rsidP="00030979">
            <w:pPr>
              <w:spacing w:after="0" w:line="240" w:lineRule="auto"/>
              <w:rPr>
                <w:rFonts w:ascii="Garamond" w:eastAsia="Times New Roman" w:hAnsi="Garamond" w:cs="Times New Roman"/>
                <w:b/>
                <w:bCs/>
                <w:color w:val="000000"/>
                <w:lang w:eastAsia="it-IT"/>
              </w:rPr>
            </w:pPr>
          </w:p>
        </w:tc>
        <w:tc>
          <w:tcPr>
            <w:tcW w:w="741" w:type="pct"/>
            <w:shd w:val="clear" w:color="auto" w:fill="auto"/>
            <w:vAlign w:val="center"/>
          </w:tcPr>
          <w:p w14:paraId="540EA0F7" w14:textId="6AE034FE" w:rsidR="00030979" w:rsidRPr="00555EFC" w:rsidRDefault="00030979" w:rsidP="00030979">
            <w:pPr>
              <w:spacing w:after="0" w:line="240" w:lineRule="auto"/>
              <w:rPr>
                <w:rFonts w:ascii="Garamond" w:eastAsia="Times New Roman" w:hAnsi="Garamond" w:cs="Times New Roman"/>
                <w:b/>
                <w:bCs/>
                <w:color w:val="000000"/>
                <w:highlight w:val="cyan"/>
                <w:lang w:eastAsia="it-IT"/>
              </w:rPr>
            </w:pPr>
          </w:p>
        </w:tc>
        <w:tc>
          <w:tcPr>
            <w:tcW w:w="1062" w:type="pct"/>
            <w:gridSpan w:val="2"/>
            <w:vAlign w:val="center"/>
          </w:tcPr>
          <w:p w14:paraId="5042182B" w14:textId="77777777" w:rsidR="00030979" w:rsidRPr="003D5E50" w:rsidRDefault="00030979" w:rsidP="00030979">
            <w:pPr>
              <w:spacing w:after="0" w:line="240" w:lineRule="auto"/>
              <w:rPr>
                <w:rFonts w:ascii="Garamond" w:eastAsia="Times New Roman" w:hAnsi="Garamond" w:cs="Times New Roman"/>
                <w:color w:val="000000"/>
                <w:lang w:eastAsia="it-IT"/>
              </w:rPr>
            </w:pPr>
          </w:p>
        </w:tc>
      </w:tr>
      <w:tr w:rsidR="00030979" w:rsidRPr="003D5E50" w14:paraId="68AD211E" w14:textId="77777777" w:rsidTr="009427A3">
        <w:trPr>
          <w:trHeight w:val="605"/>
        </w:trPr>
        <w:tc>
          <w:tcPr>
            <w:tcW w:w="221" w:type="pct"/>
            <w:shd w:val="clear" w:color="auto" w:fill="auto"/>
            <w:vAlign w:val="center"/>
          </w:tcPr>
          <w:p w14:paraId="00403FEA" w14:textId="4C663680" w:rsidR="00030979" w:rsidRPr="001B00B2" w:rsidRDefault="00030979" w:rsidP="00030979">
            <w:pPr>
              <w:spacing w:after="0" w:line="240" w:lineRule="auto"/>
              <w:jc w:val="center"/>
              <w:rPr>
                <w:rFonts w:ascii="Garamond" w:eastAsia="Times New Roman" w:hAnsi="Garamond" w:cs="Times New Roman"/>
                <w:color w:val="000000"/>
                <w:lang w:eastAsia="it-IT"/>
              </w:rPr>
            </w:pPr>
            <w:r w:rsidRPr="001B00B2">
              <w:rPr>
                <w:rFonts w:ascii="Garamond" w:eastAsia="Times New Roman" w:hAnsi="Garamond" w:cs="Times New Roman"/>
                <w:color w:val="000000"/>
                <w:lang w:eastAsia="it-IT"/>
              </w:rPr>
              <w:t>7</w:t>
            </w:r>
          </w:p>
        </w:tc>
        <w:tc>
          <w:tcPr>
            <w:tcW w:w="1533" w:type="pct"/>
            <w:shd w:val="clear" w:color="auto" w:fill="auto"/>
            <w:vAlign w:val="center"/>
          </w:tcPr>
          <w:p w14:paraId="3BE094AD" w14:textId="56C76DC7" w:rsidR="00030979" w:rsidRPr="001B00B2" w:rsidRDefault="00030979" w:rsidP="00030979">
            <w:pPr>
              <w:spacing w:after="0" w:line="240" w:lineRule="auto"/>
              <w:rPr>
                <w:rFonts w:ascii="Garamond" w:eastAsia="Times New Roman" w:hAnsi="Garamond" w:cs="Times New Roman"/>
                <w:color w:val="000000"/>
                <w:lang w:eastAsia="it-IT"/>
              </w:rPr>
            </w:pPr>
            <w:r w:rsidRPr="001B00B2">
              <w:rPr>
                <w:rFonts w:ascii="Garamond" w:eastAsia="Times New Roman" w:hAnsi="Garamond" w:cs="Times New Roman"/>
                <w:color w:val="000000"/>
                <w:lang w:eastAsia="it-IT"/>
              </w:rPr>
              <w:t>È stato emesso il verbale di ultimazione lavori?</w:t>
            </w:r>
          </w:p>
        </w:tc>
        <w:tc>
          <w:tcPr>
            <w:tcW w:w="184" w:type="pct"/>
            <w:shd w:val="clear" w:color="auto" w:fill="auto"/>
            <w:vAlign w:val="center"/>
          </w:tcPr>
          <w:p w14:paraId="31B4922F" w14:textId="71CCF8FC" w:rsidR="00030979" w:rsidRPr="001B00B2" w:rsidRDefault="00030979" w:rsidP="00030979">
            <w:pPr>
              <w:spacing w:after="0" w:line="240" w:lineRule="auto"/>
              <w:jc w:val="center"/>
              <w:rPr>
                <w:rFonts w:ascii="Garamond" w:eastAsia="Times New Roman" w:hAnsi="Garamond" w:cs="Times New Roman"/>
                <w:b/>
                <w:bCs/>
                <w:color w:val="000000"/>
                <w:lang w:eastAsia="it-IT"/>
              </w:rPr>
            </w:pPr>
            <w:r>
              <w:rPr>
                <w:rFonts w:ascii="Garamond" w:eastAsia="Times New Roman" w:hAnsi="Garamond" w:cs="Times New Roman"/>
                <w:b/>
                <w:bCs/>
                <w:color w:val="000000"/>
                <w:lang w:eastAsia="it-IT"/>
              </w:rPr>
              <w:t>X</w:t>
            </w:r>
          </w:p>
        </w:tc>
        <w:tc>
          <w:tcPr>
            <w:tcW w:w="229" w:type="pct"/>
            <w:gridSpan w:val="2"/>
            <w:shd w:val="clear" w:color="auto" w:fill="auto"/>
            <w:vAlign w:val="center"/>
          </w:tcPr>
          <w:p w14:paraId="7758D50F" w14:textId="77777777" w:rsidR="00030979" w:rsidRPr="001B00B2" w:rsidRDefault="00030979" w:rsidP="00030979">
            <w:pPr>
              <w:spacing w:after="0" w:line="240" w:lineRule="auto"/>
              <w:rPr>
                <w:rFonts w:ascii="Garamond" w:eastAsia="Times New Roman" w:hAnsi="Garamond" w:cs="Times New Roman"/>
                <w:b/>
                <w:bCs/>
                <w:color w:val="000000"/>
                <w:lang w:eastAsia="it-IT"/>
              </w:rPr>
            </w:pPr>
          </w:p>
        </w:tc>
        <w:tc>
          <w:tcPr>
            <w:tcW w:w="255" w:type="pct"/>
            <w:shd w:val="clear" w:color="auto" w:fill="auto"/>
            <w:vAlign w:val="center"/>
          </w:tcPr>
          <w:p w14:paraId="25F2A54D" w14:textId="4E2EBB1C" w:rsidR="00030979" w:rsidRPr="001B00B2" w:rsidRDefault="00030979" w:rsidP="00030979">
            <w:pPr>
              <w:spacing w:after="0" w:line="240" w:lineRule="auto"/>
              <w:jc w:val="center"/>
              <w:rPr>
                <w:rFonts w:ascii="Garamond" w:eastAsia="Times New Roman" w:hAnsi="Garamond" w:cs="Times New Roman"/>
                <w:b/>
                <w:bCs/>
                <w:color w:val="000000"/>
                <w:lang w:eastAsia="it-IT"/>
              </w:rPr>
            </w:pPr>
          </w:p>
        </w:tc>
        <w:tc>
          <w:tcPr>
            <w:tcW w:w="775" w:type="pct"/>
            <w:shd w:val="clear" w:color="auto" w:fill="auto"/>
            <w:vAlign w:val="center"/>
          </w:tcPr>
          <w:p w14:paraId="68BC3065" w14:textId="4EF95495" w:rsidR="00030979" w:rsidRPr="001B00B2" w:rsidRDefault="00030979" w:rsidP="00030979">
            <w:pPr>
              <w:spacing w:after="0" w:line="240" w:lineRule="auto"/>
              <w:rPr>
                <w:rFonts w:ascii="Garamond" w:eastAsia="Times New Roman" w:hAnsi="Garamond" w:cs="Times New Roman"/>
                <w:b/>
                <w:bCs/>
                <w:color w:val="000000"/>
                <w:lang w:eastAsia="it-IT"/>
              </w:rPr>
            </w:pPr>
            <w:r>
              <w:rPr>
                <w:rFonts w:ascii="Garamond" w:eastAsia="Times New Roman" w:hAnsi="Garamond" w:cs="Times New Roman"/>
                <w:color w:val="000000"/>
                <w:lang w:eastAsia="it-IT"/>
              </w:rPr>
              <w:t>Verbale ultimazione lavori</w:t>
            </w:r>
          </w:p>
        </w:tc>
        <w:tc>
          <w:tcPr>
            <w:tcW w:w="741" w:type="pct"/>
            <w:shd w:val="clear" w:color="auto" w:fill="auto"/>
            <w:vAlign w:val="center"/>
          </w:tcPr>
          <w:p w14:paraId="16998017" w14:textId="4AF2122B" w:rsidR="00030979" w:rsidRPr="00555EFC" w:rsidRDefault="00030979" w:rsidP="00030979">
            <w:pPr>
              <w:spacing w:after="0" w:line="240" w:lineRule="auto"/>
              <w:rPr>
                <w:rFonts w:ascii="Garamond" w:eastAsia="Times New Roman" w:hAnsi="Garamond" w:cs="Times New Roman"/>
                <w:b/>
                <w:bCs/>
                <w:color w:val="000000"/>
                <w:highlight w:val="cyan"/>
                <w:lang w:eastAsia="it-IT"/>
              </w:rPr>
            </w:pPr>
          </w:p>
        </w:tc>
        <w:tc>
          <w:tcPr>
            <w:tcW w:w="1062" w:type="pct"/>
            <w:gridSpan w:val="2"/>
            <w:vAlign w:val="center"/>
          </w:tcPr>
          <w:p w14:paraId="19D3AD54" w14:textId="77777777" w:rsidR="00030979" w:rsidRPr="003D5E50" w:rsidRDefault="00030979" w:rsidP="00030979">
            <w:pPr>
              <w:spacing w:after="0" w:line="240" w:lineRule="auto"/>
              <w:rPr>
                <w:rFonts w:ascii="Garamond" w:eastAsia="Times New Roman" w:hAnsi="Garamond" w:cs="Times New Roman"/>
                <w:color w:val="000000"/>
                <w:lang w:eastAsia="it-IT"/>
              </w:rPr>
            </w:pPr>
          </w:p>
        </w:tc>
      </w:tr>
      <w:tr w:rsidR="00030979" w:rsidRPr="003D5E50" w14:paraId="2693C6FE" w14:textId="77777777" w:rsidTr="009427A3">
        <w:trPr>
          <w:trHeight w:val="605"/>
        </w:trPr>
        <w:tc>
          <w:tcPr>
            <w:tcW w:w="221" w:type="pct"/>
            <w:shd w:val="clear" w:color="auto" w:fill="auto"/>
            <w:vAlign w:val="center"/>
          </w:tcPr>
          <w:p w14:paraId="7250A3B7" w14:textId="0845A6A4" w:rsidR="00030979" w:rsidRPr="001B00B2" w:rsidRDefault="00030979" w:rsidP="00030979">
            <w:pPr>
              <w:spacing w:after="0" w:line="240" w:lineRule="auto"/>
              <w:jc w:val="center"/>
              <w:rPr>
                <w:rFonts w:ascii="Garamond" w:eastAsia="Times New Roman" w:hAnsi="Garamond" w:cs="Times New Roman"/>
                <w:color w:val="000000"/>
                <w:lang w:eastAsia="it-IT"/>
              </w:rPr>
            </w:pPr>
            <w:r w:rsidRPr="001B00B2">
              <w:rPr>
                <w:rFonts w:ascii="Garamond" w:eastAsia="Times New Roman" w:hAnsi="Garamond" w:cs="Times New Roman"/>
                <w:color w:val="000000"/>
                <w:lang w:eastAsia="it-IT"/>
              </w:rPr>
              <w:t>8</w:t>
            </w:r>
          </w:p>
        </w:tc>
        <w:tc>
          <w:tcPr>
            <w:tcW w:w="1533" w:type="pct"/>
            <w:shd w:val="clear" w:color="auto" w:fill="auto"/>
            <w:vAlign w:val="center"/>
          </w:tcPr>
          <w:p w14:paraId="1AA59EBD" w14:textId="1C6A9721" w:rsidR="00030979" w:rsidRPr="00D515B0" w:rsidRDefault="00030979" w:rsidP="00030979">
            <w:pPr>
              <w:spacing w:after="0" w:line="240" w:lineRule="auto"/>
              <w:jc w:val="both"/>
              <w:rPr>
                <w:rFonts w:ascii="Garamond" w:eastAsia="Times New Roman" w:hAnsi="Garamond" w:cs="Times New Roman"/>
                <w:color w:val="000000"/>
                <w:lang w:eastAsia="it-IT"/>
              </w:rPr>
            </w:pPr>
            <w:r w:rsidRPr="00D515B0">
              <w:rPr>
                <w:rFonts w:ascii="Garamond" w:eastAsia="Times New Roman" w:hAnsi="Garamond" w:cs="Times New Roman"/>
                <w:color w:val="000000"/>
                <w:lang w:eastAsia="it-IT"/>
              </w:rPr>
              <w:t>È stato trasmesso il certificato di regolare esecuzione/collaudo/certificato di verifica di conformità?</w:t>
            </w:r>
          </w:p>
        </w:tc>
        <w:tc>
          <w:tcPr>
            <w:tcW w:w="184" w:type="pct"/>
            <w:shd w:val="clear" w:color="auto" w:fill="auto"/>
            <w:vAlign w:val="center"/>
          </w:tcPr>
          <w:p w14:paraId="5EC78ADB" w14:textId="13A2266D" w:rsidR="00030979" w:rsidRPr="00D515B0" w:rsidRDefault="00263235" w:rsidP="00030979">
            <w:pPr>
              <w:spacing w:after="0" w:line="240" w:lineRule="auto"/>
              <w:jc w:val="center"/>
              <w:rPr>
                <w:rFonts w:ascii="Garamond" w:eastAsia="Times New Roman" w:hAnsi="Garamond" w:cs="Times New Roman"/>
                <w:b/>
                <w:bCs/>
                <w:color w:val="000000"/>
                <w:lang w:eastAsia="it-IT"/>
              </w:rPr>
            </w:pPr>
            <w:r w:rsidRPr="00D515B0">
              <w:rPr>
                <w:rFonts w:ascii="Garamond" w:eastAsia="Times New Roman" w:hAnsi="Garamond" w:cs="Times New Roman"/>
                <w:b/>
                <w:bCs/>
                <w:color w:val="000000"/>
                <w:lang w:eastAsia="it-IT"/>
              </w:rPr>
              <w:t>X</w:t>
            </w:r>
          </w:p>
        </w:tc>
        <w:tc>
          <w:tcPr>
            <w:tcW w:w="229" w:type="pct"/>
            <w:gridSpan w:val="2"/>
            <w:shd w:val="clear" w:color="auto" w:fill="auto"/>
            <w:vAlign w:val="center"/>
          </w:tcPr>
          <w:p w14:paraId="2826D75D" w14:textId="77777777" w:rsidR="00030979" w:rsidRPr="00D515B0" w:rsidRDefault="00030979" w:rsidP="00030979">
            <w:pPr>
              <w:spacing w:after="0" w:line="240" w:lineRule="auto"/>
              <w:rPr>
                <w:rFonts w:ascii="Garamond" w:eastAsia="Times New Roman" w:hAnsi="Garamond" w:cs="Times New Roman"/>
                <w:b/>
                <w:bCs/>
                <w:color w:val="000000"/>
                <w:lang w:eastAsia="it-IT"/>
              </w:rPr>
            </w:pPr>
          </w:p>
        </w:tc>
        <w:tc>
          <w:tcPr>
            <w:tcW w:w="255" w:type="pct"/>
            <w:shd w:val="clear" w:color="auto" w:fill="auto"/>
            <w:vAlign w:val="center"/>
          </w:tcPr>
          <w:p w14:paraId="7520E286" w14:textId="48EB3AD1" w:rsidR="00030979" w:rsidRPr="00D515B0" w:rsidRDefault="00030979" w:rsidP="00030979">
            <w:pPr>
              <w:spacing w:after="0" w:line="240" w:lineRule="auto"/>
              <w:jc w:val="center"/>
              <w:rPr>
                <w:rFonts w:ascii="Garamond" w:eastAsia="Times New Roman" w:hAnsi="Garamond" w:cs="Times New Roman"/>
                <w:b/>
                <w:bCs/>
                <w:color w:val="000000"/>
                <w:lang w:eastAsia="it-IT"/>
              </w:rPr>
            </w:pPr>
          </w:p>
        </w:tc>
        <w:tc>
          <w:tcPr>
            <w:tcW w:w="775" w:type="pct"/>
            <w:shd w:val="clear" w:color="auto" w:fill="auto"/>
            <w:vAlign w:val="center"/>
          </w:tcPr>
          <w:p w14:paraId="099F236C" w14:textId="77777777" w:rsidR="00030979" w:rsidRPr="001B00B2" w:rsidRDefault="00030979" w:rsidP="00030979">
            <w:pPr>
              <w:spacing w:after="0" w:line="240" w:lineRule="auto"/>
              <w:rPr>
                <w:rFonts w:ascii="Garamond" w:eastAsia="Times New Roman" w:hAnsi="Garamond" w:cs="Times New Roman"/>
                <w:b/>
                <w:bCs/>
                <w:color w:val="000000"/>
                <w:lang w:eastAsia="it-IT"/>
              </w:rPr>
            </w:pPr>
          </w:p>
        </w:tc>
        <w:tc>
          <w:tcPr>
            <w:tcW w:w="741" w:type="pct"/>
            <w:shd w:val="clear" w:color="auto" w:fill="auto"/>
            <w:vAlign w:val="center"/>
          </w:tcPr>
          <w:p w14:paraId="391E9990" w14:textId="4C353AAF" w:rsidR="00030979" w:rsidRPr="00555EFC" w:rsidRDefault="00030979" w:rsidP="00030979">
            <w:pPr>
              <w:spacing w:after="0" w:line="240" w:lineRule="auto"/>
              <w:rPr>
                <w:rFonts w:ascii="Garamond" w:eastAsia="Times New Roman" w:hAnsi="Garamond" w:cs="Times New Roman"/>
                <w:b/>
                <w:bCs/>
                <w:color w:val="000000"/>
                <w:highlight w:val="cyan"/>
                <w:lang w:eastAsia="it-IT"/>
              </w:rPr>
            </w:pPr>
          </w:p>
        </w:tc>
        <w:tc>
          <w:tcPr>
            <w:tcW w:w="1062" w:type="pct"/>
            <w:gridSpan w:val="2"/>
            <w:vAlign w:val="center"/>
          </w:tcPr>
          <w:p w14:paraId="65F5ED0C" w14:textId="77777777" w:rsidR="00030979" w:rsidRPr="003D5E50" w:rsidRDefault="00030979" w:rsidP="00030979">
            <w:pPr>
              <w:spacing w:after="0" w:line="240" w:lineRule="auto"/>
              <w:rPr>
                <w:rFonts w:ascii="Garamond" w:eastAsia="Times New Roman" w:hAnsi="Garamond" w:cs="Times New Roman"/>
                <w:color w:val="000000"/>
                <w:lang w:eastAsia="it-IT"/>
              </w:rPr>
            </w:pPr>
          </w:p>
        </w:tc>
      </w:tr>
      <w:tr w:rsidR="00030979" w:rsidRPr="003D5E50" w14:paraId="59C4E305" w14:textId="77777777" w:rsidTr="009427A3">
        <w:trPr>
          <w:gridAfter w:val="1"/>
          <w:wAfter w:w="5" w:type="pct"/>
          <w:trHeight w:val="680"/>
        </w:trPr>
        <w:tc>
          <w:tcPr>
            <w:tcW w:w="221" w:type="pct"/>
            <w:shd w:val="clear" w:color="auto" w:fill="B8CCE4"/>
            <w:vAlign w:val="center"/>
          </w:tcPr>
          <w:p w14:paraId="2114E3AB" w14:textId="369614C7" w:rsidR="00030979" w:rsidRPr="003D5E50" w:rsidRDefault="00030979" w:rsidP="00030979">
            <w:pPr>
              <w:spacing w:after="0" w:line="240" w:lineRule="auto"/>
              <w:jc w:val="center"/>
              <w:rPr>
                <w:rFonts w:ascii="Garamond" w:eastAsia="Times New Roman" w:hAnsi="Garamond" w:cs="Times New Roman"/>
                <w:b/>
                <w:bCs/>
                <w:lang w:eastAsia="it-IT"/>
              </w:rPr>
            </w:pPr>
            <w:r w:rsidRPr="003D5E50">
              <w:rPr>
                <w:rFonts w:ascii="Garamond" w:eastAsia="Times New Roman" w:hAnsi="Garamond" w:cs="Times New Roman"/>
                <w:b/>
                <w:bCs/>
                <w:lang w:eastAsia="it-IT"/>
              </w:rPr>
              <w:t>H</w:t>
            </w:r>
          </w:p>
        </w:tc>
        <w:tc>
          <w:tcPr>
            <w:tcW w:w="3717" w:type="pct"/>
            <w:gridSpan w:val="7"/>
            <w:shd w:val="clear" w:color="auto" w:fill="B8CCE4"/>
            <w:vAlign w:val="center"/>
          </w:tcPr>
          <w:p w14:paraId="396EEC2A" w14:textId="39359EFC" w:rsidR="00030979" w:rsidRPr="003D5E50" w:rsidRDefault="00030979" w:rsidP="00030979">
            <w:pPr>
              <w:spacing w:after="0" w:line="240" w:lineRule="auto"/>
              <w:rPr>
                <w:rFonts w:ascii="Garamond" w:eastAsia="Times New Roman" w:hAnsi="Garamond" w:cs="Times New Roman"/>
                <w:b/>
                <w:bCs/>
                <w:lang w:eastAsia="it-IT"/>
              </w:rPr>
            </w:pPr>
            <w:r w:rsidRPr="003D5E50">
              <w:rPr>
                <w:rFonts w:ascii="Garamond" w:eastAsia="Times New Roman" w:hAnsi="Garamond" w:cs="Times New Roman"/>
                <w:b/>
                <w:bCs/>
                <w:lang w:eastAsia="it-IT"/>
              </w:rPr>
              <w:t>Conservazione della documentazione</w:t>
            </w:r>
          </w:p>
        </w:tc>
        <w:tc>
          <w:tcPr>
            <w:tcW w:w="1057" w:type="pct"/>
            <w:shd w:val="clear" w:color="auto" w:fill="B8CCE4"/>
            <w:vAlign w:val="center"/>
          </w:tcPr>
          <w:p w14:paraId="6F66E750" w14:textId="77777777" w:rsidR="00030979" w:rsidRPr="003D5E50" w:rsidRDefault="00030979" w:rsidP="00030979">
            <w:pPr>
              <w:spacing w:after="0" w:line="240" w:lineRule="auto"/>
              <w:rPr>
                <w:rFonts w:ascii="Garamond" w:eastAsia="Times New Roman" w:hAnsi="Garamond" w:cs="Times New Roman"/>
                <w:b/>
                <w:bCs/>
                <w:lang w:eastAsia="it-IT"/>
              </w:rPr>
            </w:pPr>
          </w:p>
        </w:tc>
      </w:tr>
      <w:tr w:rsidR="00030979" w:rsidRPr="003D5E50" w14:paraId="776C6C11" w14:textId="77777777" w:rsidTr="009427A3">
        <w:trPr>
          <w:trHeight w:val="605"/>
        </w:trPr>
        <w:tc>
          <w:tcPr>
            <w:tcW w:w="221" w:type="pct"/>
            <w:shd w:val="clear" w:color="auto" w:fill="auto"/>
            <w:vAlign w:val="center"/>
          </w:tcPr>
          <w:p w14:paraId="193EEA92" w14:textId="2463B430" w:rsidR="00030979" w:rsidRPr="003D5E50" w:rsidRDefault="00030979" w:rsidP="00030979">
            <w:pPr>
              <w:spacing w:after="0" w:line="240" w:lineRule="auto"/>
              <w:jc w:val="center"/>
              <w:rPr>
                <w:rFonts w:ascii="Garamond" w:eastAsia="Times New Roman" w:hAnsi="Garamond" w:cs="Times New Roman"/>
                <w:color w:val="000000"/>
                <w:lang w:eastAsia="it-IT"/>
              </w:rPr>
            </w:pPr>
            <w:r w:rsidRPr="003D5E50">
              <w:rPr>
                <w:rFonts w:ascii="Garamond" w:eastAsia="Times New Roman" w:hAnsi="Garamond" w:cs="Times New Roman"/>
                <w:color w:val="000000"/>
                <w:lang w:eastAsia="it-IT"/>
              </w:rPr>
              <w:t>1</w:t>
            </w:r>
          </w:p>
        </w:tc>
        <w:tc>
          <w:tcPr>
            <w:tcW w:w="1533" w:type="pct"/>
            <w:shd w:val="clear" w:color="auto" w:fill="auto"/>
            <w:vAlign w:val="center"/>
          </w:tcPr>
          <w:p w14:paraId="1DB9A1C2" w14:textId="3BCB595D" w:rsidR="00030979" w:rsidRPr="003D5E50" w:rsidRDefault="00030979" w:rsidP="00030979">
            <w:pPr>
              <w:spacing w:after="0" w:line="240" w:lineRule="auto"/>
              <w:jc w:val="both"/>
              <w:rPr>
                <w:rFonts w:ascii="Garamond" w:eastAsia="Times New Roman" w:hAnsi="Garamond" w:cs="Times New Roman"/>
                <w:color w:val="000000"/>
                <w:lang w:eastAsia="it-IT"/>
              </w:rPr>
            </w:pPr>
            <w:r w:rsidRPr="003D5E50">
              <w:rPr>
                <w:rFonts w:ascii="Garamond" w:eastAsia="Times New Roman" w:hAnsi="Garamond" w:cs="Times New Roman"/>
                <w:color w:val="000000"/>
                <w:lang w:eastAsia="it-IT"/>
              </w:rPr>
              <w:t>La documentazione relativa alla procedura di gara e all’esecuzione del contratto è stata opportunamente conservata dal beneficiario, in originale o nei formati previsti dalla normativa vigente, ed inserita sul sistema informativo?</w:t>
            </w:r>
          </w:p>
        </w:tc>
        <w:tc>
          <w:tcPr>
            <w:tcW w:w="184" w:type="pct"/>
            <w:shd w:val="clear" w:color="auto" w:fill="auto"/>
            <w:vAlign w:val="center"/>
          </w:tcPr>
          <w:p w14:paraId="757F4439" w14:textId="283401CF" w:rsidR="00030979" w:rsidRPr="003D5E50" w:rsidRDefault="00030979" w:rsidP="00030979">
            <w:pPr>
              <w:spacing w:after="0" w:line="240" w:lineRule="auto"/>
              <w:jc w:val="center"/>
              <w:rPr>
                <w:rFonts w:ascii="Garamond" w:eastAsia="Times New Roman" w:hAnsi="Garamond" w:cs="Times New Roman"/>
                <w:b/>
                <w:bCs/>
                <w:color w:val="000000"/>
                <w:lang w:eastAsia="it-IT"/>
              </w:rPr>
            </w:pPr>
            <w:r>
              <w:rPr>
                <w:rFonts w:ascii="Garamond" w:eastAsia="Times New Roman" w:hAnsi="Garamond" w:cs="Times New Roman"/>
                <w:b/>
                <w:bCs/>
                <w:color w:val="000000"/>
                <w:lang w:eastAsia="it-IT"/>
              </w:rPr>
              <w:t>X</w:t>
            </w:r>
          </w:p>
        </w:tc>
        <w:tc>
          <w:tcPr>
            <w:tcW w:w="229" w:type="pct"/>
            <w:gridSpan w:val="2"/>
            <w:shd w:val="clear" w:color="auto" w:fill="auto"/>
            <w:vAlign w:val="center"/>
          </w:tcPr>
          <w:p w14:paraId="2E693A1E" w14:textId="77777777" w:rsidR="00030979" w:rsidRPr="003D5E50" w:rsidRDefault="00030979" w:rsidP="00030979">
            <w:pPr>
              <w:spacing w:after="0" w:line="240" w:lineRule="auto"/>
              <w:rPr>
                <w:rFonts w:ascii="Garamond" w:eastAsia="Times New Roman" w:hAnsi="Garamond" w:cs="Times New Roman"/>
                <w:b/>
                <w:bCs/>
                <w:color w:val="000000"/>
                <w:lang w:eastAsia="it-IT"/>
              </w:rPr>
            </w:pPr>
          </w:p>
        </w:tc>
        <w:tc>
          <w:tcPr>
            <w:tcW w:w="255" w:type="pct"/>
            <w:shd w:val="clear" w:color="auto" w:fill="auto"/>
            <w:vAlign w:val="center"/>
          </w:tcPr>
          <w:p w14:paraId="15E74AAC" w14:textId="77777777" w:rsidR="00030979" w:rsidRPr="003D5E50" w:rsidRDefault="00030979" w:rsidP="00030979">
            <w:pPr>
              <w:spacing w:after="0" w:line="240" w:lineRule="auto"/>
              <w:rPr>
                <w:rFonts w:ascii="Garamond" w:eastAsia="Times New Roman" w:hAnsi="Garamond" w:cs="Times New Roman"/>
                <w:b/>
                <w:bCs/>
                <w:color w:val="000000"/>
                <w:lang w:eastAsia="it-IT"/>
              </w:rPr>
            </w:pPr>
          </w:p>
        </w:tc>
        <w:tc>
          <w:tcPr>
            <w:tcW w:w="775" w:type="pct"/>
            <w:shd w:val="clear" w:color="auto" w:fill="auto"/>
            <w:vAlign w:val="center"/>
          </w:tcPr>
          <w:p w14:paraId="65285DAE" w14:textId="77777777" w:rsidR="00030979" w:rsidRPr="003D5E50" w:rsidRDefault="00030979" w:rsidP="00030979">
            <w:pPr>
              <w:spacing w:after="0" w:line="240" w:lineRule="auto"/>
              <w:rPr>
                <w:rFonts w:ascii="Garamond" w:eastAsia="Times New Roman" w:hAnsi="Garamond" w:cs="Times New Roman"/>
                <w:b/>
                <w:bCs/>
                <w:color w:val="000000"/>
                <w:lang w:eastAsia="it-IT"/>
              </w:rPr>
            </w:pPr>
          </w:p>
        </w:tc>
        <w:tc>
          <w:tcPr>
            <w:tcW w:w="741" w:type="pct"/>
            <w:shd w:val="clear" w:color="auto" w:fill="auto"/>
            <w:vAlign w:val="center"/>
          </w:tcPr>
          <w:p w14:paraId="589EDB10" w14:textId="77777777" w:rsidR="00030979" w:rsidRPr="003D5E50" w:rsidRDefault="00030979" w:rsidP="00030979">
            <w:pPr>
              <w:spacing w:after="0" w:line="240" w:lineRule="auto"/>
              <w:rPr>
                <w:rFonts w:ascii="Garamond" w:eastAsia="Times New Roman" w:hAnsi="Garamond" w:cs="Times New Roman"/>
                <w:b/>
                <w:bCs/>
                <w:color w:val="000000"/>
                <w:lang w:eastAsia="it-IT"/>
              </w:rPr>
            </w:pPr>
          </w:p>
        </w:tc>
        <w:tc>
          <w:tcPr>
            <w:tcW w:w="1062" w:type="pct"/>
            <w:gridSpan w:val="2"/>
            <w:vAlign w:val="center"/>
          </w:tcPr>
          <w:p w14:paraId="6146E281" w14:textId="467A5AB8" w:rsidR="00030979" w:rsidRPr="003D5E50" w:rsidRDefault="00030979" w:rsidP="00030979">
            <w:pPr>
              <w:spacing w:after="0" w:line="240" w:lineRule="auto"/>
              <w:rPr>
                <w:rFonts w:ascii="Garamond" w:eastAsia="Times New Roman" w:hAnsi="Garamond" w:cs="Times New Roman"/>
                <w:color w:val="000000"/>
                <w:lang w:eastAsia="it-IT"/>
              </w:rPr>
            </w:pPr>
            <w:r w:rsidRPr="003D5E50">
              <w:rPr>
                <w:rFonts w:ascii="Garamond" w:eastAsia="Times New Roman" w:hAnsi="Garamond" w:cs="Times New Roman"/>
                <w:color w:val="000000"/>
                <w:lang w:eastAsia="it-IT"/>
              </w:rPr>
              <w:t>Fascicolo e documenti di gara</w:t>
            </w:r>
          </w:p>
        </w:tc>
      </w:tr>
    </w:tbl>
    <w:p w14:paraId="56A653DB" w14:textId="713BA378" w:rsidR="004D3DB6" w:rsidRDefault="004D3DB6" w:rsidP="00457E72"/>
    <w:p w14:paraId="17FB380B" w14:textId="77777777" w:rsidR="00FD4945" w:rsidRPr="003D5E50" w:rsidRDefault="00FD4945" w:rsidP="00457E72"/>
    <w:tbl>
      <w:tblPr>
        <w:tblW w:w="4070" w:type="pct"/>
        <w:jc w:val="center"/>
        <w:tblLayout w:type="fixed"/>
        <w:tblCellMar>
          <w:left w:w="70" w:type="dxa"/>
          <w:right w:w="70" w:type="dxa"/>
        </w:tblCellMar>
        <w:tblLook w:val="04A0" w:firstRow="1" w:lastRow="0" w:firstColumn="1" w:lastColumn="0" w:noHBand="0" w:noVBand="1"/>
      </w:tblPr>
      <w:tblGrid>
        <w:gridCol w:w="9074"/>
        <w:gridCol w:w="618"/>
        <w:gridCol w:w="1921"/>
      </w:tblGrid>
      <w:tr w:rsidR="00457E72" w:rsidRPr="003D5E50" w14:paraId="0218EE8F" w14:textId="77777777" w:rsidTr="006B7FF4">
        <w:trPr>
          <w:trHeight w:val="600"/>
          <w:jc w:val="center"/>
        </w:trPr>
        <w:tc>
          <w:tcPr>
            <w:tcW w:w="5000" w:type="pct"/>
            <w:gridSpan w:val="3"/>
            <w:tcBorders>
              <w:top w:val="single" w:sz="8" w:space="0" w:color="auto"/>
              <w:left w:val="single" w:sz="8" w:space="0" w:color="auto"/>
              <w:bottom w:val="single" w:sz="4" w:space="0" w:color="auto"/>
              <w:right w:val="single" w:sz="8" w:space="0" w:color="000000"/>
            </w:tcBorders>
            <w:shd w:val="clear" w:color="000000" w:fill="B8CCE4"/>
            <w:vAlign w:val="center"/>
            <w:hideMark/>
          </w:tcPr>
          <w:p w14:paraId="45EBCCB4" w14:textId="77777777" w:rsidR="00457E72" w:rsidRPr="003D5E50" w:rsidRDefault="00457E72" w:rsidP="006B7FF4">
            <w:pPr>
              <w:spacing w:after="0" w:line="240" w:lineRule="auto"/>
              <w:jc w:val="center"/>
              <w:rPr>
                <w:rFonts w:ascii="Garamond" w:eastAsia="Times New Roman" w:hAnsi="Garamond" w:cs="Times New Roman"/>
                <w:b/>
                <w:bCs/>
                <w:lang w:eastAsia="it-IT"/>
              </w:rPr>
            </w:pPr>
            <w:r w:rsidRPr="003D5E50">
              <w:br w:type="page"/>
            </w:r>
            <w:r w:rsidRPr="003D5E50">
              <w:rPr>
                <w:rFonts w:ascii="Garamond" w:eastAsia="Times New Roman" w:hAnsi="Garamond" w:cs="Times New Roman"/>
                <w:b/>
                <w:bCs/>
                <w:lang w:eastAsia="it-IT"/>
              </w:rPr>
              <w:t>ESITI</w:t>
            </w:r>
          </w:p>
        </w:tc>
      </w:tr>
      <w:tr w:rsidR="00457E72" w:rsidRPr="003D5E50" w14:paraId="339B40D8" w14:textId="77777777" w:rsidTr="001B00B2">
        <w:trPr>
          <w:trHeight w:val="465"/>
          <w:jc w:val="center"/>
        </w:trPr>
        <w:tc>
          <w:tcPr>
            <w:tcW w:w="3907" w:type="pct"/>
            <w:vMerge w:val="restart"/>
            <w:tcBorders>
              <w:top w:val="single" w:sz="4" w:space="0" w:color="auto"/>
              <w:left w:val="single" w:sz="8" w:space="0" w:color="auto"/>
              <w:bottom w:val="single" w:sz="8" w:space="0" w:color="000000"/>
              <w:right w:val="single" w:sz="4" w:space="0" w:color="auto"/>
            </w:tcBorders>
            <w:shd w:val="clear" w:color="000000" w:fill="FFFFFF"/>
            <w:noWrap/>
            <w:vAlign w:val="center"/>
            <w:hideMark/>
          </w:tcPr>
          <w:p w14:paraId="11849D46" w14:textId="77777777" w:rsidR="00457E72" w:rsidRPr="003D5E50" w:rsidRDefault="00457E72" w:rsidP="006B7FF4">
            <w:pPr>
              <w:spacing w:after="0" w:line="240" w:lineRule="auto"/>
              <w:jc w:val="center"/>
              <w:rPr>
                <w:rFonts w:ascii="Garamond" w:eastAsia="Times New Roman" w:hAnsi="Garamond" w:cs="Times New Roman"/>
                <w:b/>
                <w:bCs/>
                <w:color w:val="000000"/>
                <w:lang w:eastAsia="it-IT"/>
              </w:rPr>
            </w:pPr>
            <w:r w:rsidRPr="003D5E50">
              <w:rPr>
                <w:rFonts w:ascii="Garamond" w:eastAsia="Times New Roman" w:hAnsi="Garamond" w:cs="Times New Roman"/>
                <w:b/>
                <w:bCs/>
                <w:color w:val="000000"/>
                <w:lang w:eastAsia="it-IT"/>
              </w:rPr>
              <w:t>Esito del controllo:</w:t>
            </w:r>
          </w:p>
        </w:tc>
        <w:tc>
          <w:tcPr>
            <w:tcW w:w="266" w:type="pct"/>
            <w:tcBorders>
              <w:top w:val="nil"/>
              <w:left w:val="nil"/>
              <w:bottom w:val="single" w:sz="4" w:space="0" w:color="auto"/>
              <w:right w:val="single" w:sz="4" w:space="0" w:color="auto"/>
            </w:tcBorders>
            <w:shd w:val="clear" w:color="auto" w:fill="auto"/>
            <w:noWrap/>
            <w:vAlign w:val="center"/>
            <w:hideMark/>
          </w:tcPr>
          <w:p w14:paraId="27923830" w14:textId="2D09D297" w:rsidR="00457E72" w:rsidRPr="003D5E50" w:rsidRDefault="00D662E7" w:rsidP="006B7FF4">
            <w:pPr>
              <w:spacing w:after="0" w:line="240" w:lineRule="auto"/>
              <w:jc w:val="center"/>
              <w:rPr>
                <w:rFonts w:ascii="Garamond" w:eastAsia="Times New Roman" w:hAnsi="Garamond" w:cs="Times New Roman"/>
                <w:color w:val="000000"/>
                <w:lang w:eastAsia="it-IT"/>
              </w:rPr>
            </w:pPr>
            <w:r w:rsidRPr="001B00B2">
              <w:rPr>
                <w:rFonts w:ascii="Garamond" w:eastAsia="Times New Roman" w:hAnsi="Garamond" w:cs="Times New Roman"/>
                <w:color w:val="000000"/>
                <w:lang w:eastAsia="it-IT"/>
              </w:rPr>
              <w:t>X</w:t>
            </w:r>
          </w:p>
        </w:tc>
        <w:tc>
          <w:tcPr>
            <w:tcW w:w="827" w:type="pct"/>
            <w:tcBorders>
              <w:top w:val="nil"/>
              <w:left w:val="nil"/>
              <w:bottom w:val="single" w:sz="4" w:space="0" w:color="auto"/>
              <w:right w:val="single" w:sz="8" w:space="0" w:color="auto"/>
            </w:tcBorders>
            <w:shd w:val="clear" w:color="000000" w:fill="FFFFFF"/>
            <w:vAlign w:val="center"/>
            <w:hideMark/>
          </w:tcPr>
          <w:p w14:paraId="2F8244EF" w14:textId="77777777" w:rsidR="00457E72" w:rsidRPr="003D5E50" w:rsidRDefault="00457E72" w:rsidP="006B7FF4">
            <w:pPr>
              <w:spacing w:after="0" w:line="240" w:lineRule="auto"/>
              <w:jc w:val="center"/>
              <w:rPr>
                <w:rFonts w:ascii="Garamond" w:eastAsia="Times New Roman" w:hAnsi="Garamond" w:cs="Times New Roman"/>
                <w:color w:val="000000"/>
                <w:lang w:eastAsia="it-IT"/>
              </w:rPr>
            </w:pPr>
            <w:r w:rsidRPr="003D5E50">
              <w:rPr>
                <w:rFonts w:ascii="Garamond" w:eastAsia="Times New Roman" w:hAnsi="Garamond" w:cs="Times New Roman"/>
                <w:color w:val="000000"/>
                <w:lang w:eastAsia="it-IT"/>
              </w:rPr>
              <w:t>POSITIVO</w:t>
            </w:r>
          </w:p>
        </w:tc>
      </w:tr>
      <w:tr w:rsidR="00457E72" w:rsidRPr="003D5E50" w14:paraId="117428A1" w14:textId="77777777" w:rsidTr="006B7FF4">
        <w:trPr>
          <w:trHeight w:val="465"/>
          <w:jc w:val="center"/>
        </w:trPr>
        <w:tc>
          <w:tcPr>
            <w:tcW w:w="3907" w:type="pct"/>
            <w:vMerge/>
            <w:tcBorders>
              <w:top w:val="single" w:sz="4" w:space="0" w:color="auto"/>
              <w:left w:val="single" w:sz="8" w:space="0" w:color="auto"/>
              <w:bottom w:val="single" w:sz="8" w:space="0" w:color="000000"/>
              <w:right w:val="single" w:sz="4" w:space="0" w:color="auto"/>
            </w:tcBorders>
            <w:shd w:val="clear" w:color="000000" w:fill="FFFFFF"/>
            <w:noWrap/>
            <w:vAlign w:val="center"/>
          </w:tcPr>
          <w:p w14:paraId="661364E6" w14:textId="77777777" w:rsidR="00457E72" w:rsidRPr="003D5E50" w:rsidRDefault="00457E72" w:rsidP="006B7FF4">
            <w:pPr>
              <w:spacing w:after="0" w:line="240" w:lineRule="auto"/>
              <w:jc w:val="center"/>
              <w:rPr>
                <w:rFonts w:ascii="Garamond" w:eastAsia="Times New Roman" w:hAnsi="Garamond" w:cs="Times New Roman"/>
                <w:b/>
                <w:bCs/>
                <w:color w:val="000000"/>
                <w:lang w:eastAsia="it-IT"/>
              </w:rPr>
            </w:pPr>
          </w:p>
        </w:tc>
        <w:tc>
          <w:tcPr>
            <w:tcW w:w="266" w:type="pct"/>
            <w:tcBorders>
              <w:top w:val="nil"/>
              <w:left w:val="nil"/>
              <w:bottom w:val="single" w:sz="4" w:space="0" w:color="auto"/>
              <w:right w:val="single" w:sz="4" w:space="0" w:color="auto"/>
            </w:tcBorders>
            <w:shd w:val="clear" w:color="000000" w:fill="FFFFFF"/>
            <w:noWrap/>
            <w:vAlign w:val="center"/>
          </w:tcPr>
          <w:p w14:paraId="1112C1DF" w14:textId="77777777" w:rsidR="00457E72" w:rsidRPr="003D5E50" w:rsidRDefault="00457E72" w:rsidP="006B7FF4">
            <w:pPr>
              <w:spacing w:after="0" w:line="240" w:lineRule="auto"/>
              <w:jc w:val="center"/>
              <w:rPr>
                <w:rFonts w:ascii="Garamond" w:eastAsia="Times New Roman" w:hAnsi="Garamond" w:cs="Times New Roman"/>
                <w:color w:val="000000"/>
                <w:lang w:eastAsia="it-IT"/>
              </w:rPr>
            </w:pPr>
            <w:r w:rsidRPr="003D5E50">
              <w:rPr>
                <w:rFonts w:ascii="Garamond" w:eastAsia="Times New Roman" w:hAnsi="Garamond" w:cs="Times New Roman"/>
                <w:color w:val="000000"/>
                <w:lang w:eastAsia="it-IT"/>
              </w:rPr>
              <w:t>□</w:t>
            </w:r>
          </w:p>
        </w:tc>
        <w:tc>
          <w:tcPr>
            <w:tcW w:w="827" w:type="pct"/>
            <w:tcBorders>
              <w:top w:val="nil"/>
              <w:left w:val="nil"/>
              <w:bottom w:val="single" w:sz="4" w:space="0" w:color="auto"/>
              <w:right w:val="single" w:sz="8" w:space="0" w:color="auto"/>
            </w:tcBorders>
            <w:shd w:val="clear" w:color="000000" w:fill="FFFFFF"/>
            <w:vAlign w:val="center"/>
          </w:tcPr>
          <w:p w14:paraId="17A43439" w14:textId="77777777" w:rsidR="00457E72" w:rsidRPr="003D5E50" w:rsidRDefault="00457E72" w:rsidP="006B7FF4">
            <w:pPr>
              <w:spacing w:after="0" w:line="240" w:lineRule="auto"/>
              <w:jc w:val="center"/>
              <w:rPr>
                <w:rFonts w:ascii="Garamond" w:eastAsia="Times New Roman" w:hAnsi="Garamond" w:cs="Times New Roman"/>
                <w:color w:val="000000"/>
                <w:lang w:eastAsia="it-IT"/>
              </w:rPr>
            </w:pPr>
            <w:r w:rsidRPr="003D5E50">
              <w:rPr>
                <w:rFonts w:ascii="Garamond" w:eastAsia="Times New Roman" w:hAnsi="Garamond" w:cs="Times New Roman"/>
                <w:color w:val="000000"/>
                <w:lang w:eastAsia="it-IT"/>
              </w:rPr>
              <w:t>PARZIALMENTE POSITIVO</w:t>
            </w:r>
          </w:p>
        </w:tc>
      </w:tr>
      <w:tr w:rsidR="00457E72" w:rsidRPr="003D5E50" w14:paraId="194D79CE" w14:textId="77777777" w:rsidTr="006B7FF4">
        <w:trPr>
          <w:trHeight w:val="465"/>
          <w:jc w:val="center"/>
        </w:trPr>
        <w:tc>
          <w:tcPr>
            <w:tcW w:w="3907" w:type="pct"/>
            <w:vMerge/>
            <w:tcBorders>
              <w:top w:val="single" w:sz="4" w:space="0" w:color="auto"/>
              <w:left w:val="single" w:sz="8" w:space="0" w:color="auto"/>
              <w:bottom w:val="single" w:sz="8" w:space="0" w:color="000000"/>
              <w:right w:val="single" w:sz="4" w:space="0" w:color="auto"/>
            </w:tcBorders>
            <w:vAlign w:val="center"/>
            <w:hideMark/>
          </w:tcPr>
          <w:p w14:paraId="30476BA0" w14:textId="77777777" w:rsidR="00457E72" w:rsidRPr="003D5E50" w:rsidRDefault="00457E72" w:rsidP="006B7FF4">
            <w:pPr>
              <w:spacing w:after="0" w:line="240" w:lineRule="auto"/>
              <w:jc w:val="center"/>
              <w:rPr>
                <w:rFonts w:ascii="Garamond" w:eastAsia="Times New Roman" w:hAnsi="Garamond" w:cs="Times New Roman"/>
                <w:b/>
                <w:bCs/>
                <w:color w:val="000000"/>
                <w:lang w:eastAsia="it-IT"/>
              </w:rPr>
            </w:pPr>
          </w:p>
        </w:tc>
        <w:tc>
          <w:tcPr>
            <w:tcW w:w="266" w:type="pct"/>
            <w:tcBorders>
              <w:top w:val="nil"/>
              <w:left w:val="nil"/>
              <w:bottom w:val="single" w:sz="8" w:space="0" w:color="auto"/>
              <w:right w:val="single" w:sz="4" w:space="0" w:color="auto"/>
            </w:tcBorders>
            <w:shd w:val="clear" w:color="000000" w:fill="FFFFFF"/>
            <w:noWrap/>
            <w:vAlign w:val="center"/>
            <w:hideMark/>
          </w:tcPr>
          <w:p w14:paraId="3EF8A960" w14:textId="77777777" w:rsidR="00457E72" w:rsidRPr="003D5E50" w:rsidRDefault="00457E72" w:rsidP="006B7FF4">
            <w:pPr>
              <w:spacing w:after="0" w:line="240" w:lineRule="auto"/>
              <w:jc w:val="center"/>
              <w:rPr>
                <w:rFonts w:ascii="Garamond" w:eastAsia="Times New Roman" w:hAnsi="Garamond" w:cs="Times New Roman"/>
                <w:color w:val="000000"/>
                <w:lang w:eastAsia="it-IT"/>
              </w:rPr>
            </w:pPr>
            <w:r w:rsidRPr="003D5E50">
              <w:rPr>
                <w:rFonts w:ascii="Garamond" w:eastAsia="Times New Roman" w:hAnsi="Garamond" w:cs="Times New Roman"/>
                <w:color w:val="000000"/>
                <w:lang w:eastAsia="it-IT"/>
              </w:rPr>
              <w:t>□</w:t>
            </w:r>
          </w:p>
        </w:tc>
        <w:tc>
          <w:tcPr>
            <w:tcW w:w="827" w:type="pct"/>
            <w:tcBorders>
              <w:top w:val="nil"/>
              <w:left w:val="nil"/>
              <w:bottom w:val="single" w:sz="8" w:space="0" w:color="auto"/>
              <w:right w:val="single" w:sz="8" w:space="0" w:color="auto"/>
            </w:tcBorders>
            <w:shd w:val="clear" w:color="000000" w:fill="FFFFFF"/>
            <w:vAlign w:val="center"/>
            <w:hideMark/>
          </w:tcPr>
          <w:p w14:paraId="64868FF4" w14:textId="77777777" w:rsidR="00457E72" w:rsidRPr="003D5E50" w:rsidRDefault="00457E72" w:rsidP="006B7FF4">
            <w:pPr>
              <w:spacing w:after="0" w:line="240" w:lineRule="auto"/>
              <w:jc w:val="center"/>
              <w:rPr>
                <w:rFonts w:ascii="Garamond" w:eastAsia="Times New Roman" w:hAnsi="Garamond" w:cs="Times New Roman"/>
                <w:color w:val="000000"/>
                <w:lang w:eastAsia="it-IT"/>
              </w:rPr>
            </w:pPr>
            <w:r w:rsidRPr="003D5E50">
              <w:rPr>
                <w:rFonts w:ascii="Garamond" w:eastAsia="Times New Roman" w:hAnsi="Garamond" w:cs="Times New Roman"/>
                <w:color w:val="000000"/>
                <w:lang w:eastAsia="it-IT"/>
              </w:rPr>
              <w:t>NEGATIVO</w:t>
            </w:r>
          </w:p>
        </w:tc>
      </w:tr>
    </w:tbl>
    <w:p w14:paraId="4C469878" w14:textId="15761AEA" w:rsidR="00457E72" w:rsidRDefault="00457E72" w:rsidP="00457E72"/>
    <w:p w14:paraId="6EF34C96" w14:textId="6DB9250F" w:rsidR="00FD4945" w:rsidRDefault="00FD4945" w:rsidP="00457E72"/>
    <w:p w14:paraId="72CFA542" w14:textId="77777777" w:rsidR="00FD4945" w:rsidRPr="003D5E50" w:rsidRDefault="00FD4945" w:rsidP="00457E72"/>
    <w:tbl>
      <w:tblPr>
        <w:tblW w:w="2930" w:type="pct"/>
        <w:jc w:val="center"/>
        <w:tblLayout w:type="fixed"/>
        <w:tblCellMar>
          <w:left w:w="70" w:type="dxa"/>
          <w:right w:w="70" w:type="dxa"/>
        </w:tblCellMar>
        <w:tblLook w:val="04A0" w:firstRow="1" w:lastRow="0" w:firstColumn="1" w:lastColumn="0" w:noHBand="0" w:noVBand="1"/>
      </w:tblPr>
      <w:tblGrid>
        <w:gridCol w:w="4295"/>
        <w:gridCol w:w="4065"/>
      </w:tblGrid>
      <w:tr w:rsidR="009608D8" w:rsidRPr="003D5E50" w14:paraId="01D25AEE" w14:textId="77777777" w:rsidTr="00E404A3">
        <w:trPr>
          <w:trHeight w:val="600"/>
          <w:jc w:val="center"/>
        </w:trPr>
        <w:tc>
          <w:tcPr>
            <w:tcW w:w="2569" w:type="pct"/>
            <w:tcBorders>
              <w:top w:val="single" w:sz="8" w:space="0" w:color="auto"/>
              <w:left w:val="single" w:sz="8" w:space="0" w:color="auto"/>
              <w:bottom w:val="single" w:sz="4" w:space="0" w:color="auto"/>
              <w:right w:val="single" w:sz="8" w:space="0" w:color="000000"/>
            </w:tcBorders>
            <w:shd w:val="clear" w:color="000000" w:fill="B8CCE4"/>
            <w:vAlign w:val="center"/>
            <w:hideMark/>
          </w:tcPr>
          <w:p w14:paraId="5112A1C6" w14:textId="7BEA212E" w:rsidR="009608D8" w:rsidRPr="003D5E50" w:rsidRDefault="009608D8" w:rsidP="00E404A3">
            <w:pPr>
              <w:spacing w:after="0" w:line="240" w:lineRule="auto"/>
              <w:rPr>
                <w:rFonts w:ascii="Garamond" w:eastAsia="Times New Roman" w:hAnsi="Garamond" w:cs="Times New Roman"/>
                <w:b/>
                <w:bCs/>
                <w:lang w:eastAsia="it-IT"/>
              </w:rPr>
            </w:pPr>
            <w:r w:rsidRPr="003D5E50">
              <w:rPr>
                <w:rFonts w:ascii="Garamond" w:eastAsia="Times New Roman" w:hAnsi="Garamond" w:cs="Times New Roman"/>
                <w:b/>
                <w:bCs/>
                <w:lang w:eastAsia="it-IT"/>
              </w:rPr>
              <w:t>Importo rendicontato</w:t>
            </w:r>
          </w:p>
        </w:tc>
        <w:tc>
          <w:tcPr>
            <w:tcW w:w="2431" w:type="pct"/>
            <w:tcBorders>
              <w:top w:val="single" w:sz="8" w:space="0" w:color="auto"/>
              <w:left w:val="single" w:sz="8" w:space="0" w:color="auto"/>
              <w:bottom w:val="single" w:sz="4" w:space="0" w:color="auto"/>
              <w:right w:val="single" w:sz="8" w:space="0" w:color="000000"/>
            </w:tcBorders>
            <w:shd w:val="clear" w:color="000000" w:fill="B8CCE4"/>
            <w:vAlign w:val="center"/>
          </w:tcPr>
          <w:p w14:paraId="394AB36E" w14:textId="268D8315" w:rsidR="009608D8" w:rsidRPr="003D5E50" w:rsidRDefault="0051252B" w:rsidP="001B00B2">
            <w:pPr>
              <w:spacing w:after="0" w:line="240" w:lineRule="auto"/>
              <w:jc w:val="center"/>
              <w:rPr>
                <w:rFonts w:ascii="Garamond" w:eastAsia="Times New Roman" w:hAnsi="Garamond" w:cs="Times New Roman"/>
                <w:b/>
                <w:bCs/>
                <w:lang w:eastAsia="it-IT"/>
              </w:rPr>
            </w:pPr>
            <w:r w:rsidRPr="003D5E50">
              <w:rPr>
                <w:rFonts w:ascii="Garamond" w:eastAsia="Times New Roman" w:hAnsi="Garamond" w:cs="Times New Roman"/>
                <w:b/>
                <w:bCs/>
                <w:lang w:eastAsia="it-IT"/>
              </w:rPr>
              <w:t>€</w:t>
            </w:r>
            <w:r w:rsidR="001B00B2">
              <w:rPr>
                <w:rFonts w:ascii="Garamond" w:eastAsia="Times New Roman" w:hAnsi="Garamond" w:cs="Times New Roman"/>
                <w:b/>
                <w:bCs/>
                <w:lang w:eastAsia="it-IT"/>
              </w:rPr>
              <w:t xml:space="preserve"> 0,00</w:t>
            </w:r>
          </w:p>
        </w:tc>
      </w:tr>
      <w:tr w:rsidR="009608D8" w:rsidRPr="003D5E50" w14:paraId="0B956B92" w14:textId="77777777" w:rsidTr="00E404A3">
        <w:trPr>
          <w:trHeight w:val="569"/>
          <w:jc w:val="center"/>
        </w:trPr>
        <w:tc>
          <w:tcPr>
            <w:tcW w:w="2569" w:type="pct"/>
            <w:tcBorders>
              <w:top w:val="single" w:sz="4" w:space="0" w:color="auto"/>
              <w:left w:val="single" w:sz="8" w:space="0" w:color="auto"/>
              <w:bottom w:val="single" w:sz="4" w:space="0" w:color="auto"/>
              <w:right w:val="single" w:sz="8" w:space="0" w:color="000000"/>
            </w:tcBorders>
            <w:shd w:val="clear" w:color="auto" w:fill="auto"/>
            <w:vAlign w:val="center"/>
            <w:hideMark/>
          </w:tcPr>
          <w:p w14:paraId="2607DB4A" w14:textId="16745F0E" w:rsidR="009608D8" w:rsidRPr="003D5E50" w:rsidRDefault="009608D8" w:rsidP="00E404A3">
            <w:pPr>
              <w:spacing w:after="0" w:line="240" w:lineRule="auto"/>
              <w:rPr>
                <w:rFonts w:ascii="Garamond" w:eastAsia="Times New Roman" w:hAnsi="Garamond" w:cs="Times New Roman"/>
                <w:color w:val="000000"/>
                <w:lang w:eastAsia="it-IT"/>
              </w:rPr>
            </w:pPr>
            <w:r w:rsidRPr="003D5E50">
              <w:rPr>
                <w:rFonts w:ascii="Garamond" w:eastAsia="Times New Roman" w:hAnsi="Garamond" w:cs="Times New Roman"/>
                <w:color w:val="000000"/>
                <w:lang w:eastAsia="it-IT"/>
              </w:rPr>
              <w:t>Importo controllato</w:t>
            </w:r>
          </w:p>
        </w:tc>
        <w:tc>
          <w:tcPr>
            <w:tcW w:w="2431" w:type="pct"/>
            <w:tcBorders>
              <w:top w:val="single" w:sz="4" w:space="0" w:color="auto"/>
              <w:left w:val="single" w:sz="8" w:space="0" w:color="auto"/>
              <w:bottom w:val="single" w:sz="4" w:space="0" w:color="auto"/>
              <w:right w:val="single" w:sz="8" w:space="0" w:color="000000"/>
            </w:tcBorders>
            <w:shd w:val="clear" w:color="auto" w:fill="auto"/>
            <w:vAlign w:val="center"/>
          </w:tcPr>
          <w:p w14:paraId="7DF71960" w14:textId="2C27BAAA" w:rsidR="001B00B2" w:rsidRPr="00B46610" w:rsidRDefault="001B00B2" w:rsidP="006107B4">
            <w:pPr>
              <w:spacing w:after="0" w:line="240" w:lineRule="auto"/>
              <w:jc w:val="center"/>
              <w:rPr>
                <w:rFonts w:ascii="Garamond" w:eastAsia="Times New Roman" w:hAnsi="Garamond" w:cs="Times New Roman"/>
                <w:bCs/>
                <w:lang w:eastAsia="it-IT"/>
              </w:rPr>
            </w:pPr>
            <w:r w:rsidRPr="00B46610">
              <w:rPr>
                <w:rFonts w:ascii="Garamond" w:eastAsia="Times New Roman" w:hAnsi="Garamond" w:cstheme="minorHAnsi"/>
                <w:lang w:eastAsia="it-IT"/>
              </w:rPr>
              <w:t xml:space="preserve">€ </w:t>
            </w:r>
            <w:r w:rsidR="00D515B0" w:rsidRPr="00B46610">
              <w:rPr>
                <w:rFonts w:ascii="Garamond" w:eastAsia="Times New Roman" w:hAnsi="Garamond" w:cstheme="minorHAnsi"/>
                <w:lang w:eastAsia="it-IT"/>
              </w:rPr>
              <w:t>721</w:t>
            </w:r>
            <w:r w:rsidR="00B46610" w:rsidRPr="00B46610">
              <w:rPr>
                <w:rFonts w:ascii="Garamond" w:eastAsia="Times New Roman" w:hAnsi="Garamond" w:cstheme="minorHAnsi"/>
                <w:lang w:eastAsia="it-IT"/>
              </w:rPr>
              <w:t>.</w:t>
            </w:r>
            <w:r w:rsidR="000E6D2E">
              <w:rPr>
                <w:rFonts w:ascii="Garamond" w:eastAsia="Times New Roman" w:hAnsi="Garamond" w:cstheme="minorHAnsi"/>
                <w:lang w:eastAsia="it-IT"/>
              </w:rPr>
              <w:t>741</w:t>
            </w:r>
            <w:r w:rsidR="006E1CB7">
              <w:rPr>
                <w:rFonts w:ascii="Garamond" w:eastAsia="Times New Roman" w:hAnsi="Garamond" w:cstheme="minorHAnsi"/>
                <w:lang w:eastAsia="it-IT"/>
              </w:rPr>
              <w:t>,64</w:t>
            </w:r>
            <w:r w:rsidR="00B46610" w:rsidRPr="00B46610">
              <w:rPr>
                <w:rFonts w:ascii="Garamond" w:eastAsia="Times New Roman" w:hAnsi="Garamond" w:cstheme="minorHAnsi"/>
                <w:lang w:eastAsia="it-IT"/>
              </w:rPr>
              <w:t xml:space="preserve"> </w:t>
            </w:r>
            <w:r w:rsidR="00D662E7" w:rsidRPr="00B46610">
              <w:rPr>
                <w:rFonts w:ascii="Garamond" w:eastAsia="Times New Roman" w:hAnsi="Garamond" w:cs="Times New Roman"/>
                <w:bCs/>
                <w:lang w:eastAsia="it-IT"/>
              </w:rPr>
              <w:t>IVA di legge</w:t>
            </w:r>
            <w:r w:rsidR="006107B4" w:rsidRPr="00B46610">
              <w:rPr>
                <w:rFonts w:ascii="Garamond" w:eastAsia="Times New Roman" w:hAnsi="Garamond" w:cs="Times New Roman"/>
                <w:bCs/>
                <w:lang w:eastAsia="it-IT"/>
              </w:rPr>
              <w:t xml:space="preserve"> compresa</w:t>
            </w:r>
          </w:p>
        </w:tc>
      </w:tr>
      <w:tr w:rsidR="009608D8" w:rsidRPr="003D5E50" w14:paraId="2F961C11" w14:textId="77777777" w:rsidTr="00E404A3">
        <w:trPr>
          <w:trHeight w:val="627"/>
          <w:jc w:val="center"/>
        </w:trPr>
        <w:tc>
          <w:tcPr>
            <w:tcW w:w="2569" w:type="pct"/>
            <w:tcBorders>
              <w:top w:val="single" w:sz="4" w:space="0" w:color="auto"/>
              <w:left w:val="single" w:sz="8" w:space="0" w:color="auto"/>
              <w:bottom w:val="single" w:sz="4" w:space="0" w:color="auto"/>
              <w:right w:val="single" w:sz="8" w:space="0" w:color="000000"/>
            </w:tcBorders>
            <w:shd w:val="clear" w:color="auto" w:fill="auto"/>
            <w:vAlign w:val="center"/>
          </w:tcPr>
          <w:p w14:paraId="1DBEA9CF" w14:textId="2CBF8DF8" w:rsidR="009608D8" w:rsidRPr="003D5E50" w:rsidRDefault="009608D8" w:rsidP="00E404A3">
            <w:pPr>
              <w:spacing w:after="0" w:line="240" w:lineRule="auto"/>
              <w:rPr>
                <w:rFonts w:ascii="Garamond" w:eastAsia="Times New Roman" w:hAnsi="Garamond" w:cs="Times New Roman"/>
                <w:color w:val="000000"/>
                <w:lang w:eastAsia="it-IT"/>
              </w:rPr>
            </w:pPr>
            <w:r w:rsidRPr="003D5E50">
              <w:rPr>
                <w:rFonts w:ascii="Garamond" w:eastAsia="Times New Roman" w:hAnsi="Garamond" w:cs="Times New Roman"/>
                <w:color w:val="000000"/>
                <w:lang w:eastAsia="it-IT"/>
              </w:rPr>
              <w:t>Importo ammissibile</w:t>
            </w:r>
          </w:p>
        </w:tc>
        <w:tc>
          <w:tcPr>
            <w:tcW w:w="2431" w:type="pct"/>
            <w:tcBorders>
              <w:top w:val="single" w:sz="4" w:space="0" w:color="auto"/>
              <w:left w:val="single" w:sz="8" w:space="0" w:color="auto"/>
              <w:bottom w:val="single" w:sz="4" w:space="0" w:color="auto"/>
              <w:right w:val="single" w:sz="8" w:space="0" w:color="000000"/>
            </w:tcBorders>
            <w:shd w:val="clear" w:color="auto" w:fill="auto"/>
            <w:vAlign w:val="center"/>
          </w:tcPr>
          <w:p w14:paraId="368536DA" w14:textId="516E04F1" w:rsidR="009608D8" w:rsidRPr="00B46610" w:rsidRDefault="00B46610" w:rsidP="006107B4">
            <w:pPr>
              <w:spacing w:after="0" w:line="240" w:lineRule="auto"/>
              <w:jc w:val="center"/>
              <w:rPr>
                <w:rFonts w:ascii="Garamond" w:eastAsia="Times New Roman" w:hAnsi="Garamond" w:cs="Times New Roman"/>
                <w:bCs/>
                <w:lang w:eastAsia="it-IT"/>
              </w:rPr>
            </w:pPr>
            <w:r w:rsidRPr="00B46610">
              <w:rPr>
                <w:rFonts w:ascii="Garamond" w:eastAsia="Times New Roman" w:hAnsi="Garamond" w:cstheme="minorHAnsi"/>
                <w:lang w:eastAsia="it-IT"/>
              </w:rPr>
              <w:t>€ 721.</w:t>
            </w:r>
            <w:r w:rsidR="006E1CB7">
              <w:rPr>
                <w:rFonts w:ascii="Garamond" w:eastAsia="Times New Roman" w:hAnsi="Garamond" w:cstheme="minorHAnsi"/>
                <w:lang w:eastAsia="it-IT"/>
              </w:rPr>
              <w:t>741</w:t>
            </w:r>
            <w:bookmarkStart w:id="0" w:name="_GoBack"/>
            <w:bookmarkEnd w:id="0"/>
            <w:r w:rsidRPr="00B46610">
              <w:rPr>
                <w:rFonts w:ascii="Garamond" w:eastAsia="Times New Roman" w:hAnsi="Garamond" w:cstheme="minorHAnsi"/>
                <w:lang w:eastAsia="it-IT"/>
              </w:rPr>
              <w:t xml:space="preserve">,64 </w:t>
            </w:r>
            <w:r w:rsidR="006107B4" w:rsidRPr="00B46610">
              <w:rPr>
                <w:rFonts w:ascii="Garamond" w:eastAsia="Times New Roman" w:hAnsi="Garamond" w:cs="Times New Roman"/>
                <w:bCs/>
                <w:lang w:eastAsia="it-IT"/>
              </w:rPr>
              <w:t>IVA di legge compresa</w:t>
            </w:r>
          </w:p>
        </w:tc>
      </w:tr>
      <w:tr w:rsidR="009608D8" w:rsidRPr="00544D7D" w14:paraId="7716F5C2" w14:textId="77777777" w:rsidTr="00E404A3">
        <w:trPr>
          <w:trHeight w:val="693"/>
          <w:jc w:val="center"/>
        </w:trPr>
        <w:tc>
          <w:tcPr>
            <w:tcW w:w="2569" w:type="pct"/>
            <w:tcBorders>
              <w:top w:val="single" w:sz="4" w:space="0" w:color="auto"/>
              <w:left w:val="single" w:sz="8" w:space="0" w:color="auto"/>
              <w:bottom w:val="single" w:sz="4" w:space="0" w:color="auto"/>
              <w:right w:val="single" w:sz="8" w:space="0" w:color="000000"/>
            </w:tcBorders>
            <w:shd w:val="clear" w:color="auto" w:fill="auto"/>
            <w:vAlign w:val="center"/>
          </w:tcPr>
          <w:p w14:paraId="37314ABB" w14:textId="46DF024C" w:rsidR="009608D8" w:rsidRPr="003D5E50" w:rsidRDefault="009608D8" w:rsidP="00E404A3">
            <w:pPr>
              <w:spacing w:after="0" w:line="240" w:lineRule="auto"/>
              <w:rPr>
                <w:rFonts w:ascii="Garamond" w:eastAsia="Times New Roman" w:hAnsi="Garamond" w:cs="Times New Roman"/>
                <w:color w:val="000000"/>
                <w:lang w:eastAsia="it-IT"/>
              </w:rPr>
            </w:pPr>
            <w:r w:rsidRPr="003D5E50">
              <w:rPr>
                <w:rFonts w:ascii="Garamond" w:eastAsia="Times New Roman" w:hAnsi="Garamond" w:cs="Times New Roman"/>
                <w:color w:val="000000"/>
                <w:lang w:eastAsia="it-IT"/>
              </w:rPr>
              <w:t>Importo non ammissibile</w:t>
            </w:r>
          </w:p>
        </w:tc>
        <w:tc>
          <w:tcPr>
            <w:tcW w:w="2431" w:type="pct"/>
            <w:tcBorders>
              <w:top w:val="single" w:sz="4" w:space="0" w:color="auto"/>
              <w:left w:val="single" w:sz="8" w:space="0" w:color="auto"/>
              <w:bottom w:val="single" w:sz="4" w:space="0" w:color="auto"/>
              <w:right w:val="single" w:sz="8" w:space="0" w:color="000000"/>
            </w:tcBorders>
            <w:shd w:val="clear" w:color="auto" w:fill="auto"/>
            <w:vAlign w:val="center"/>
          </w:tcPr>
          <w:p w14:paraId="790CB209" w14:textId="387DE156" w:rsidR="009608D8" w:rsidRPr="003D5E50" w:rsidRDefault="0051252B" w:rsidP="001B00B2">
            <w:pPr>
              <w:spacing w:after="0" w:line="240" w:lineRule="auto"/>
              <w:jc w:val="center"/>
              <w:rPr>
                <w:rFonts w:ascii="Garamond" w:eastAsia="Times New Roman" w:hAnsi="Garamond" w:cs="Times New Roman"/>
                <w:color w:val="000000"/>
                <w:lang w:eastAsia="it-IT"/>
              </w:rPr>
            </w:pPr>
            <w:r w:rsidRPr="003D5E50">
              <w:rPr>
                <w:rFonts w:ascii="Garamond" w:eastAsia="Times New Roman" w:hAnsi="Garamond" w:cs="Times New Roman"/>
                <w:bCs/>
                <w:lang w:eastAsia="it-IT"/>
              </w:rPr>
              <w:t>€</w:t>
            </w:r>
            <w:r w:rsidR="001B00B2">
              <w:rPr>
                <w:rFonts w:ascii="Garamond" w:eastAsia="Times New Roman" w:hAnsi="Garamond" w:cs="Times New Roman"/>
                <w:bCs/>
                <w:lang w:eastAsia="it-IT"/>
              </w:rPr>
              <w:t xml:space="preserve"> 0,00</w:t>
            </w:r>
          </w:p>
        </w:tc>
      </w:tr>
    </w:tbl>
    <w:p w14:paraId="4B541C1E" w14:textId="77777777" w:rsidR="00457E72" w:rsidRDefault="00457E72" w:rsidP="00457E72"/>
    <w:p w14:paraId="1282A6EE" w14:textId="77777777" w:rsidR="009608D8" w:rsidRDefault="009608D8" w:rsidP="00457E72"/>
    <w:tbl>
      <w:tblPr>
        <w:tblW w:w="4031" w:type="pct"/>
        <w:jc w:val="center"/>
        <w:tblLayout w:type="fixed"/>
        <w:tblCellMar>
          <w:left w:w="70" w:type="dxa"/>
          <w:right w:w="70" w:type="dxa"/>
        </w:tblCellMar>
        <w:tblLook w:val="04A0" w:firstRow="1" w:lastRow="0" w:firstColumn="1" w:lastColumn="0" w:noHBand="0" w:noVBand="1"/>
      </w:tblPr>
      <w:tblGrid>
        <w:gridCol w:w="11502"/>
      </w:tblGrid>
      <w:tr w:rsidR="00457E72" w:rsidRPr="00544D7D" w14:paraId="27781E99" w14:textId="77777777" w:rsidTr="006B7FF4">
        <w:trPr>
          <w:trHeight w:val="600"/>
          <w:jc w:val="center"/>
        </w:trPr>
        <w:tc>
          <w:tcPr>
            <w:tcW w:w="5000" w:type="pct"/>
            <w:tcBorders>
              <w:top w:val="single" w:sz="8" w:space="0" w:color="auto"/>
              <w:left w:val="single" w:sz="8" w:space="0" w:color="auto"/>
              <w:bottom w:val="single" w:sz="4" w:space="0" w:color="auto"/>
              <w:right w:val="single" w:sz="8" w:space="0" w:color="000000"/>
            </w:tcBorders>
            <w:shd w:val="clear" w:color="000000" w:fill="B8CCE4"/>
            <w:vAlign w:val="center"/>
            <w:hideMark/>
          </w:tcPr>
          <w:p w14:paraId="74C793A5" w14:textId="448D2A2A" w:rsidR="00457E72" w:rsidRPr="00675B6A" w:rsidRDefault="00F85903" w:rsidP="006B7FF4">
            <w:pPr>
              <w:spacing w:after="0" w:line="240" w:lineRule="auto"/>
              <w:jc w:val="center"/>
              <w:rPr>
                <w:rFonts w:ascii="Garamond" w:eastAsia="Times New Roman" w:hAnsi="Garamond" w:cs="Times New Roman"/>
                <w:b/>
                <w:bCs/>
                <w:highlight w:val="yellow"/>
                <w:lang w:eastAsia="it-IT"/>
              </w:rPr>
            </w:pPr>
            <w:r w:rsidRPr="00F85903">
              <w:rPr>
                <w:rFonts w:ascii="Garamond" w:eastAsia="Times New Roman" w:hAnsi="Garamond" w:cs="Times New Roman"/>
                <w:b/>
                <w:bCs/>
                <w:lang w:eastAsia="it-IT"/>
              </w:rPr>
              <w:t>Note</w:t>
            </w:r>
            <w:r w:rsidR="009608D8">
              <w:rPr>
                <w:rFonts w:ascii="Garamond" w:eastAsia="Times New Roman" w:hAnsi="Garamond" w:cs="Times New Roman"/>
                <w:b/>
                <w:bCs/>
                <w:lang w:eastAsia="it-IT"/>
              </w:rPr>
              <w:t xml:space="preserve"> (Osservazioni/Raccomandazioni/Segnalazione irregolarità)</w:t>
            </w:r>
          </w:p>
        </w:tc>
      </w:tr>
      <w:tr w:rsidR="00457E72" w:rsidRPr="00544D7D" w14:paraId="51E2B383" w14:textId="77777777" w:rsidTr="006B7FF4">
        <w:trPr>
          <w:trHeight w:val="1080"/>
          <w:jc w:val="center"/>
        </w:trPr>
        <w:tc>
          <w:tcPr>
            <w:tcW w:w="5000" w:type="pct"/>
            <w:tcBorders>
              <w:top w:val="single" w:sz="4" w:space="0" w:color="auto"/>
              <w:left w:val="single" w:sz="8" w:space="0" w:color="auto"/>
              <w:bottom w:val="single" w:sz="4" w:space="0" w:color="auto"/>
              <w:right w:val="single" w:sz="8" w:space="0" w:color="000000"/>
            </w:tcBorders>
            <w:shd w:val="clear" w:color="auto" w:fill="auto"/>
            <w:vAlign w:val="center"/>
            <w:hideMark/>
          </w:tcPr>
          <w:p w14:paraId="463A9E96" w14:textId="77777777" w:rsidR="00457E72" w:rsidRPr="00675B6A" w:rsidRDefault="00457E72" w:rsidP="006B7FF4">
            <w:pPr>
              <w:spacing w:after="0" w:line="240" w:lineRule="auto"/>
              <w:jc w:val="center"/>
              <w:rPr>
                <w:rFonts w:ascii="Garamond" w:eastAsia="Times New Roman" w:hAnsi="Garamond" w:cs="Times New Roman"/>
                <w:color w:val="000000"/>
                <w:highlight w:val="yellow"/>
                <w:lang w:eastAsia="it-IT"/>
              </w:rPr>
            </w:pPr>
          </w:p>
        </w:tc>
      </w:tr>
    </w:tbl>
    <w:p w14:paraId="7FCCF68F" w14:textId="77777777" w:rsidR="00457E72" w:rsidRDefault="00457E72" w:rsidP="00457E72">
      <w:pPr>
        <w:rPr>
          <w:rFonts w:ascii="Garamond" w:hAnsi="Garamond"/>
        </w:rPr>
      </w:pPr>
    </w:p>
    <w:tbl>
      <w:tblPr>
        <w:tblpPr w:leftFromText="141" w:rightFromText="141" w:vertAnchor="text" w:horzAnchor="page" w:tblpX="2536" w:tblpY="25"/>
        <w:tblW w:w="401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6238"/>
        <w:gridCol w:w="5238"/>
      </w:tblGrid>
      <w:tr w:rsidR="00457E72" w:rsidRPr="00555EFC" w14:paraId="2D42A53E" w14:textId="77777777" w:rsidTr="00FD4945">
        <w:trPr>
          <w:trHeight w:val="495"/>
        </w:trPr>
        <w:tc>
          <w:tcPr>
            <w:tcW w:w="2718" w:type="pct"/>
            <w:shd w:val="clear" w:color="auto" w:fill="FFFFFF"/>
            <w:noWrap/>
            <w:vAlign w:val="center"/>
            <w:hideMark/>
          </w:tcPr>
          <w:p w14:paraId="751BC4CF" w14:textId="77777777" w:rsidR="00457E72" w:rsidRPr="001B00B2" w:rsidRDefault="00457E72" w:rsidP="006B7FF4">
            <w:pPr>
              <w:rPr>
                <w:rFonts w:ascii="Garamond" w:hAnsi="Garamond" w:cs="Calibri"/>
                <w:b/>
                <w:bCs/>
              </w:rPr>
            </w:pPr>
            <w:r w:rsidRPr="001B00B2">
              <w:rPr>
                <w:rFonts w:ascii="Garamond" w:hAnsi="Garamond" w:cs="Calibri"/>
                <w:b/>
                <w:bCs/>
              </w:rPr>
              <w:t>Data e luogo del controllo:</w:t>
            </w:r>
          </w:p>
        </w:tc>
        <w:tc>
          <w:tcPr>
            <w:tcW w:w="2282" w:type="pct"/>
            <w:shd w:val="clear" w:color="auto" w:fill="FFFFFF"/>
            <w:noWrap/>
            <w:vAlign w:val="center"/>
            <w:hideMark/>
          </w:tcPr>
          <w:p w14:paraId="455A1E21" w14:textId="704FC238" w:rsidR="00457E72" w:rsidRPr="00B46610" w:rsidRDefault="00B46610" w:rsidP="006B7FF4">
            <w:pPr>
              <w:jc w:val="center"/>
              <w:rPr>
                <w:rFonts w:ascii="Garamond" w:hAnsi="Garamond" w:cs="Calibri"/>
              </w:rPr>
            </w:pPr>
            <w:r w:rsidRPr="00B46610">
              <w:rPr>
                <w:rFonts w:ascii="Garamond" w:hAnsi="Garamond" w:cs="Calibri"/>
              </w:rPr>
              <w:t>18/06/2025</w:t>
            </w:r>
          </w:p>
        </w:tc>
      </w:tr>
      <w:tr w:rsidR="001F2C35" w:rsidRPr="00555EFC" w14:paraId="0F7232B3" w14:textId="77777777" w:rsidTr="00FD4945">
        <w:trPr>
          <w:trHeight w:val="620"/>
        </w:trPr>
        <w:tc>
          <w:tcPr>
            <w:tcW w:w="5000" w:type="pct"/>
            <w:gridSpan w:val="2"/>
            <w:vAlign w:val="center"/>
          </w:tcPr>
          <w:p w14:paraId="70C9F969" w14:textId="75755AD1" w:rsidR="001F2C35" w:rsidRPr="001B00B2" w:rsidRDefault="001F2C35" w:rsidP="001F2C35">
            <w:pPr>
              <w:rPr>
                <w:rFonts w:ascii="Garamond" w:hAnsi="Garamond" w:cs="Calibri"/>
                <w:b/>
              </w:rPr>
            </w:pPr>
            <w:r w:rsidRPr="00E67FCA">
              <w:rPr>
                <w:rFonts w:ascii="Garamond" w:hAnsi="Garamond" w:cs="Calibri"/>
                <w:b/>
              </w:rPr>
              <w:t>Incaricato del controllo: Ing. Elisa Botta (per la fase di esecuzione)</w:t>
            </w:r>
            <w:r>
              <w:rPr>
                <w:rFonts w:ascii="Garamond" w:hAnsi="Garamond" w:cs="Calibri"/>
                <w:b/>
              </w:rPr>
              <w:t xml:space="preserve"> </w:t>
            </w:r>
            <w:r w:rsidRPr="00E67FCA">
              <w:rPr>
                <w:rFonts w:ascii="Garamond" w:hAnsi="Garamond" w:cs="Calibri"/>
                <w:b/>
              </w:rPr>
              <w:t>- Firma</w:t>
            </w:r>
          </w:p>
        </w:tc>
      </w:tr>
      <w:tr w:rsidR="001F2C35" w:rsidRPr="00D662E7" w14:paraId="144952A9" w14:textId="77777777" w:rsidTr="00FD4945">
        <w:trPr>
          <w:trHeight w:val="558"/>
        </w:trPr>
        <w:tc>
          <w:tcPr>
            <w:tcW w:w="5000" w:type="pct"/>
            <w:gridSpan w:val="2"/>
            <w:vAlign w:val="center"/>
          </w:tcPr>
          <w:p w14:paraId="2B0FB2C1" w14:textId="10354004" w:rsidR="001F2C35" w:rsidRPr="001B00B2" w:rsidRDefault="001F2C35" w:rsidP="001F2C35">
            <w:pPr>
              <w:rPr>
                <w:rFonts w:ascii="Garamond" w:hAnsi="Garamond" w:cs="Calibri"/>
                <w:b/>
              </w:rPr>
            </w:pPr>
            <w:r w:rsidRPr="00E67FCA">
              <w:rPr>
                <w:rFonts w:ascii="Garamond" w:hAnsi="Garamond" w:cs="Calibri"/>
                <w:b/>
              </w:rPr>
              <w:lastRenderedPageBreak/>
              <w:t>Responsabile del controllo: Ing. Elisa Botta (per la fase di esecuzione)</w:t>
            </w:r>
            <w:r>
              <w:rPr>
                <w:rFonts w:ascii="Garamond" w:hAnsi="Garamond" w:cs="Calibri"/>
                <w:b/>
              </w:rPr>
              <w:t xml:space="preserve"> </w:t>
            </w:r>
            <w:r w:rsidRPr="00E67FCA">
              <w:rPr>
                <w:rFonts w:ascii="Garamond" w:hAnsi="Garamond" w:cs="Calibri"/>
                <w:b/>
              </w:rPr>
              <w:t>- Firma</w:t>
            </w:r>
          </w:p>
        </w:tc>
      </w:tr>
    </w:tbl>
    <w:p w14:paraId="5BF4C7E1" w14:textId="77777777" w:rsidR="00457E72" w:rsidRDefault="00457E72" w:rsidP="00457E72">
      <w:pPr>
        <w:rPr>
          <w:rFonts w:ascii="Garamond" w:hAnsi="Garamond"/>
        </w:rPr>
      </w:pPr>
    </w:p>
    <w:p w14:paraId="58A4DC34" w14:textId="77777777" w:rsidR="00457E72" w:rsidRDefault="00457E72" w:rsidP="00457E72">
      <w:pPr>
        <w:rPr>
          <w:rFonts w:ascii="Garamond" w:hAnsi="Garamond"/>
        </w:rPr>
      </w:pPr>
    </w:p>
    <w:p w14:paraId="47A08C15" w14:textId="77777777" w:rsidR="00457E72" w:rsidRDefault="00457E72" w:rsidP="00457E72">
      <w:pPr>
        <w:rPr>
          <w:rFonts w:ascii="Garamond" w:hAnsi="Garamond"/>
        </w:rPr>
      </w:pPr>
    </w:p>
    <w:p w14:paraId="6F07BAC1" w14:textId="77777777" w:rsidR="00457E72" w:rsidRDefault="00457E72" w:rsidP="00457E72"/>
    <w:p w14:paraId="16946B5D" w14:textId="77777777" w:rsidR="00DC29C7" w:rsidRPr="00023F3C" w:rsidRDefault="00DC29C7" w:rsidP="00457E72">
      <w:pPr>
        <w:rPr>
          <w:rFonts w:ascii="Garamond" w:hAnsi="Garamond"/>
        </w:rPr>
      </w:pPr>
    </w:p>
    <w:sectPr w:rsidR="00DC29C7" w:rsidRPr="00023F3C" w:rsidSect="00043F3E">
      <w:headerReference w:type="default" r:id="rId11"/>
      <w:footerReference w:type="default" r:id="rId12"/>
      <w:pgSz w:w="16838" w:h="11906" w:orient="landscape"/>
      <w:pgMar w:top="1134" w:right="1417"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FA5FB1E" w14:textId="77777777" w:rsidR="000E6D2E" w:rsidRDefault="000E6D2E" w:rsidP="00BB082A">
      <w:pPr>
        <w:spacing w:after="0" w:line="240" w:lineRule="auto"/>
      </w:pPr>
      <w:r>
        <w:separator/>
      </w:r>
    </w:p>
  </w:endnote>
  <w:endnote w:type="continuationSeparator" w:id="0">
    <w:p w14:paraId="016B52AF" w14:textId="77777777" w:rsidR="000E6D2E" w:rsidRDefault="000E6D2E" w:rsidP="00BB082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Light">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44C8DF6" w14:textId="15C31D8A" w:rsidR="000E6D2E" w:rsidRPr="00B50AD7" w:rsidRDefault="000E6D2E">
    <w:pPr>
      <w:pStyle w:val="Pidipagina"/>
      <w:jc w:val="right"/>
      <w:rPr>
        <w:rFonts w:ascii="Garamond" w:hAnsi="Garamond"/>
        <w:sz w:val="20"/>
        <w:szCs w:val="20"/>
      </w:rPr>
    </w:pPr>
    <w:r w:rsidRPr="00B50AD7">
      <w:rPr>
        <w:rFonts w:ascii="Garamond" w:hAnsi="Garamond"/>
        <w:sz w:val="20"/>
        <w:szCs w:val="20"/>
      </w:rPr>
      <w:fldChar w:fldCharType="begin"/>
    </w:r>
    <w:r w:rsidRPr="00B50AD7">
      <w:rPr>
        <w:rFonts w:ascii="Garamond" w:hAnsi="Garamond"/>
        <w:sz w:val="20"/>
        <w:szCs w:val="20"/>
      </w:rPr>
      <w:instrText>PAGE   \* MERGEFORMAT</w:instrText>
    </w:r>
    <w:r w:rsidRPr="00B50AD7">
      <w:rPr>
        <w:rFonts w:ascii="Garamond" w:hAnsi="Garamond"/>
        <w:sz w:val="20"/>
        <w:szCs w:val="20"/>
      </w:rPr>
      <w:fldChar w:fldCharType="separate"/>
    </w:r>
    <w:r>
      <w:rPr>
        <w:rFonts w:ascii="Garamond" w:hAnsi="Garamond"/>
        <w:noProof/>
        <w:sz w:val="20"/>
        <w:szCs w:val="20"/>
      </w:rPr>
      <w:t>5</w:t>
    </w:r>
    <w:r w:rsidRPr="00B50AD7">
      <w:rPr>
        <w:rFonts w:ascii="Garamond" w:hAnsi="Garamond"/>
        <w:sz w:val="20"/>
        <w:szCs w:val="20"/>
      </w:rPr>
      <w:fldChar w:fldCharType="end"/>
    </w:r>
  </w:p>
  <w:p w14:paraId="67EEF7FF" w14:textId="77777777" w:rsidR="000E6D2E" w:rsidRDefault="000E6D2E">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6BC1831" w14:textId="77777777" w:rsidR="000E6D2E" w:rsidRDefault="000E6D2E" w:rsidP="00BB082A">
      <w:pPr>
        <w:spacing w:after="0" w:line="240" w:lineRule="auto"/>
      </w:pPr>
      <w:r>
        <w:separator/>
      </w:r>
    </w:p>
  </w:footnote>
  <w:footnote w:type="continuationSeparator" w:id="0">
    <w:p w14:paraId="1C931382" w14:textId="77777777" w:rsidR="000E6D2E" w:rsidRDefault="000E6D2E" w:rsidP="00BB082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AACEA05" w14:textId="3BC39E8D" w:rsidR="000E6D2E" w:rsidRDefault="000E6D2E" w:rsidP="0001617A">
    <w:pPr>
      <w:pStyle w:val="Intestazione"/>
      <w:jc w:val="center"/>
    </w:pPr>
    <w:r>
      <w:rPr>
        <w:noProof/>
        <w:lang w:eastAsia="it-IT"/>
      </w:rPr>
      <w:drawing>
        <wp:inline distT="0" distB="0" distL="0" distR="0" wp14:anchorId="32A0874B" wp14:editId="39F24AFD">
          <wp:extent cx="8528685" cy="352425"/>
          <wp:effectExtent l="0" t="0" r="0" b="0"/>
          <wp:docPr id="1" name="Immagine 1" descr="\\dps\nuvec-s1\Linea-C\Lc_TFES\8_ATTIVITA\04. Pnrr\Rendicontazione ReGis\230221_LG regis\230413_Linee guida\PNG\FUTURA_INLINE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ps\nuvec-s1\Linea-C\Lc_TFES\8_ATTIVITA\04. Pnrr\Rendicontazione ReGis\230221_LG regis\230413_Linee guida\PNG\FUTURA_INLINEA.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528685" cy="352425"/>
                  </a:xfrm>
                  <a:prstGeom prst="rect">
                    <a:avLst/>
                  </a:prstGeom>
                  <a:noFill/>
                  <a:ln>
                    <a:noFill/>
                  </a:ln>
                </pic:spPr>
              </pic:pic>
            </a:graphicData>
          </a:graphic>
        </wp:inline>
      </w:drawing>
    </w:r>
  </w:p>
  <w:p w14:paraId="1F339977" w14:textId="77777777" w:rsidR="000E6D2E" w:rsidRDefault="000E6D2E" w:rsidP="0001617A">
    <w:pPr>
      <w:pStyle w:val="Intestazione"/>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9B64811"/>
    <w:multiLevelType w:val="hybridMultilevel"/>
    <w:tmpl w:val="CF70B416"/>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 w15:restartNumberingAfterBreak="0">
    <w:nsid w:val="0A593602"/>
    <w:multiLevelType w:val="hybridMultilevel"/>
    <w:tmpl w:val="05B8B18C"/>
    <w:lvl w:ilvl="0" w:tplc="332A1AB0">
      <w:start w:val="1"/>
      <w:numFmt w:val="bullet"/>
      <w:lvlText w:val="-"/>
      <w:lvlJc w:val="left"/>
      <w:pPr>
        <w:tabs>
          <w:tab w:val="num" w:pos="360"/>
        </w:tabs>
        <w:ind w:left="360" w:hanging="360"/>
      </w:pPr>
      <w:rPr>
        <w:rFonts w:ascii="Times New Roman" w:eastAsia="Times New Roman" w:hAnsi="Times New Roman" w:hint="default"/>
      </w:rPr>
    </w:lvl>
    <w:lvl w:ilvl="1" w:tplc="04100003" w:tentative="1">
      <w:start w:val="1"/>
      <w:numFmt w:val="bullet"/>
      <w:lvlText w:val="o"/>
      <w:lvlJc w:val="left"/>
      <w:pPr>
        <w:tabs>
          <w:tab w:val="num" w:pos="1080"/>
        </w:tabs>
        <w:ind w:left="1080" w:hanging="360"/>
      </w:pPr>
      <w:rPr>
        <w:rFonts w:ascii="Courier New" w:hAnsi="Courier New" w:hint="default"/>
      </w:rPr>
    </w:lvl>
    <w:lvl w:ilvl="2" w:tplc="04100005" w:tentative="1">
      <w:start w:val="1"/>
      <w:numFmt w:val="bullet"/>
      <w:lvlText w:val=""/>
      <w:lvlJc w:val="left"/>
      <w:pPr>
        <w:tabs>
          <w:tab w:val="num" w:pos="1800"/>
        </w:tabs>
        <w:ind w:left="1800" w:hanging="360"/>
      </w:pPr>
      <w:rPr>
        <w:rFonts w:ascii="Wingdings" w:hAnsi="Wingdings" w:hint="default"/>
      </w:rPr>
    </w:lvl>
    <w:lvl w:ilvl="3" w:tplc="04100001" w:tentative="1">
      <w:start w:val="1"/>
      <w:numFmt w:val="bullet"/>
      <w:lvlText w:val=""/>
      <w:lvlJc w:val="left"/>
      <w:pPr>
        <w:tabs>
          <w:tab w:val="num" w:pos="2520"/>
        </w:tabs>
        <w:ind w:left="2520" w:hanging="360"/>
      </w:pPr>
      <w:rPr>
        <w:rFonts w:ascii="Symbol" w:hAnsi="Symbol" w:hint="default"/>
      </w:rPr>
    </w:lvl>
    <w:lvl w:ilvl="4" w:tplc="04100003" w:tentative="1">
      <w:start w:val="1"/>
      <w:numFmt w:val="bullet"/>
      <w:lvlText w:val="o"/>
      <w:lvlJc w:val="left"/>
      <w:pPr>
        <w:tabs>
          <w:tab w:val="num" w:pos="3240"/>
        </w:tabs>
        <w:ind w:left="3240" w:hanging="360"/>
      </w:pPr>
      <w:rPr>
        <w:rFonts w:ascii="Courier New" w:hAnsi="Courier New" w:hint="default"/>
      </w:rPr>
    </w:lvl>
    <w:lvl w:ilvl="5" w:tplc="04100005" w:tentative="1">
      <w:start w:val="1"/>
      <w:numFmt w:val="bullet"/>
      <w:lvlText w:val=""/>
      <w:lvlJc w:val="left"/>
      <w:pPr>
        <w:tabs>
          <w:tab w:val="num" w:pos="3960"/>
        </w:tabs>
        <w:ind w:left="3960" w:hanging="360"/>
      </w:pPr>
      <w:rPr>
        <w:rFonts w:ascii="Wingdings" w:hAnsi="Wingdings" w:hint="default"/>
      </w:rPr>
    </w:lvl>
    <w:lvl w:ilvl="6" w:tplc="04100001" w:tentative="1">
      <w:start w:val="1"/>
      <w:numFmt w:val="bullet"/>
      <w:lvlText w:val=""/>
      <w:lvlJc w:val="left"/>
      <w:pPr>
        <w:tabs>
          <w:tab w:val="num" w:pos="4680"/>
        </w:tabs>
        <w:ind w:left="4680" w:hanging="360"/>
      </w:pPr>
      <w:rPr>
        <w:rFonts w:ascii="Symbol" w:hAnsi="Symbol" w:hint="default"/>
      </w:rPr>
    </w:lvl>
    <w:lvl w:ilvl="7" w:tplc="04100003" w:tentative="1">
      <w:start w:val="1"/>
      <w:numFmt w:val="bullet"/>
      <w:lvlText w:val="o"/>
      <w:lvlJc w:val="left"/>
      <w:pPr>
        <w:tabs>
          <w:tab w:val="num" w:pos="5400"/>
        </w:tabs>
        <w:ind w:left="5400" w:hanging="360"/>
      </w:pPr>
      <w:rPr>
        <w:rFonts w:ascii="Courier New" w:hAnsi="Courier New" w:hint="default"/>
      </w:rPr>
    </w:lvl>
    <w:lvl w:ilvl="8" w:tplc="04100005" w:tentative="1">
      <w:start w:val="1"/>
      <w:numFmt w:val="bullet"/>
      <w:lvlText w:val=""/>
      <w:lvlJc w:val="left"/>
      <w:pPr>
        <w:tabs>
          <w:tab w:val="num" w:pos="6120"/>
        </w:tabs>
        <w:ind w:left="6120" w:hanging="360"/>
      </w:pPr>
      <w:rPr>
        <w:rFonts w:ascii="Wingdings" w:hAnsi="Wingdings" w:hint="default"/>
      </w:rPr>
    </w:lvl>
  </w:abstractNum>
  <w:abstractNum w:abstractNumId="2" w15:restartNumberingAfterBreak="0">
    <w:nsid w:val="10257FCC"/>
    <w:multiLevelType w:val="hybridMultilevel"/>
    <w:tmpl w:val="F746FB5E"/>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 w15:restartNumberingAfterBreak="0">
    <w:nsid w:val="12C83F67"/>
    <w:multiLevelType w:val="hybridMultilevel"/>
    <w:tmpl w:val="173CD4C8"/>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 w15:restartNumberingAfterBreak="0">
    <w:nsid w:val="201872C3"/>
    <w:multiLevelType w:val="hybridMultilevel"/>
    <w:tmpl w:val="F3DCDDB6"/>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 w15:restartNumberingAfterBreak="0">
    <w:nsid w:val="2178281D"/>
    <w:multiLevelType w:val="hybridMultilevel"/>
    <w:tmpl w:val="19D0B94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 w15:restartNumberingAfterBreak="0">
    <w:nsid w:val="27BB7796"/>
    <w:multiLevelType w:val="hybridMultilevel"/>
    <w:tmpl w:val="F5C071BA"/>
    <w:lvl w:ilvl="0" w:tplc="C882CAA8">
      <w:start w:val="1"/>
      <w:numFmt w:val="bullet"/>
      <w:lvlText w:val="-"/>
      <w:lvlJc w:val="left"/>
      <w:pPr>
        <w:ind w:left="720" w:hanging="360"/>
      </w:pPr>
      <w:rPr>
        <w:rFonts w:ascii="Segoe UI Light" w:eastAsia="Times New Roman" w:hAnsi="Segoe UI Light" w:hint="default"/>
        <w:b/>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7" w15:restartNumberingAfterBreak="0">
    <w:nsid w:val="286A1C52"/>
    <w:multiLevelType w:val="hybridMultilevel"/>
    <w:tmpl w:val="CE7AB262"/>
    <w:lvl w:ilvl="0" w:tplc="EB92C9C0">
      <w:start w:val="1"/>
      <w:numFmt w:val="bullet"/>
      <w:lvlText w:val="-"/>
      <w:lvlJc w:val="left"/>
      <w:pPr>
        <w:ind w:left="720" w:hanging="360"/>
      </w:pPr>
      <w:rPr>
        <w:rFonts w:ascii="Arial" w:hAnsi="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8" w15:restartNumberingAfterBreak="0">
    <w:nsid w:val="2E385050"/>
    <w:multiLevelType w:val="hybridMultilevel"/>
    <w:tmpl w:val="4B0C74B4"/>
    <w:lvl w:ilvl="0" w:tplc="93D85A76">
      <w:start w:val="1"/>
      <w:numFmt w:val="lowerLetter"/>
      <w:lvlText w:val="%1)"/>
      <w:lvlJc w:val="left"/>
      <w:pPr>
        <w:ind w:left="720" w:hanging="360"/>
      </w:pPr>
      <w:rPr>
        <w:rFonts w:ascii="Garamond" w:eastAsia="Times New Roman" w:hAnsi="Garamond" w:cs="Times New Roman"/>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9" w15:restartNumberingAfterBreak="0">
    <w:nsid w:val="338413AF"/>
    <w:multiLevelType w:val="hybridMultilevel"/>
    <w:tmpl w:val="6B32B69C"/>
    <w:lvl w:ilvl="0" w:tplc="28F0FA20">
      <w:start w:val="1"/>
      <w:numFmt w:val="decimal"/>
      <w:lvlText w:val="%1."/>
      <w:lvlJc w:val="left"/>
      <w:pPr>
        <w:ind w:left="1070" w:hanging="71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0" w15:restartNumberingAfterBreak="0">
    <w:nsid w:val="34277330"/>
    <w:multiLevelType w:val="hybridMultilevel"/>
    <w:tmpl w:val="9EB6456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1" w15:restartNumberingAfterBreak="0">
    <w:nsid w:val="39633B19"/>
    <w:multiLevelType w:val="hybridMultilevel"/>
    <w:tmpl w:val="65D2B88E"/>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2" w15:restartNumberingAfterBreak="0">
    <w:nsid w:val="3BD06803"/>
    <w:multiLevelType w:val="hybridMultilevel"/>
    <w:tmpl w:val="1E8C5474"/>
    <w:lvl w:ilvl="0" w:tplc="C882CAA8">
      <w:start w:val="1"/>
      <w:numFmt w:val="bullet"/>
      <w:lvlText w:val="-"/>
      <w:lvlJc w:val="left"/>
      <w:pPr>
        <w:ind w:left="720" w:hanging="360"/>
      </w:pPr>
      <w:rPr>
        <w:rFonts w:ascii="Segoe UI Light" w:eastAsia="Times New Roman" w:hAnsi="Segoe UI Light" w:hint="default"/>
        <w:b/>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3" w15:restartNumberingAfterBreak="0">
    <w:nsid w:val="41DF3823"/>
    <w:multiLevelType w:val="hybridMultilevel"/>
    <w:tmpl w:val="C526D7A0"/>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4" w15:restartNumberingAfterBreak="0">
    <w:nsid w:val="46C65A7C"/>
    <w:multiLevelType w:val="hybridMultilevel"/>
    <w:tmpl w:val="69FA3AEC"/>
    <w:lvl w:ilvl="0" w:tplc="0410000B">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5" w15:restartNumberingAfterBreak="0">
    <w:nsid w:val="4985402F"/>
    <w:multiLevelType w:val="hybridMultilevel"/>
    <w:tmpl w:val="162E6BC6"/>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6" w15:restartNumberingAfterBreak="0">
    <w:nsid w:val="4C1A48A5"/>
    <w:multiLevelType w:val="hybridMultilevel"/>
    <w:tmpl w:val="2B62B1CA"/>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7" w15:restartNumberingAfterBreak="0">
    <w:nsid w:val="4D0C0E7E"/>
    <w:multiLevelType w:val="hybridMultilevel"/>
    <w:tmpl w:val="367CB95E"/>
    <w:lvl w:ilvl="0" w:tplc="47EA70BC">
      <w:start w:val="3"/>
      <w:numFmt w:val="bullet"/>
      <w:lvlText w:val="-"/>
      <w:lvlJc w:val="left"/>
      <w:pPr>
        <w:ind w:left="720" w:hanging="360"/>
      </w:pPr>
      <w:rPr>
        <w:rFonts w:ascii="Garamond" w:eastAsia="Times New Roman" w:hAnsi="Garamond"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8" w15:restartNumberingAfterBreak="0">
    <w:nsid w:val="55946197"/>
    <w:multiLevelType w:val="hybridMultilevel"/>
    <w:tmpl w:val="71BEF3A6"/>
    <w:lvl w:ilvl="0" w:tplc="04100001">
      <w:start w:val="1"/>
      <w:numFmt w:val="bullet"/>
      <w:lvlText w:val=""/>
      <w:lvlJc w:val="left"/>
      <w:pPr>
        <w:ind w:left="780" w:hanging="360"/>
      </w:pPr>
      <w:rPr>
        <w:rFonts w:ascii="Symbol" w:hAnsi="Symbol" w:hint="default"/>
      </w:rPr>
    </w:lvl>
    <w:lvl w:ilvl="1" w:tplc="04100003" w:tentative="1">
      <w:start w:val="1"/>
      <w:numFmt w:val="bullet"/>
      <w:lvlText w:val="o"/>
      <w:lvlJc w:val="left"/>
      <w:pPr>
        <w:ind w:left="1500" w:hanging="360"/>
      </w:pPr>
      <w:rPr>
        <w:rFonts w:ascii="Courier New" w:hAnsi="Courier New" w:cs="Courier New" w:hint="default"/>
      </w:rPr>
    </w:lvl>
    <w:lvl w:ilvl="2" w:tplc="04100005" w:tentative="1">
      <w:start w:val="1"/>
      <w:numFmt w:val="bullet"/>
      <w:lvlText w:val=""/>
      <w:lvlJc w:val="left"/>
      <w:pPr>
        <w:ind w:left="2220" w:hanging="360"/>
      </w:pPr>
      <w:rPr>
        <w:rFonts w:ascii="Wingdings" w:hAnsi="Wingdings" w:hint="default"/>
      </w:rPr>
    </w:lvl>
    <w:lvl w:ilvl="3" w:tplc="04100001" w:tentative="1">
      <w:start w:val="1"/>
      <w:numFmt w:val="bullet"/>
      <w:lvlText w:val=""/>
      <w:lvlJc w:val="left"/>
      <w:pPr>
        <w:ind w:left="2940" w:hanging="360"/>
      </w:pPr>
      <w:rPr>
        <w:rFonts w:ascii="Symbol" w:hAnsi="Symbol" w:hint="default"/>
      </w:rPr>
    </w:lvl>
    <w:lvl w:ilvl="4" w:tplc="04100003" w:tentative="1">
      <w:start w:val="1"/>
      <w:numFmt w:val="bullet"/>
      <w:lvlText w:val="o"/>
      <w:lvlJc w:val="left"/>
      <w:pPr>
        <w:ind w:left="3660" w:hanging="360"/>
      </w:pPr>
      <w:rPr>
        <w:rFonts w:ascii="Courier New" w:hAnsi="Courier New" w:cs="Courier New" w:hint="default"/>
      </w:rPr>
    </w:lvl>
    <w:lvl w:ilvl="5" w:tplc="04100005" w:tentative="1">
      <w:start w:val="1"/>
      <w:numFmt w:val="bullet"/>
      <w:lvlText w:val=""/>
      <w:lvlJc w:val="left"/>
      <w:pPr>
        <w:ind w:left="4380" w:hanging="360"/>
      </w:pPr>
      <w:rPr>
        <w:rFonts w:ascii="Wingdings" w:hAnsi="Wingdings" w:hint="default"/>
      </w:rPr>
    </w:lvl>
    <w:lvl w:ilvl="6" w:tplc="04100001" w:tentative="1">
      <w:start w:val="1"/>
      <w:numFmt w:val="bullet"/>
      <w:lvlText w:val=""/>
      <w:lvlJc w:val="left"/>
      <w:pPr>
        <w:ind w:left="5100" w:hanging="360"/>
      </w:pPr>
      <w:rPr>
        <w:rFonts w:ascii="Symbol" w:hAnsi="Symbol" w:hint="default"/>
      </w:rPr>
    </w:lvl>
    <w:lvl w:ilvl="7" w:tplc="04100003" w:tentative="1">
      <w:start w:val="1"/>
      <w:numFmt w:val="bullet"/>
      <w:lvlText w:val="o"/>
      <w:lvlJc w:val="left"/>
      <w:pPr>
        <w:ind w:left="5820" w:hanging="360"/>
      </w:pPr>
      <w:rPr>
        <w:rFonts w:ascii="Courier New" w:hAnsi="Courier New" w:cs="Courier New" w:hint="default"/>
      </w:rPr>
    </w:lvl>
    <w:lvl w:ilvl="8" w:tplc="04100005" w:tentative="1">
      <w:start w:val="1"/>
      <w:numFmt w:val="bullet"/>
      <w:lvlText w:val=""/>
      <w:lvlJc w:val="left"/>
      <w:pPr>
        <w:ind w:left="6540" w:hanging="360"/>
      </w:pPr>
      <w:rPr>
        <w:rFonts w:ascii="Wingdings" w:hAnsi="Wingdings" w:hint="default"/>
      </w:rPr>
    </w:lvl>
  </w:abstractNum>
  <w:abstractNum w:abstractNumId="19" w15:restartNumberingAfterBreak="0">
    <w:nsid w:val="579E1C15"/>
    <w:multiLevelType w:val="hybridMultilevel"/>
    <w:tmpl w:val="2B14F556"/>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0" w15:restartNumberingAfterBreak="0">
    <w:nsid w:val="5BA81071"/>
    <w:multiLevelType w:val="hybridMultilevel"/>
    <w:tmpl w:val="3102959A"/>
    <w:lvl w:ilvl="0" w:tplc="04100017">
      <w:start w:val="1"/>
      <w:numFmt w:val="lowerLetter"/>
      <w:lvlText w:val="%1)"/>
      <w:lvlJc w:val="left"/>
      <w:pPr>
        <w:ind w:left="720" w:hanging="360"/>
      </w:pPr>
    </w:lvl>
    <w:lvl w:ilvl="1" w:tplc="04100019">
      <w:start w:val="1"/>
      <w:numFmt w:val="lowerLetter"/>
      <w:lvlText w:val="%2."/>
      <w:lvlJc w:val="left"/>
      <w:pPr>
        <w:ind w:left="1440" w:hanging="360"/>
      </w:pPr>
    </w:lvl>
    <w:lvl w:ilvl="2" w:tplc="0410001B">
      <w:start w:val="1"/>
      <w:numFmt w:val="lowerRoman"/>
      <w:lvlText w:val="%3."/>
      <w:lvlJc w:val="right"/>
      <w:pPr>
        <w:ind w:left="2160" w:hanging="180"/>
      </w:pPr>
    </w:lvl>
    <w:lvl w:ilvl="3" w:tplc="0410000F">
      <w:start w:val="1"/>
      <w:numFmt w:val="decimal"/>
      <w:lvlText w:val="%4."/>
      <w:lvlJc w:val="left"/>
      <w:pPr>
        <w:ind w:left="2880" w:hanging="360"/>
      </w:pPr>
    </w:lvl>
    <w:lvl w:ilvl="4" w:tplc="04100019">
      <w:start w:val="1"/>
      <w:numFmt w:val="lowerLetter"/>
      <w:lvlText w:val="%5."/>
      <w:lvlJc w:val="left"/>
      <w:pPr>
        <w:ind w:left="3600" w:hanging="360"/>
      </w:pPr>
    </w:lvl>
    <w:lvl w:ilvl="5" w:tplc="0410001B">
      <w:start w:val="1"/>
      <w:numFmt w:val="lowerRoman"/>
      <w:lvlText w:val="%6."/>
      <w:lvlJc w:val="right"/>
      <w:pPr>
        <w:ind w:left="4320" w:hanging="180"/>
      </w:pPr>
    </w:lvl>
    <w:lvl w:ilvl="6" w:tplc="0410000F">
      <w:start w:val="1"/>
      <w:numFmt w:val="decimal"/>
      <w:lvlText w:val="%7."/>
      <w:lvlJc w:val="left"/>
      <w:pPr>
        <w:ind w:left="5040" w:hanging="360"/>
      </w:pPr>
    </w:lvl>
    <w:lvl w:ilvl="7" w:tplc="04100019">
      <w:start w:val="1"/>
      <w:numFmt w:val="lowerLetter"/>
      <w:lvlText w:val="%8."/>
      <w:lvlJc w:val="left"/>
      <w:pPr>
        <w:ind w:left="5760" w:hanging="360"/>
      </w:pPr>
    </w:lvl>
    <w:lvl w:ilvl="8" w:tplc="0410001B">
      <w:start w:val="1"/>
      <w:numFmt w:val="lowerRoman"/>
      <w:lvlText w:val="%9."/>
      <w:lvlJc w:val="right"/>
      <w:pPr>
        <w:ind w:left="6480" w:hanging="180"/>
      </w:pPr>
    </w:lvl>
  </w:abstractNum>
  <w:abstractNum w:abstractNumId="21" w15:restartNumberingAfterBreak="0">
    <w:nsid w:val="62C201DD"/>
    <w:multiLevelType w:val="hybridMultilevel"/>
    <w:tmpl w:val="76145C0C"/>
    <w:lvl w:ilvl="0" w:tplc="0410000F">
      <w:start w:val="1"/>
      <w:numFmt w:val="decimal"/>
      <w:lvlText w:val="%1."/>
      <w:lvlJc w:val="left"/>
      <w:pPr>
        <w:ind w:left="360" w:hanging="360"/>
      </w:p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22" w15:restartNumberingAfterBreak="0">
    <w:nsid w:val="6606351B"/>
    <w:multiLevelType w:val="hybridMultilevel"/>
    <w:tmpl w:val="94AE4A5C"/>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3" w15:restartNumberingAfterBreak="0">
    <w:nsid w:val="66A04298"/>
    <w:multiLevelType w:val="hybridMultilevel"/>
    <w:tmpl w:val="E988A29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4" w15:restartNumberingAfterBreak="0">
    <w:nsid w:val="6AEB1185"/>
    <w:multiLevelType w:val="hybridMultilevel"/>
    <w:tmpl w:val="054C9E9C"/>
    <w:lvl w:ilvl="0" w:tplc="C882CAA8">
      <w:start w:val="1"/>
      <w:numFmt w:val="bullet"/>
      <w:lvlText w:val="-"/>
      <w:lvlJc w:val="left"/>
      <w:pPr>
        <w:ind w:left="720" w:hanging="360"/>
      </w:pPr>
      <w:rPr>
        <w:rFonts w:ascii="Segoe UI Light" w:eastAsia="Times New Roman" w:hAnsi="Segoe UI Light" w:hint="default"/>
        <w:b/>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5" w15:restartNumberingAfterBreak="0">
    <w:nsid w:val="6F6D79AA"/>
    <w:multiLevelType w:val="hybridMultilevel"/>
    <w:tmpl w:val="9D682764"/>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6" w15:restartNumberingAfterBreak="0">
    <w:nsid w:val="7F2A42ED"/>
    <w:multiLevelType w:val="hybridMultilevel"/>
    <w:tmpl w:val="6978A8F6"/>
    <w:lvl w:ilvl="0" w:tplc="39F0F5CE">
      <w:start w:val="1"/>
      <w:numFmt w:val="bullet"/>
      <w:lvlText w:val="-"/>
      <w:lvlJc w:val="left"/>
      <w:pPr>
        <w:ind w:left="720" w:hanging="360"/>
      </w:pPr>
      <w:rPr>
        <w:rFonts w:ascii="Garamond" w:eastAsia="Times New Roman" w:hAnsi="Garamond"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7"/>
  </w:num>
  <w:num w:numId="2">
    <w:abstractNumId w:val="6"/>
  </w:num>
  <w:num w:numId="3">
    <w:abstractNumId w:val="10"/>
  </w:num>
  <w:num w:numId="4">
    <w:abstractNumId w:val="24"/>
  </w:num>
  <w:num w:numId="5">
    <w:abstractNumId w:val="12"/>
  </w:num>
  <w:num w:numId="6">
    <w:abstractNumId w:val="23"/>
  </w:num>
  <w:num w:numId="7">
    <w:abstractNumId w:val="1"/>
  </w:num>
  <w:num w:numId="8">
    <w:abstractNumId w:val="5"/>
  </w:num>
  <w:num w:numId="9">
    <w:abstractNumId w:val="9"/>
  </w:num>
  <w:num w:numId="10">
    <w:abstractNumId w:val="14"/>
  </w:num>
  <w:num w:numId="11">
    <w:abstractNumId w:val="6"/>
  </w:num>
  <w:num w:numId="12">
    <w:abstractNumId w:val="16"/>
  </w:num>
  <w:num w:numId="13">
    <w:abstractNumId w:val="22"/>
  </w:num>
  <w:num w:numId="14">
    <w:abstractNumId w:val="8"/>
  </w:num>
  <w:num w:numId="15">
    <w:abstractNumId w:val="3"/>
  </w:num>
  <w:num w:numId="16">
    <w:abstractNumId w:val="21"/>
  </w:num>
  <w:num w:numId="17">
    <w:abstractNumId w:val="17"/>
  </w:num>
  <w:num w:numId="18">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8"/>
  </w:num>
  <w:num w:numId="20">
    <w:abstractNumId w:val="26"/>
  </w:num>
  <w:num w:numId="21">
    <w:abstractNumId w:val="11"/>
  </w:num>
  <w:num w:numId="22">
    <w:abstractNumId w:val="19"/>
  </w:num>
  <w:num w:numId="23">
    <w:abstractNumId w:val="4"/>
  </w:num>
  <w:num w:numId="24">
    <w:abstractNumId w:val="25"/>
  </w:num>
  <w:num w:numId="25">
    <w:abstractNumId w:val="0"/>
  </w:num>
  <w:num w:numId="26">
    <w:abstractNumId w:val="15"/>
  </w:num>
  <w:num w:numId="27">
    <w:abstractNumId w:val="13"/>
  </w:num>
  <w:num w:numId="2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08"/>
  <w:hyphenationZone w:val="283"/>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B082A"/>
    <w:rsid w:val="000001A3"/>
    <w:rsid w:val="000009CA"/>
    <w:rsid w:val="000011E7"/>
    <w:rsid w:val="00003B4B"/>
    <w:rsid w:val="00004A8E"/>
    <w:rsid w:val="00004CBE"/>
    <w:rsid w:val="00006DB9"/>
    <w:rsid w:val="00007BA5"/>
    <w:rsid w:val="00010624"/>
    <w:rsid w:val="00010DB6"/>
    <w:rsid w:val="00014EC9"/>
    <w:rsid w:val="000155DE"/>
    <w:rsid w:val="000157EB"/>
    <w:rsid w:val="0001617A"/>
    <w:rsid w:val="00017ECC"/>
    <w:rsid w:val="00022419"/>
    <w:rsid w:val="00023F3C"/>
    <w:rsid w:val="00024584"/>
    <w:rsid w:val="00025D50"/>
    <w:rsid w:val="00030220"/>
    <w:rsid w:val="00030979"/>
    <w:rsid w:val="00036F44"/>
    <w:rsid w:val="00043F3E"/>
    <w:rsid w:val="000444CC"/>
    <w:rsid w:val="00046109"/>
    <w:rsid w:val="000461B3"/>
    <w:rsid w:val="000465ED"/>
    <w:rsid w:val="00051BB5"/>
    <w:rsid w:val="00054180"/>
    <w:rsid w:val="00055472"/>
    <w:rsid w:val="0005647F"/>
    <w:rsid w:val="0006085C"/>
    <w:rsid w:val="00061116"/>
    <w:rsid w:val="000624E4"/>
    <w:rsid w:val="0006261D"/>
    <w:rsid w:val="00064389"/>
    <w:rsid w:val="00075D0C"/>
    <w:rsid w:val="00075F05"/>
    <w:rsid w:val="000816C1"/>
    <w:rsid w:val="00086BEC"/>
    <w:rsid w:val="000874FA"/>
    <w:rsid w:val="000878AE"/>
    <w:rsid w:val="00087FFE"/>
    <w:rsid w:val="000919E5"/>
    <w:rsid w:val="00091EE7"/>
    <w:rsid w:val="000A1CFE"/>
    <w:rsid w:val="000A2966"/>
    <w:rsid w:val="000A5FC0"/>
    <w:rsid w:val="000B3102"/>
    <w:rsid w:val="000B34A0"/>
    <w:rsid w:val="000C377B"/>
    <w:rsid w:val="000C48A8"/>
    <w:rsid w:val="000C5871"/>
    <w:rsid w:val="000C69A8"/>
    <w:rsid w:val="000C77E2"/>
    <w:rsid w:val="000C7E0D"/>
    <w:rsid w:val="000C7F58"/>
    <w:rsid w:val="000D2FB2"/>
    <w:rsid w:val="000D55EE"/>
    <w:rsid w:val="000D5884"/>
    <w:rsid w:val="000D58B5"/>
    <w:rsid w:val="000D79A1"/>
    <w:rsid w:val="000E578D"/>
    <w:rsid w:val="000E6D2E"/>
    <w:rsid w:val="000F4978"/>
    <w:rsid w:val="000F5B03"/>
    <w:rsid w:val="000F60F7"/>
    <w:rsid w:val="00100972"/>
    <w:rsid w:val="001012A7"/>
    <w:rsid w:val="00102109"/>
    <w:rsid w:val="0010461D"/>
    <w:rsid w:val="00117463"/>
    <w:rsid w:val="0012255F"/>
    <w:rsid w:val="00123085"/>
    <w:rsid w:val="00124335"/>
    <w:rsid w:val="00125F53"/>
    <w:rsid w:val="00127CA8"/>
    <w:rsid w:val="0013042E"/>
    <w:rsid w:val="00133858"/>
    <w:rsid w:val="00133EEC"/>
    <w:rsid w:val="00135B49"/>
    <w:rsid w:val="00137D7C"/>
    <w:rsid w:val="00141062"/>
    <w:rsid w:val="00142D5E"/>
    <w:rsid w:val="00143323"/>
    <w:rsid w:val="00143900"/>
    <w:rsid w:val="0014426C"/>
    <w:rsid w:val="00144A58"/>
    <w:rsid w:val="00151A0D"/>
    <w:rsid w:val="00154096"/>
    <w:rsid w:val="00155152"/>
    <w:rsid w:val="00155892"/>
    <w:rsid w:val="001627D7"/>
    <w:rsid w:val="00165B93"/>
    <w:rsid w:val="0017623E"/>
    <w:rsid w:val="00176C2C"/>
    <w:rsid w:val="001833DF"/>
    <w:rsid w:val="00184FE2"/>
    <w:rsid w:val="00185FD0"/>
    <w:rsid w:val="00193201"/>
    <w:rsid w:val="001932B6"/>
    <w:rsid w:val="00194C28"/>
    <w:rsid w:val="00194E44"/>
    <w:rsid w:val="001A0D35"/>
    <w:rsid w:val="001A0F1A"/>
    <w:rsid w:val="001A3596"/>
    <w:rsid w:val="001A67AA"/>
    <w:rsid w:val="001B00B2"/>
    <w:rsid w:val="001B5FE6"/>
    <w:rsid w:val="001B6E13"/>
    <w:rsid w:val="001C007B"/>
    <w:rsid w:val="001C0AAE"/>
    <w:rsid w:val="001C0ED4"/>
    <w:rsid w:val="001C1C89"/>
    <w:rsid w:val="001C2D77"/>
    <w:rsid w:val="001C4D84"/>
    <w:rsid w:val="001C7901"/>
    <w:rsid w:val="001D2507"/>
    <w:rsid w:val="001D269E"/>
    <w:rsid w:val="001D2DAE"/>
    <w:rsid w:val="001E00A5"/>
    <w:rsid w:val="001E0D98"/>
    <w:rsid w:val="001E3549"/>
    <w:rsid w:val="001E53BE"/>
    <w:rsid w:val="001E5428"/>
    <w:rsid w:val="001E6224"/>
    <w:rsid w:val="001F1563"/>
    <w:rsid w:val="001F1E8A"/>
    <w:rsid w:val="001F2C2D"/>
    <w:rsid w:val="001F2C35"/>
    <w:rsid w:val="00200EAB"/>
    <w:rsid w:val="00206018"/>
    <w:rsid w:val="00213668"/>
    <w:rsid w:val="00214063"/>
    <w:rsid w:val="0021708F"/>
    <w:rsid w:val="00220C33"/>
    <w:rsid w:val="002279C4"/>
    <w:rsid w:val="0023001A"/>
    <w:rsid w:val="002312AB"/>
    <w:rsid w:val="00231E48"/>
    <w:rsid w:val="00232BC9"/>
    <w:rsid w:val="00234289"/>
    <w:rsid w:val="00237D66"/>
    <w:rsid w:val="002422EE"/>
    <w:rsid w:val="002455F8"/>
    <w:rsid w:val="00245BF2"/>
    <w:rsid w:val="00247AE1"/>
    <w:rsid w:val="00250D98"/>
    <w:rsid w:val="0025144B"/>
    <w:rsid w:val="00252450"/>
    <w:rsid w:val="00252918"/>
    <w:rsid w:val="00254846"/>
    <w:rsid w:val="002555BF"/>
    <w:rsid w:val="00255F4D"/>
    <w:rsid w:val="00257A47"/>
    <w:rsid w:val="00263235"/>
    <w:rsid w:val="00264E40"/>
    <w:rsid w:val="00270FBA"/>
    <w:rsid w:val="002741C7"/>
    <w:rsid w:val="00275F3D"/>
    <w:rsid w:val="002764FC"/>
    <w:rsid w:val="00276ECB"/>
    <w:rsid w:val="00280F04"/>
    <w:rsid w:val="0028116E"/>
    <w:rsid w:val="002857A0"/>
    <w:rsid w:val="00286FD4"/>
    <w:rsid w:val="00291391"/>
    <w:rsid w:val="002944B8"/>
    <w:rsid w:val="002947D5"/>
    <w:rsid w:val="002A0EB1"/>
    <w:rsid w:val="002A5B0D"/>
    <w:rsid w:val="002A5F57"/>
    <w:rsid w:val="002B3133"/>
    <w:rsid w:val="002B38FA"/>
    <w:rsid w:val="002B431D"/>
    <w:rsid w:val="002B71A1"/>
    <w:rsid w:val="002C0B0E"/>
    <w:rsid w:val="002C13A0"/>
    <w:rsid w:val="002C2D40"/>
    <w:rsid w:val="002D355B"/>
    <w:rsid w:val="002D3637"/>
    <w:rsid w:val="002D5854"/>
    <w:rsid w:val="002E02B7"/>
    <w:rsid w:val="002E2333"/>
    <w:rsid w:val="002E4467"/>
    <w:rsid w:val="002E637E"/>
    <w:rsid w:val="002F418F"/>
    <w:rsid w:val="002F5E64"/>
    <w:rsid w:val="002F6E3C"/>
    <w:rsid w:val="002F7698"/>
    <w:rsid w:val="00300CAA"/>
    <w:rsid w:val="00302F35"/>
    <w:rsid w:val="00303154"/>
    <w:rsid w:val="00304245"/>
    <w:rsid w:val="00304DFE"/>
    <w:rsid w:val="00305EDF"/>
    <w:rsid w:val="00306420"/>
    <w:rsid w:val="00311823"/>
    <w:rsid w:val="00314834"/>
    <w:rsid w:val="00314BD2"/>
    <w:rsid w:val="003179D3"/>
    <w:rsid w:val="00323CD3"/>
    <w:rsid w:val="00327ED7"/>
    <w:rsid w:val="00331B80"/>
    <w:rsid w:val="00335933"/>
    <w:rsid w:val="00336374"/>
    <w:rsid w:val="0033684D"/>
    <w:rsid w:val="003372AC"/>
    <w:rsid w:val="003412DA"/>
    <w:rsid w:val="003415A1"/>
    <w:rsid w:val="00341D3C"/>
    <w:rsid w:val="003422BA"/>
    <w:rsid w:val="003434D7"/>
    <w:rsid w:val="00343518"/>
    <w:rsid w:val="00345290"/>
    <w:rsid w:val="0035144E"/>
    <w:rsid w:val="0035145F"/>
    <w:rsid w:val="00351EAB"/>
    <w:rsid w:val="00353A70"/>
    <w:rsid w:val="00356D6C"/>
    <w:rsid w:val="003659A9"/>
    <w:rsid w:val="00367008"/>
    <w:rsid w:val="00367619"/>
    <w:rsid w:val="00371A70"/>
    <w:rsid w:val="003738BD"/>
    <w:rsid w:val="0037434D"/>
    <w:rsid w:val="00374792"/>
    <w:rsid w:val="00374CFF"/>
    <w:rsid w:val="0038182D"/>
    <w:rsid w:val="00382841"/>
    <w:rsid w:val="00395490"/>
    <w:rsid w:val="0039739A"/>
    <w:rsid w:val="003A0CB6"/>
    <w:rsid w:val="003A3200"/>
    <w:rsid w:val="003A3FEB"/>
    <w:rsid w:val="003A47C0"/>
    <w:rsid w:val="003A53D8"/>
    <w:rsid w:val="003A5746"/>
    <w:rsid w:val="003A5ED1"/>
    <w:rsid w:val="003B04A2"/>
    <w:rsid w:val="003B486D"/>
    <w:rsid w:val="003B5ADB"/>
    <w:rsid w:val="003C263F"/>
    <w:rsid w:val="003C2AD5"/>
    <w:rsid w:val="003C59F8"/>
    <w:rsid w:val="003C616F"/>
    <w:rsid w:val="003C630B"/>
    <w:rsid w:val="003C716A"/>
    <w:rsid w:val="003D1281"/>
    <w:rsid w:val="003D460D"/>
    <w:rsid w:val="003D5541"/>
    <w:rsid w:val="003D5E50"/>
    <w:rsid w:val="003E4921"/>
    <w:rsid w:val="003E554A"/>
    <w:rsid w:val="003F1B48"/>
    <w:rsid w:val="003F32C6"/>
    <w:rsid w:val="003F3877"/>
    <w:rsid w:val="004002FA"/>
    <w:rsid w:val="0040132B"/>
    <w:rsid w:val="00407375"/>
    <w:rsid w:val="0041040A"/>
    <w:rsid w:val="00416199"/>
    <w:rsid w:val="00417BDF"/>
    <w:rsid w:val="00420661"/>
    <w:rsid w:val="00421F52"/>
    <w:rsid w:val="00427EDD"/>
    <w:rsid w:val="00433ED5"/>
    <w:rsid w:val="0043416F"/>
    <w:rsid w:val="004370D2"/>
    <w:rsid w:val="0044057A"/>
    <w:rsid w:val="00443932"/>
    <w:rsid w:val="0044632E"/>
    <w:rsid w:val="00447036"/>
    <w:rsid w:val="00450B48"/>
    <w:rsid w:val="00452DE0"/>
    <w:rsid w:val="004537DD"/>
    <w:rsid w:val="0045481A"/>
    <w:rsid w:val="00457E72"/>
    <w:rsid w:val="00460139"/>
    <w:rsid w:val="00461C82"/>
    <w:rsid w:val="00466E18"/>
    <w:rsid w:val="00466F8F"/>
    <w:rsid w:val="00467C83"/>
    <w:rsid w:val="004707DC"/>
    <w:rsid w:val="0047329B"/>
    <w:rsid w:val="004761B6"/>
    <w:rsid w:val="004874BD"/>
    <w:rsid w:val="00491D41"/>
    <w:rsid w:val="00494480"/>
    <w:rsid w:val="004960DA"/>
    <w:rsid w:val="00496474"/>
    <w:rsid w:val="004970EF"/>
    <w:rsid w:val="004A1CE4"/>
    <w:rsid w:val="004A571D"/>
    <w:rsid w:val="004B05A3"/>
    <w:rsid w:val="004C0CD9"/>
    <w:rsid w:val="004C43E9"/>
    <w:rsid w:val="004C46AA"/>
    <w:rsid w:val="004C751B"/>
    <w:rsid w:val="004D059D"/>
    <w:rsid w:val="004D367C"/>
    <w:rsid w:val="004D3DB6"/>
    <w:rsid w:val="004D6ECD"/>
    <w:rsid w:val="004E0E37"/>
    <w:rsid w:val="004E1645"/>
    <w:rsid w:val="004E4C5A"/>
    <w:rsid w:val="004E5BBC"/>
    <w:rsid w:val="004F02D7"/>
    <w:rsid w:val="004F14DF"/>
    <w:rsid w:val="004F1A6A"/>
    <w:rsid w:val="004F1CF0"/>
    <w:rsid w:val="00500ED7"/>
    <w:rsid w:val="005019A1"/>
    <w:rsid w:val="00502FBC"/>
    <w:rsid w:val="00503AEE"/>
    <w:rsid w:val="005044B9"/>
    <w:rsid w:val="00504F25"/>
    <w:rsid w:val="00505633"/>
    <w:rsid w:val="005056A5"/>
    <w:rsid w:val="005118A5"/>
    <w:rsid w:val="0051252B"/>
    <w:rsid w:val="00514C28"/>
    <w:rsid w:val="005166F7"/>
    <w:rsid w:val="00521A3C"/>
    <w:rsid w:val="00522B0F"/>
    <w:rsid w:val="00524849"/>
    <w:rsid w:val="0052724A"/>
    <w:rsid w:val="00530B70"/>
    <w:rsid w:val="0053527D"/>
    <w:rsid w:val="00540AD6"/>
    <w:rsid w:val="0055048B"/>
    <w:rsid w:val="005535AE"/>
    <w:rsid w:val="00555EFC"/>
    <w:rsid w:val="00556649"/>
    <w:rsid w:val="00560797"/>
    <w:rsid w:val="00560AF3"/>
    <w:rsid w:val="005635C0"/>
    <w:rsid w:val="00564841"/>
    <w:rsid w:val="005656F2"/>
    <w:rsid w:val="00565835"/>
    <w:rsid w:val="00565A53"/>
    <w:rsid w:val="00566776"/>
    <w:rsid w:val="0057134C"/>
    <w:rsid w:val="005720A4"/>
    <w:rsid w:val="0057251F"/>
    <w:rsid w:val="005726DD"/>
    <w:rsid w:val="00572AB1"/>
    <w:rsid w:val="00576A04"/>
    <w:rsid w:val="00580438"/>
    <w:rsid w:val="00580B77"/>
    <w:rsid w:val="005840F0"/>
    <w:rsid w:val="00591184"/>
    <w:rsid w:val="005A5398"/>
    <w:rsid w:val="005A5F22"/>
    <w:rsid w:val="005B4726"/>
    <w:rsid w:val="005C31B3"/>
    <w:rsid w:val="005C3F00"/>
    <w:rsid w:val="005C71E6"/>
    <w:rsid w:val="005D185D"/>
    <w:rsid w:val="005D2707"/>
    <w:rsid w:val="005D29B5"/>
    <w:rsid w:val="005D2EE1"/>
    <w:rsid w:val="005D63FE"/>
    <w:rsid w:val="005E1202"/>
    <w:rsid w:val="005E4593"/>
    <w:rsid w:val="005E7AFF"/>
    <w:rsid w:val="005F3975"/>
    <w:rsid w:val="00606C95"/>
    <w:rsid w:val="00606E4B"/>
    <w:rsid w:val="00607D7F"/>
    <w:rsid w:val="0061055A"/>
    <w:rsid w:val="006107B4"/>
    <w:rsid w:val="00610D52"/>
    <w:rsid w:val="006114F5"/>
    <w:rsid w:val="00612412"/>
    <w:rsid w:val="00620A7A"/>
    <w:rsid w:val="0062120E"/>
    <w:rsid w:val="00622068"/>
    <w:rsid w:val="00622822"/>
    <w:rsid w:val="00624956"/>
    <w:rsid w:val="006266A8"/>
    <w:rsid w:val="00631AC7"/>
    <w:rsid w:val="006323AB"/>
    <w:rsid w:val="0063341A"/>
    <w:rsid w:val="00634696"/>
    <w:rsid w:val="006357F1"/>
    <w:rsid w:val="00652A53"/>
    <w:rsid w:val="0065327D"/>
    <w:rsid w:val="00655E43"/>
    <w:rsid w:val="0065635B"/>
    <w:rsid w:val="0065654E"/>
    <w:rsid w:val="00657423"/>
    <w:rsid w:val="006574D2"/>
    <w:rsid w:val="006607A3"/>
    <w:rsid w:val="006644A8"/>
    <w:rsid w:val="006658AE"/>
    <w:rsid w:val="006704FB"/>
    <w:rsid w:val="00670DE3"/>
    <w:rsid w:val="00671669"/>
    <w:rsid w:val="00673565"/>
    <w:rsid w:val="00674D09"/>
    <w:rsid w:val="00675B6A"/>
    <w:rsid w:val="00683A3C"/>
    <w:rsid w:val="00684164"/>
    <w:rsid w:val="0068488B"/>
    <w:rsid w:val="006A37A2"/>
    <w:rsid w:val="006B0057"/>
    <w:rsid w:val="006B2E97"/>
    <w:rsid w:val="006B35CE"/>
    <w:rsid w:val="006B5EA7"/>
    <w:rsid w:val="006B7FF4"/>
    <w:rsid w:val="006C2415"/>
    <w:rsid w:val="006C3DEF"/>
    <w:rsid w:val="006C4C7B"/>
    <w:rsid w:val="006C569E"/>
    <w:rsid w:val="006C57DD"/>
    <w:rsid w:val="006C6813"/>
    <w:rsid w:val="006D3072"/>
    <w:rsid w:val="006D4985"/>
    <w:rsid w:val="006E183D"/>
    <w:rsid w:val="006E1CB7"/>
    <w:rsid w:val="006E2A43"/>
    <w:rsid w:val="006E6D8D"/>
    <w:rsid w:val="006F1591"/>
    <w:rsid w:val="006F4E5D"/>
    <w:rsid w:val="00701C35"/>
    <w:rsid w:val="007026AC"/>
    <w:rsid w:val="00705EB8"/>
    <w:rsid w:val="00705F1E"/>
    <w:rsid w:val="00706861"/>
    <w:rsid w:val="007141BD"/>
    <w:rsid w:val="00721FAE"/>
    <w:rsid w:val="00727ACE"/>
    <w:rsid w:val="00730F01"/>
    <w:rsid w:val="007324B1"/>
    <w:rsid w:val="007435D8"/>
    <w:rsid w:val="00751550"/>
    <w:rsid w:val="007562E0"/>
    <w:rsid w:val="00756411"/>
    <w:rsid w:val="007621DA"/>
    <w:rsid w:val="007635ED"/>
    <w:rsid w:val="00777F0B"/>
    <w:rsid w:val="00797071"/>
    <w:rsid w:val="00797431"/>
    <w:rsid w:val="007A5C65"/>
    <w:rsid w:val="007B3C4D"/>
    <w:rsid w:val="007B4C7C"/>
    <w:rsid w:val="007B732B"/>
    <w:rsid w:val="007C140E"/>
    <w:rsid w:val="007C21EE"/>
    <w:rsid w:val="007C6B79"/>
    <w:rsid w:val="007D03C0"/>
    <w:rsid w:val="007D5459"/>
    <w:rsid w:val="007D5917"/>
    <w:rsid w:val="007E02B7"/>
    <w:rsid w:val="007E3A2F"/>
    <w:rsid w:val="007E407A"/>
    <w:rsid w:val="007E4420"/>
    <w:rsid w:val="007E4471"/>
    <w:rsid w:val="007F1A5F"/>
    <w:rsid w:val="00803BA8"/>
    <w:rsid w:val="00803FD0"/>
    <w:rsid w:val="00805098"/>
    <w:rsid w:val="008056E1"/>
    <w:rsid w:val="00810B67"/>
    <w:rsid w:val="00811298"/>
    <w:rsid w:val="00812E7F"/>
    <w:rsid w:val="00814F0B"/>
    <w:rsid w:val="0081590A"/>
    <w:rsid w:val="00815B50"/>
    <w:rsid w:val="008201A3"/>
    <w:rsid w:val="0082349C"/>
    <w:rsid w:val="00825260"/>
    <w:rsid w:val="0082717A"/>
    <w:rsid w:val="008307D3"/>
    <w:rsid w:val="00830928"/>
    <w:rsid w:val="00831BC9"/>
    <w:rsid w:val="008343D8"/>
    <w:rsid w:val="0083475D"/>
    <w:rsid w:val="00840163"/>
    <w:rsid w:val="0084091A"/>
    <w:rsid w:val="008411DB"/>
    <w:rsid w:val="0084147D"/>
    <w:rsid w:val="00853BA1"/>
    <w:rsid w:val="00853D98"/>
    <w:rsid w:val="00856F49"/>
    <w:rsid w:val="00861D48"/>
    <w:rsid w:val="0086220F"/>
    <w:rsid w:val="00862347"/>
    <w:rsid w:val="0086400D"/>
    <w:rsid w:val="0086513C"/>
    <w:rsid w:val="00867FC8"/>
    <w:rsid w:val="00870EDE"/>
    <w:rsid w:val="00873C1C"/>
    <w:rsid w:val="00875A6E"/>
    <w:rsid w:val="0087678B"/>
    <w:rsid w:val="00880422"/>
    <w:rsid w:val="0088557D"/>
    <w:rsid w:val="00886947"/>
    <w:rsid w:val="00886CF8"/>
    <w:rsid w:val="00887678"/>
    <w:rsid w:val="0089064D"/>
    <w:rsid w:val="008A47F5"/>
    <w:rsid w:val="008A54D4"/>
    <w:rsid w:val="008A61EA"/>
    <w:rsid w:val="008B11DF"/>
    <w:rsid w:val="008B192D"/>
    <w:rsid w:val="008C01F8"/>
    <w:rsid w:val="008C4DB0"/>
    <w:rsid w:val="008C6548"/>
    <w:rsid w:val="008D160F"/>
    <w:rsid w:val="008D39EF"/>
    <w:rsid w:val="008E64EF"/>
    <w:rsid w:val="008F151A"/>
    <w:rsid w:val="008F1FBB"/>
    <w:rsid w:val="008F2F96"/>
    <w:rsid w:val="008F5E0D"/>
    <w:rsid w:val="008F68E1"/>
    <w:rsid w:val="00905F16"/>
    <w:rsid w:val="00906089"/>
    <w:rsid w:val="00907474"/>
    <w:rsid w:val="00910E31"/>
    <w:rsid w:val="009157FC"/>
    <w:rsid w:val="00915F7D"/>
    <w:rsid w:val="00920528"/>
    <w:rsid w:val="00921F6C"/>
    <w:rsid w:val="00925A7A"/>
    <w:rsid w:val="009269E9"/>
    <w:rsid w:val="00926DBD"/>
    <w:rsid w:val="009274BD"/>
    <w:rsid w:val="00933599"/>
    <w:rsid w:val="009341BA"/>
    <w:rsid w:val="00934E13"/>
    <w:rsid w:val="0093505B"/>
    <w:rsid w:val="0093515A"/>
    <w:rsid w:val="00936E2F"/>
    <w:rsid w:val="009372B3"/>
    <w:rsid w:val="00937EE3"/>
    <w:rsid w:val="009427A3"/>
    <w:rsid w:val="00944020"/>
    <w:rsid w:val="00950060"/>
    <w:rsid w:val="0095074B"/>
    <w:rsid w:val="0095135C"/>
    <w:rsid w:val="0095136F"/>
    <w:rsid w:val="00952007"/>
    <w:rsid w:val="00953070"/>
    <w:rsid w:val="009545A5"/>
    <w:rsid w:val="00955D71"/>
    <w:rsid w:val="00956576"/>
    <w:rsid w:val="009608D8"/>
    <w:rsid w:val="0096137C"/>
    <w:rsid w:val="00962200"/>
    <w:rsid w:val="009626BA"/>
    <w:rsid w:val="00966A3D"/>
    <w:rsid w:val="00970790"/>
    <w:rsid w:val="00970EEE"/>
    <w:rsid w:val="00972244"/>
    <w:rsid w:val="00976FC1"/>
    <w:rsid w:val="009813E8"/>
    <w:rsid w:val="009826A1"/>
    <w:rsid w:val="009863D1"/>
    <w:rsid w:val="00987597"/>
    <w:rsid w:val="009915D6"/>
    <w:rsid w:val="00991808"/>
    <w:rsid w:val="00991849"/>
    <w:rsid w:val="009A5909"/>
    <w:rsid w:val="009A60DF"/>
    <w:rsid w:val="009A7916"/>
    <w:rsid w:val="009B4970"/>
    <w:rsid w:val="009C0E5C"/>
    <w:rsid w:val="009C0FFC"/>
    <w:rsid w:val="009C71B2"/>
    <w:rsid w:val="009D17BE"/>
    <w:rsid w:val="009D3287"/>
    <w:rsid w:val="009D480E"/>
    <w:rsid w:val="009D7623"/>
    <w:rsid w:val="009E09F8"/>
    <w:rsid w:val="009E3F39"/>
    <w:rsid w:val="009F06AB"/>
    <w:rsid w:val="009F092D"/>
    <w:rsid w:val="009F36CC"/>
    <w:rsid w:val="00A0086A"/>
    <w:rsid w:val="00A0398D"/>
    <w:rsid w:val="00A04284"/>
    <w:rsid w:val="00A0535D"/>
    <w:rsid w:val="00A0732B"/>
    <w:rsid w:val="00A111FF"/>
    <w:rsid w:val="00A12943"/>
    <w:rsid w:val="00A14B70"/>
    <w:rsid w:val="00A224F6"/>
    <w:rsid w:val="00A23648"/>
    <w:rsid w:val="00A25731"/>
    <w:rsid w:val="00A30188"/>
    <w:rsid w:val="00A34DBB"/>
    <w:rsid w:val="00A361E1"/>
    <w:rsid w:val="00A36D25"/>
    <w:rsid w:val="00A3728A"/>
    <w:rsid w:val="00A37952"/>
    <w:rsid w:val="00A403E3"/>
    <w:rsid w:val="00A40712"/>
    <w:rsid w:val="00A42C54"/>
    <w:rsid w:val="00A4531E"/>
    <w:rsid w:val="00A45721"/>
    <w:rsid w:val="00A53A11"/>
    <w:rsid w:val="00A60E6E"/>
    <w:rsid w:val="00A74B06"/>
    <w:rsid w:val="00A840F5"/>
    <w:rsid w:val="00A868FF"/>
    <w:rsid w:val="00A948D0"/>
    <w:rsid w:val="00A9510F"/>
    <w:rsid w:val="00A95CC0"/>
    <w:rsid w:val="00A96109"/>
    <w:rsid w:val="00A97AA2"/>
    <w:rsid w:val="00AA53E3"/>
    <w:rsid w:val="00AB5181"/>
    <w:rsid w:val="00AB574E"/>
    <w:rsid w:val="00AB7383"/>
    <w:rsid w:val="00AC3470"/>
    <w:rsid w:val="00AC53AC"/>
    <w:rsid w:val="00AC56F1"/>
    <w:rsid w:val="00AC717D"/>
    <w:rsid w:val="00AD0ADE"/>
    <w:rsid w:val="00AD26D2"/>
    <w:rsid w:val="00AD4617"/>
    <w:rsid w:val="00AE2F87"/>
    <w:rsid w:val="00AE6DFD"/>
    <w:rsid w:val="00AF2631"/>
    <w:rsid w:val="00B03F8E"/>
    <w:rsid w:val="00B041C8"/>
    <w:rsid w:val="00B05598"/>
    <w:rsid w:val="00B104A8"/>
    <w:rsid w:val="00B149E4"/>
    <w:rsid w:val="00B15332"/>
    <w:rsid w:val="00B1646E"/>
    <w:rsid w:val="00B22995"/>
    <w:rsid w:val="00B32C33"/>
    <w:rsid w:val="00B33E69"/>
    <w:rsid w:val="00B34528"/>
    <w:rsid w:val="00B349A8"/>
    <w:rsid w:val="00B34F1E"/>
    <w:rsid w:val="00B42B3A"/>
    <w:rsid w:val="00B430C4"/>
    <w:rsid w:val="00B46610"/>
    <w:rsid w:val="00B46B23"/>
    <w:rsid w:val="00B503BE"/>
    <w:rsid w:val="00B50AD7"/>
    <w:rsid w:val="00B51400"/>
    <w:rsid w:val="00B52902"/>
    <w:rsid w:val="00B52CE9"/>
    <w:rsid w:val="00B56597"/>
    <w:rsid w:val="00B57AB6"/>
    <w:rsid w:val="00B658AA"/>
    <w:rsid w:val="00B67914"/>
    <w:rsid w:val="00B77F93"/>
    <w:rsid w:val="00B813FC"/>
    <w:rsid w:val="00B85A36"/>
    <w:rsid w:val="00B91D15"/>
    <w:rsid w:val="00B926FC"/>
    <w:rsid w:val="00B95B11"/>
    <w:rsid w:val="00BA4C1B"/>
    <w:rsid w:val="00BB0361"/>
    <w:rsid w:val="00BB082A"/>
    <w:rsid w:val="00BD74D7"/>
    <w:rsid w:val="00BD75E3"/>
    <w:rsid w:val="00BE00E0"/>
    <w:rsid w:val="00BE27CC"/>
    <w:rsid w:val="00BE7315"/>
    <w:rsid w:val="00BF2B8E"/>
    <w:rsid w:val="00C04229"/>
    <w:rsid w:val="00C051DA"/>
    <w:rsid w:val="00C0731A"/>
    <w:rsid w:val="00C11F8B"/>
    <w:rsid w:val="00C1744B"/>
    <w:rsid w:val="00C177D1"/>
    <w:rsid w:val="00C217A7"/>
    <w:rsid w:val="00C22B20"/>
    <w:rsid w:val="00C262CB"/>
    <w:rsid w:val="00C27BEA"/>
    <w:rsid w:val="00C31089"/>
    <w:rsid w:val="00C343A0"/>
    <w:rsid w:val="00C41380"/>
    <w:rsid w:val="00C4482E"/>
    <w:rsid w:val="00C45678"/>
    <w:rsid w:val="00C47A58"/>
    <w:rsid w:val="00C51E33"/>
    <w:rsid w:val="00C562EB"/>
    <w:rsid w:val="00C5688A"/>
    <w:rsid w:val="00C56E3E"/>
    <w:rsid w:val="00C72A1E"/>
    <w:rsid w:val="00C72CF8"/>
    <w:rsid w:val="00C730B8"/>
    <w:rsid w:val="00C76924"/>
    <w:rsid w:val="00C80742"/>
    <w:rsid w:val="00C81CCA"/>
    <w:rsid w:val="00C82547"/>
    <w:rsid w:val="00C826B9"/>
    <w:rsid w:val="00C852C6"/>
    <w:rsid w:val="00C9295C"/>
    <w:rsid w:val="00C9664E"/>
    <w:rsid w:val="00C9785E"/>
    <w:rsid w:val="00CA199A"/>
    <w:rsid w:val="00CA1EED"/>
    <w:rsid w:val="00CA5FE6"/>
    <w:rsid w:val="00CA6178"/>
    <w:rsid w:val="00CA7669"/>
    <w:rsid w:val="00CB0884"/>
    <w:rsid w:val="00CB1477"/>
    <w:rsid w:val="00CB5B5B"/>
    <w:rsid w:val="00CD0414"/>
    <w:rsid w:val="00CD08D2"/>
    <w:rsid w:val="00CD2892"/>
    <w:rsid w:val="00CD66CE"/>
    <w:rsid w:val="00CE2D6E"/>
    <w:rsid w:val="00CE45C9"/>
    <w:rsid w:val="00CF1EF6"/>
    <w:rsid w:val="00CF2008"/>
    <w:rsid w:val="00CF2B67"/>
    <w:rsid w:val="00CF307C"/>
    <w:rsid w:val="00CF5DBC"/>
    <w:rsid w:val="00CF6220"/>
    <w:rsid w:val="00D01836"/>
    <w:rsid w:val="00D1030C"/>
    <w:rsid w:val="00D1081D"/>
    <w:rsid w:val="00D135F3"/>
    <w:rsid w:val="00D218A1"/>
    <w:rsid w:val="00D264D0"/>
    <w:rsid w:val="00D306DC"/>
    <w:rsid w:val="00D31436"/>
    <w:rsid w:val="00D34583"/>
    <w:rsid w:val="00D350B6"/>
    <w:rsid w:val="00D359E6"/>
    <w:rsid w:val="00D35B91"/>
    <w:rsid w:val="00D35EFE"/>
    <w:rsid w:val="00D50C27"/>
    <w:rsid w:val="00D515B0"/>
    <w:rsid w:val="00D52A6E"/>
    <w:rsid w:val="00D53811"/>
    <w:rsid w:val="00D64272"/>
    <w:rsid w:val="00D65B28"/>
    <w:rsid w:val="00D662E7"/>
    <w:rsid w:val="00D7165D"/>
    <w:rsid w:val="00D71EE0"/>
    <w:rsid w:val="00D7552C"/>
    <w:rsid w:val="00D76013"/>
    <w:rsid w:val="00D76DD9"/>
    <w:rsid w:val="00D815CE"/>
    <w:rsid w:val="00D82AC9"/>
    <w:rsid w:val="00D85B64"/>
    <w:rsid w:val="00D93FDC"/>
    <w:rsid w:val="00DA06E2"/>
    <w:rsid w:val="00DA1C45"/>
    <w:rsid w:val="00DA4AEC"/>
    <w:rsid w:val="00DA72AE"/>
    <w:rsid w:val="00DB29E3"/>
    <w:rsid w:val="00DB3A47"/>
    <w:rsid w:val="00DB404C"/>
    <w:rsid w:val="00DC0DDB"/>
    <w:rsid w:val="00DC29C7"/>
    <w:rsid w:val="00DC430E"/>
    <w:rsid w:val="00DC5DA1"/>
    <w:rsid w:val="00DC672E"/>
    <w:rsid w:val="00DC69D9"/>
    <w:rsid w:val="00DC781B"/>
    <w:rsid w:val="00DC7DB7"/>
    <w:rsid w:val="00DD0E80"/>
    <w:rsid w:val="00DD3EAD"/>
    <w:rsid w:val="00DD54B8"/>
    <w:rsid w:val="00DD790D"/>
    <w:rsid w:val="00DE2095"/>
    <w:rsid w:val="00E026C6"/>
    <w:rsid w:val="00E02A75"/>
    <w:rsid w:val="00E06E46"/>
    <w:rsid w:val="00E147F5"/>
    <w:rsid w:val="00E219B1"/>
    <w:rsid w:val="00E2276B"/>
    <w:rsid w:val="00E22D86"/>
    <w:rsid w:val="00E270B2"/>
    <w:rsid w:val="00E33300"/>
    <w:rsid w:val="00E3346A"/>
    <w:rsid w:val="00E34E66"/>
    <w:rsid w:val="00E36679"/>
    <w:rsid w:val="00E36E1D"/>
    <w:rsid w:val="00E37351"/>
    <w:rsid w:val="00E37BC7"/>
    <w:rsid w:val="00E404A3"/>
    <w:rsid w:val="00E425AF"/>
    <w:rsid w:val="00E427B6"/>
    <w:rsid w:val="00E4381C"/>
    <w:rsid w:val="00E475BA"/>
    <w:rsid w:val="00E5119F"/>
    <w:rsid w:val="00E53B34"/>
    <w:rsid w:val="00E54F39"/>
    <w:rsid w:val="00E63A46"/>
    <w:rsid w:val="00E6435B"/>
    <w:rsid w:val="00E65078"/>
    <w:rsid w:val="00E7230C"/>
    <w:rsid w:val="00E73F90"/>
    <w:rsid w:val="00E7434C"/>
    <w:rsid w:val="00E76FFC"/>
    <w:rsid w:val="00E773C0"/>
    <w:rsid w:val="00E80865"/>
    <w:rsid w:val="00E80BBB"/>
    <w:rsid w:val="00E8216C"/>
    <w:rsid w:val="00E82DF8"/>
    <w:rsid w:val="00E842F7"/>
    <w:rsid w:val="00E84C7F"/>
    <w:rsid w:val="00E84DE3"/>
    <w:rsid w:val="00E8642A"/>
    <w:rsid w:val="00E91133"/>
    <w:rsid w:val="00EA48E5"/>
    <w:rsid w:val="00EA4B67"/>
    <w:rsid w:val="00EB1896"/>
    <w:rsid w:val="00EB288E"/>
    <w:rsid w:val="00EB6EA4"/>
    <w:rsid w:val="00ED0754"/>
    <w:rsid w:val="00ED11E2"/>
    <w:rsid w:val="00ED34A8"/>
    <w:rsid w:val="00ED38B9"/>
    <w:rsid w:val="00ED4278"/>
    <w:rsid w:val="00ED75B7"/>
    <w:rsid w:val="00EF6A53"/>
    <w:rsid w:val="00F00D85"/>
    <w:rsid w:val="00F01EAE"/>
    <w:rsid w:val="00F04748"/>
    <w:rsid w:val="00F11780"/>
    <w:rsid w:val="00F13AD5"/>
    <w:rsid w:val="00F14CD9"/>
    <w:rsid w:val="00F21160"/>
    <w:rsid w:val="00F23B85"/>
    <w:rsid w:val="00F252CD"/>
    <w:rsid w:val="00F27108"/>
    <w:rsid w:val="00F2762A"/>
    <w:rsid w:val="00F31FD1"/>
    <w:rsid w:val="00F3340E"/>
    <w:rsid w:val="00F40E0C"/>
    <w:rsid w:val="00F436F9"/>
    <w:rsid w:val="00F45276"/>
    <w:rsid w:val="00F465D5"/>
    <w:rsid w:val="00F46D4B"/>
    <w:rsid w:val="00F578F6"/>
    <w:rsid w:val="00F643AE"/>
    <w:rsid w:val="00F664CC"/>
    <w:rsid w:val="00F70599"/>
    <w:rsid w:val="00F72C5B"/>
    <w:rsid w:val="00F732F5"/>
    <w:rsid w:val="00F81F44"/>
    <w:rsid w:val="00F84F13"/>
    <w:rsid w:val="00F85373"/>
    <w:rsid w:val="00F85903"/>
    <w:rsid w:val="00F91805"/>
    <w:rsid w:val="00F92E6F"/>
    <w:rsid w:val="00F93D6F"/>
    <w:rsid w:val="00F95334"/>
    <w:rsid w:val="00F95BCC"/>
    <w:rsid w:val="00FA1831"/>
    <w:rsid w:val="00FA4C41"/>
    <w:rsid w:val="00FA6ACB"/>
    <w:rsid w:val="00FB3280"/>
    <w:rsid w:val="00FB3FA6"/>
    <w:rsid w:val="00FB490B"/>
    <w:rsid w:val="00FB5F25"/>
    <w:rsid w:val="00FB7ECC"/>
    <w:rsid w:val="00FC12AD"/>
    <w:rsid w:val="00FC60B9"/>
    <w:rsid w:val="00FD44E1"/>
    <w:rsid w:val="00FD4945"/>
    <w:rsid w:val="00FE0539"/>
    <w:rsid w:val="00FE0E38"/>
    <w:rsid w:val="00FF03C6"/>
  </w:rsids>
  <m:mathPr>
    <m:mathFont m:val="Cambria Math"/>
    <m:brkBin m:val="before"/>
    <m:brkBinSub m:val="--"/>
    <m:smallFrac/>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4BB2800"/>
  <w15:docId w15:val="{9EDB7EE6-2BF3-47AA-AE57-48F4E2D2D6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e">
    <w:name w:val="Normal"/>
    <w:qFormat/>
    <w:rsid w:val="00D7165D"/>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iPriority w:val="99"/>
    <w:unhideWhenUsed/>
    <w:rsid w:val="00BB082A"/>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BB082A"/>
  </w:style>
  <w:style w:type="paragraph" w:styleId="Pidipagina">
    <w:name w:val="footer"/>
    <w:basedOn w:val="Normale"/>
    <w:link w:val="PidipaginaCarattere"/>
    <w:uiPriority w:val="99"/>
    <w:unhideWhenUsed/>
    <w:rsid w:val="00BB082A"/>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BB082A"/>
  </w:style>
  <w:style w:type="paragraph" w:styleId="Testofumetto">
    <w:name w:val="Balloon Text"/>
    <w:basedOn w:val="Normale"/>
    <w:link w:val="TestofumettoCarattere"/>
    <w:uiPriority w:val="99"/>
    <w:semiHidden/>
    <w:unhideWhenUsed/>
    <w:rsid w:val="00BB082A"/>
    <w:pPr>
      <w:spacing w:after="0" w:line="240" w:lineRule="auto"/>
    </w:pPr>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BB082A"/>
    <w:rPr>
      <w:rFonts w:ascii="Segoe UI" w:hAnsi="Segoe UI" w:cs="Segoe UI"/>
      <w:sz w:val="18"/>
      <w:szCs w:val="18"/>
    </w:rPr>
  </w:style>
  <w:style w:type="paragraph" w:styleId="Paragrafoelenco">
    <w:name w:val="List Paragraph"/>
    <w:aliases w:val="Table of contents numbered,Elenco num ARGEA,body,Odsek zoznamu2,Testo_tabella,Dot pt,F5 List Paragraph,List Paragraph Char Char Char,Indicator Text,Numbered Para 1,Bullet 1,Bullet Points,List Paragraph2,MAIN CONTENT,Normal numbered,3,列出"/>
    <w:basedOn w:val="Normale"/>
    <w:link w:val="ParagrafoelencoCarattere"/>
    <w:uiPriority w:val="34"/>
    <w:qFormat/>
    <w:rsid w:val="007E407A"/>
    <w:pPr>
      <w:ind w:left="720"/>
      <w:contextualSpacing/>
    </w:pPr>
  </w:style>
  <w:style w:type="character" w:customStyle="1" w:styleId="ParagrafoelencoCarattere">
    <w:name w:val="Paragrafo elenco Carattere"/>
    <w:aliases w:val="Table of contents numbered Carattere,Elenco num ARGEA Carattere,body Carattere,Odsek zoznamu2 Carattere,Testo_tabella Carattere,Dot pt Carattere,F5 List Paragraph Carattere,List Paragraph Char Char Char Carattere,3 Carattere"/>
    <w:link w:val="Paragrafoelenco"/>
    <w:uiPriority w:val="34"/>
    <w:qFormat/>
    <w:locked/>
    <w:rsid w:val="00257A47"/>
  </w:style>
  <w:style w:type="character" w:styleId="Rimandocommento">
    <w:name w:val="annotation reference"/>
    <w:basedOn w:val="Carpredefinitoparagrafo"/>
    <w:uiPriority w:val="99"/>
    <w:semiHidden/>
    <w:unhideWhenUsed/>
    <w:rsid w:val="00154096"/>
    <w:rPr>
      <w:sz w:val="16"/>
      <w:szCs w:val="16"/>
    </w:rPr>
  </w:style>
  <w:style w:type="paragraph" w:styleId="Testocommento">
    <w:name w:val="annotation text"/>
    <w:basedOn w:val="Normale"/>
    <w:link w:val="TestocommentoCarattere"/>
    <w:uiPriority w:val="99"/>
    <w:semiHidden/>
    <w:unhideWhenUsed/>
    <w:rsid w:val="00154096"/>
    <w:pPr>
      <w:spacing w:line="240" w:lineRule="auto"/>
    </w:pPr>
    <w:rPr>
      <w:sz w:val="20"/>
      <w:szCs w:val="20"/>
    </w:rPr>
  </w:style>
  <w:style w:type="character" w:customStyle="1" w:styleId="TestocommentoCarattere">
    <w:name w:val="Testo commento Carattere"/>
    <w:basedOn w:val="Carpredefinitoparagrafo"/>
    <w:link w:val="Testocommento"/>
    <w:uiPriority w:val="99"/>
    <w:semiHidden/>
    <w:rsid w:val="00154096"/>
    <w:rPr>
      <w:sz w:val="20"/>
      <w:szCs w:val="20"/>
    </w:rPr>
  </w:style>
  <w:style w:type="paragraph" w:styleId="Soggettocommento">
    <w:name w:val="annotation subject"/>
    <w:basedOn w:val="Testocommento"/>
    <w:next w:val="Testocommento"/>
    <w:link w:val="SoggettocommentoCarattere"/>
    <w:uiPriority w:val="99"/>
    <w:semiHidden/>
    <w:unhideWhenUsed/>
    <w:rsid w:val="00154096"/>
    <w:rPr>
      <w:b/>
      <w:bCs/>
    </w:rPr>
  </w:style>
  <w:style w:type="character" w:customStyle="1" w:styleId="SoggettocommentoCarattere">
    <w:name w:val="Soggetto commento Carattere"/>
    <w:basedOn w:val="TestocommentoCarattere"/>
    <w:link w:val="Soggettocommento"/>
    <w:uiPriority w:val="99"/>
    <w:semiHidden/>
    <w:rsid w:val="00154096"/>
    <w:rPr>
      <w:b/>
      <w:bCs/>
      <w:sz w:val="20"/>
      <w:szCs w:val="20"/>
    </w:rPr>
  </w:style>
  <w:style w:type="paragraph" w:styleId="Revisione">
    <w:name w:val="Revision"/>
    <w:hidden/>
    <w:uiPriority w:val="99"/>
    <w:semiHidden/>
    <w:rsid w:val="00DC29C7"/>
    <w:pPr>
      <w:spacing w:after="0" w:line="240" w:lineRule="auto"/>
    </w:pPr>
  </w:style>
  <w:style w:type="paragraph" w:styleId="Corpodeltesto2">
    <w:name w:val="Body Text 2"/>
    <w:basedOn w:val="Normale"/>
    <w:link w:val="Corpodeltesto2Carattere"/>
    <w:uiPriority w:val="99"/>
    <w:rsid w:val="00371A70"/>
    <w:pPr>
      <w:spacing w:after="0" w:line="240" w:lineRule="auto"/>
    </w:pPr>
    <w:rPr>
      <w:rFonts w:ascii="Tahoma" w:eastAsia="Times New Roman" w:hAnsi="Tahoma" w:cs="Tahoma"/>
      <w:sz w:val="20"/>
      <w:szCs w:val="24"/>
      <w:lang w:eastAsia="it-IT"/>
    </w:rPr>
  </w:style>
  <w:style w:type="character" w:customStyle="1" w:styleId="Corpodeltesto2Carattere">
    <w:name w:val="Corpo del testo 2 Carattere"/>
    <w:basedOn w:val="Carpredefinitoparagrafo"/>
    <w:link w:val="Corpodeltesto2"/>
    <w:uiPriority w:val="99"/>
    <w:rsid w:val="00371A70"/>
    <w:rPr>
      <w:rFonts w:ascii="Tahoma" w:eastAsia="Times New Roman" w:hAnsi="Tahoma" w:cs="Tahoma"/>
      <w:sz w:val="20"/>
      <w:szCs w:val="24"/>
      <w:lang w:eastAsia="it-IT"/>
    </w:rPr>
  </w:style>
  <w:style w:type="table" w:styleId="Grigliatabella">
    <w:name w:val="Table Grid"/>
    <w:basedOn w:val="Tabellanormale"/>
    <w:uiPriority w:val="39"/>
    <w:rsid w:val="000A296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stonotaapidipagina">
    <w:name w:val="footnote text"/>
    <w:basedOn w:val="Normale"/>
    <w:link w:val="TestonotaapidipaginaCarattere"/>
    <w:uiPriority w:val="99"/>
    <w:semiHidden/>
    <w:unhideWhenUsed/>
    <w:rsid w:val="002A5B0D"/>
    <w:pPr>
      <w:spacing w:after="0" w:line="240" w:lineRule="auto"/>
    </w:pPr>
    <w:rPr>
      <w:sz w:val="20"/>
      <w:szCs w:val="20"/>
    </w:rPr>
  </w:style>
  <w:style w:type="character" w:customStyle="1" w:styleId="TestonotaapidipaginaCarattere">
    <w:name w:val="Testo nota a piè di pagina Carattere"/>
    <w:basedOn w:val="Carpredefinitoparagrafo"/>
    <w:link w:val="Testonotaapidipagina"/>
    <w:uiPriority w:val="99"/>
    <w:semiHidden/>
    <w:rsid w:val="002A5B0D"/>
    <w:rPr>
      <w:sz w:val="20"/>
      <w:szCs w:val="20"/>
    </w:rPr>
  </w:style>
  <w:style w:type="character" w:styleId="Rimandonotaapidipagina">
    <w:name w:val="footnote reference"/>
    <w:basedOn w:val="Carpredefinitoparagrafo"/>
    <w:uiPriority w:val="99"/>
    <w:semiHidden/>
    <w:unhideWhenUsed/>
    <w:rsid w:val="002A5B0D"/>
    <w:rPr>
      <w:vertAlign w:val="superscript"/>
    </w:rPr>
  </w:style>
  <w:style w:type="paragraph" w:customStyle="1" w:styleId="Default">
    <w:name w:val="Default"/>
    <w:rsid w:val="00530B70"/>
    <w:pPr>
      <w:autoSpaceDE w:val="0"/>
      <w:autoSpaceDN w:val="0"/>
      <w:adjustRightInd w:val="0"/>
      <w:spacing w:after="0" w:line="240" w:lineRule="auto"/>
    </w:pPr>
    <w:rPr>
      <w:rFonts w:ascii="Garamond" w:hAnsi="Garamond" w:cs="Garamond"/>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147162">
      <w:bodyDiv w:val="1"/>
      <w:marLeft w:val="0"/>
      <w:marRight w:val="0"/>
      <w:marTop w:val="0"/>
      <w:marBottom w:val="0"/>
      <w:divBdr>
        <w:top w:val="none" w:sz="0" w:space="0" w:color="auto"/>
        <w:left w:val="none" w:sz="0" w:space="0" w:color="auto"/>
        <w:bottom w:val="none" w:sz="0" w:space="0" w:color="auto"/>
        <w:right w:val="none" w:sz="0" w:space="0" w:color="auto"/>
      </w:divBdr>
    </w:div>
    <w:div w:id="27339197">
      <w:bodyDiv w:val="1"/>
      <w:marLeft w:val="0"/>
      <w:marRight w:val="0"/>
      <w:marTop w:val="0"/>
      <w:marBottom w:val="0"/>
      <w:divBdr>
        <w:top w:val="none" w:sz="0" w:space="0" w:color="auto"/>
        <w:left w:val="none" w:sz="0" w:space="0" w:color="auto"/>
        <w:bottom w:val="none" w:sz="0" w:space="0" w:color="auto"/>
        <w:right w:val="none" w:sz="0" w:space="0" w:color="auto"/>
      </w:divBdr>
    </w:div>
    <w:div w:id="98524933">
      <w:bodyDiv w:val="1"/>
      <w:marLeft w:val="0"/>
      <w:marRight w:val="0"/>
      <w:marTop w:val="0"/>
      <w:marBottom w:val="0"/>
      <w:divBdr>
        <w:top w:val="none" w:sz="0" w:space="0" w:color="auto"/>
        <w:left w:val="none" w:sz="0" w:space="0" w:color="auto"/>
        <w:bottom w:val="none" w:sz="0" w:space="0" w:color="auto"/>
        <w:right w:val="none" w:sz="0" w:space="0" w:color="auto"/>
      </w:divBdr>
    </w:div>
    <w:div w:id="170066084">
      <w:bodyDiv w:val="1"/>
      <w:marLeft w:val="0"/>
      <w:marRight w:val="0"/>
      <w:marTop w:val="0"/>
      <w:marBottom w:val="0"/>
      <w:divBdr>
        <w:top w:val="none" w:sz="0" w:space="0" w:color="auto"/>
        <w:left w:val="none" w:sz="0" w:space="0" w:color="auto"/>
        <w:bottom w:val="none" w:sz="0" w:space="0" w:color="auto"/>
        <w:right w:val="none" w:sz="0" w:space="0" w:color="auto"/>
      </w:divBdr>
    </w:div>
    <w:div w:id="235630361">
      <w:bodyDiv w:val="1"/>
      <w:marLeft w:val="0"/>
      <w:marRight w:val="0"/>
      <w:marTop w:val="0"/>
      <w:marBottom w:val="0"/>
      <w:divBdr>
        <w:top w:val="none" w:sz="0" w:space="0" w:color="auto"/>
        <w:left w:val="none" w:sz="0" w:space="0" w:color="auto"/>
        <w:bottom w:val="none" w:sz="0" w:space="0" w:color="auto"/>
        <w:right w:val="none" w:sz="0" w:space="0" w:color="auto"/>
      </w:divBdr>
    </w:div>
    <w:div w:id="518201827">
      <w:bodyDiv w:val="1"/>
      <w:marLeft w:val="0"/>
      <w:marRight w:val="0"/>
      <w:marTop w:val="0"/>
      <w:marBottom w:val="0"/>
      <w:divBdr>
        <w:top w:val="none" w:sz="0" w:space="0" w:color="auto"/>
        <w:left w:val="none" w:sz="0" w:space="0" w:color="auto"/>
        <w:bottom w:val="none" w:sz="0" w:space="0" w:color="auto"/>
        <w:right w:val="none" w:sz="0" w:space="0" w:color="auto"/>
      </w:divBdr>
    </w:div>
    <w:div w:id="834882468">
      <w:bodyDiv w:val="1"/>
      <w:marLeft w:val="0"/>
      <w:marRight w:val="0"/>
      <w:marTop w:val="0"/>
      <w:marBottom w:val="0"/>
      <w:divBdr>
        <w:top w:val="none" w:sz="0" w:space="0" w:color="auto"/>
        <w:left w:val="none" w:sz="0" w:space="0" w:color="auto"/>
        <w:bottom w:val="none" w:sz="0" w:space="0" w:color="auto"/>
        <w:right w:val="none" w:sz="0" w:space="0" w:color="auto"/>
      </w:divBdr>
    </w:div>
    <w:div w:id="867836220">
      <w:bodyDiv w:val="1"/>
      <w:marLeft w:val="0"/>
      <w:marRight w:val="0"/>
      <w:marTop w:val="0"/>
      <w:marBottom w:val="0"/>
      <w:divBdr>
        <w:top w:val="none" w:sz="0" w:space="0" w:color="auto"/>
        <w:left w:val="none" w:sz="0" w:space="0" w:color="auto"/>
        <w:bottom w:val="none" w:sz="0" w:space="0" w:color="auto"/>
        <w:right w:val="none" w:sz="0" w:space="0" w:color="auto"/>
      </w:divBdr>
    </w:div>
    <w:div w:id="998003423">
      <w:bodyDiv w:val="1"/>
      <w:marLeft w:val="0"/>
      <w:marRight w:val="0"/>
      <w:marTop w:val="0"/>
      <w:marBottom w:val="0"/>
      <w:divBdr>
        <w:top w:val="none" w:sz="0" w:space="0" w:color="auto"/>
        <w:left w:val="none" w:sz="0" w:space="0" w:color="auto"/>
        <w:bottom w:val="none" w:sz="0" w:space="0" w:color="auto"/>
        <w:right w:val="none" w:sz="0" w:space="0" w:color="auto"/>
      </w:divBdr>
    </w:div>
    <w:div w:id="1024096098">
      <w:bodyDiv w:val="1"/>
      <w:marLeft w:val="0"/>
      <w:marRight w:val="0"/>
      <w:marTop w:val="0"/>
      <w:marBottom w:val="0"/>
      <w:divBdr>
        <w:top w:val="none" w:sz="0" w:space="0" w:color="auto"/>
        <w:left w:val="none" w:sz="0" w:space="0" w:color="auto"/>
        <w:bottom w:val="none" w:sz="0" w:space="0" w:color="auto"/>
        <w:right w:val="none" w:sz="0" w:space="0" w:color="auto"/>
      </w:divBdr>
    </w:div>
    <w:div w:id="1052776338">
      <w:bodyDiv w:val="1"/>
      <w:marLeft w:val="0"/>
      <w:marRight w:val="0"/>
      <w:marTop w:val="0"/>
      <w:marBottom w:val="0"/>
      <w:divBdr>
        <w:top w:val="none" w:sz="0" w:space="0" w:color="auto"/>
        <w:left w:val="none" w:sz="0" w:space="0" w:color="auto"/>
        <w:bottom w:val="none" w:sz="0" w:space="0" w:color="auto"/>
        <w:right w:val="none" w:sz="0" w:space="0" w:color="auto"/>
      </w:divBdr>
    </w:div>
    <w:div w:id="1065833731">
      <w:bodyDiv w:val="1"/>
      <w:marLeft w:val="0"/>
      <w:marRight w:val="0"/>
      <w:marTop w:val="0"/>
      <w:marBottom w:val="0"/>
      <w:divBdr>
        <w:top w:val="none" w:sz="0" w:space="0" w:color="auto"/>
        <w:left w:val="none" w:sz="0" w:space="0" w:color="auto"/>
        <w:bottom w:val="none" w:sz="0" w:space="0" w:color="auto"/>
        <w:right w:val="none" w:sz="0" w:space="0" w:color="auto"/>
      </w:divBdr>
    </w:div>
    <w:div w:id="1139229996">
      <w:bodyDiv w:val="1"/>
      <w:marLeft w:val="0"/>
      <w:marRight w:val="0"/>
      <w:marTop w:val="0"/>
      <w:marBottom w:val="0"/>
      <w:divBdr>
        <w:top w:val="none" w:sz="0" w:space="0" w:color="auto"/>
        <w:left w:val="none" w:sz="0" w:space="0" w:color="auto"/>
        <w:bottom w:val="none" w:sz="0" w:space="0" w:color="auto"/>
        <w:right w:val="none" w:sz="0" w:space="0" w:color="auto"/>
      </w:divBdr>
    </w:div>
    <w:div w:id="1402601785">
      <w:bodyDiv w:val="1"/>
      <w:marLeft w:val="0"/>
      <w:marRight w:val="0"/>
      <w:marTop w:val="0"/>
      <w:marBottom w:val="0"/>
      <w:divBdr>
        <w:top w:val="none" w:sz="0" w:space="0" w:color="auto"/>
        <w:left w:val="none" w:sz="0" w:space="0" w:color="auto"/>
        <w:bottom w:val="none" w:sz="0" w:space="0" w:color="auto"/>
        <w:right w:val="none" w:sz="0" w:space="0" w:color="auto"/>
      </w:divBdr>
    </w:div>
    <w:div w:id="1847547915">
      <w:bodyDiv w:val="1"/>
      <w:marLeft w:val="0"/>
      <w:marRight w:val="0"/>
      <w:marTop w:val="0"/>
      <w:marBottom w:val="0"/>
      <w:divBdr>
        <w:top w:val="none" w:sz="0" w:space="0" w:color="auto"/>
        <w:left w:val="none" w:sz="0" w:space="0" w:color="auto"/>
        <w:bottom w:val="none" w:sz="0" w:space="0" w:color="auto"/>
        <w:right w:val="none" w:sz="0" w:space="0" w:color="auto"/>
      </w:divBdr>
    </w:div>
    <w:div w:id="1935548298">
      <w:bodyDiv w:val="1"/>
      <w:marLeft w:val="0"/>
      <w:marRight w:val="0"/>
      <w:marTop w:val="0"/>
      <w:marBottom w:val="0"/>
      <w:divBdr>
        <w:top w:val="none" w:sz="0" w:space="0" w:color="auto"/>
        <w:left w:val="none" w:sz="0" w:space="0" w:color="auto"/>
        <w:bottom w:val="none" w:sz="0" w:space="0" w:color="auto"/>
        <w:right w:val="none" w:sz="0" w:space="0" w:color="auto"/>
      </w:divBdr>
    </w:div>
    <w:div w:id="19554823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91998AB98AF836469A0C0C3B039D22DF" ma:contentTypeVersion="8" ma:contentTypeDescription="Creare un nuovo documento." ma:contentTypeScope="" ma:versionID="05b0bbe9bb132f4a1d2e532d401a198b">
  <xsd:schema xmlns:xsd="http://www.w3.org/2001/XMLSchema" xmlns:xs="http://www.w3.org/2001/XMLSchema" xmlns:p="http://schemas.microsoft.com/office/2006/metadata/properties" xmlns:ns2="f1c7524e-abb9-4aa9-ba63-196e5d3a5b3c" targetNamespace="http://schemas.microsoft.com/office/2006/metadata/properties" ma:root="true" ma:fieldsID="7ea42e2d2971313182862d181e2abdad" ns2:_="">
    <xsd:import namespace="f1c7524e-abb9-4aa9-ba63-196e5d3a5b3c"/>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1c7524e-abb9-4aa9-ba63-196e5d3a5b3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i contenuto"/>
        <xsd:element ref="dc:title" minOccurs="0" maxOccurs="1" ma:index="4" ma:displayName="Tito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E992D76-7699-4FED-B291-EAA6C722636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1c7524e-abb9-4aa9-ba63-196e5d3a5b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5CE414C-2E2F-49B9-A1B2-990DDA1639CC}">
  <ds:schemaRefs>
    <ds:schemaRef ds:uri="http://schemas.microsoft.com/office/2006/documentManagement/types"/>
    <ds:schemaRef ds:uri="http://purl.org/dc/elements/1.1/"/>
    <ds:schemaRef ds:uri="http://schemas.microsoft.com/office/infopath/2007/PartnerControls"/>
    <ds:schemaRef ds:uri="http://schemas.openxmlformats.org/package/2006/metadata/core-properties"/>
    <ds:schemaRef ds:uri="http://purl.org/dc/dcmitype/"/>
    <ds:schemaRef ds:uri="f1c7524e-abb9-4aa9-ba63-196e5d3a5b3c"/>
    <ds:schemaRef ds:uri="http://schemas.microsoft.com/office/2006/metadata/properties"/>
    <ds:schemaRef ds:uri="http://www.w3.org/XML/1998/namespace"/>
    <ds:schemaRef ds:uri="http://purl.org/dc/terms/"/>
  </ds:schemaRefs>
</ds:datastoreItem>
</file>

<file path=customXml/itemProps3.xml><?xml version="1.0" encoding="utf-8"?>
<ds:datastoreItem xmlns:ds="http://schemas.openxmlformats.org/officeDocument/2006/customXml" ds:itemID="{70A25EC1-EFD3-49F1-87B0-16FD881E6987}">
  <ds:schemaRefs>
    <ds:schemaRef ds:uri="http://schemas.microsoft.com/sharepoint/v3/contenttype/forms"/>
  </ds:schemaRefs>
</ds:datastoreItem>
</file>

<file path=customXml/itemProps4.xml><?xml version="1.0" encoding="utf-8"?>
<ds:datastoreItem xmlns:ds="http://schemas.openxmlformats.org/officeDocument/2006/customXml" ds:itemID="{88AB7331-B7BA-4469-9FCF-65E73EDE15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423</TotalTime>
  <Pages>26</Pages>
  <Words>5392</Words>
  <Characters>30735</Characters>
  <Application>Microsoft Office Word</Application>
  <DocSecurity>0</DocSecurity>
  <Lines>256</Lines>
  <Paragraphs>72</Paragraphs>
  <ScaleCrop>false</ScaleCrop>
  <HeadingPairs>
    <vt:vector size="4" baseType="variant">
      <vt:variant>
        <vt:lpstr>Titolo</vt:lpstr>
      </vt:variant>
      <vt:variant>
        <vt:i4>1</vt:i4>
      </vt:variant>
      <vt:variant>
        <vt:lpstr>Title</vt:lpstr>
      </vt:variant>
      <vt:variant>
        <vt:i4>1</vt:i4>
      </vt:variant>
    </vt:vector>
  </HeadingPairs>
  <TitlesOfParts>
    <vt:vector size="2" baseType="lpstr">
      <vt:lpstr/>
      <vt:lpstr/>
    </vt:vector>
  </TitlesOfParts>
  <Company>HP</Company>
  <LinksUpToDate>false</LinksUpToDate>
  <CharactersWithSpaces>36055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Author</dc:creator>
  <cp:lastModifiedBy>Elisa Botta</cp:lastModifiedBy>
  <cp:revision>22</cp:revision>
  <cp:lastPrinted>2025-06-18T12:00:00Z</cp:lastPrinted>
  <dcterms:created xsi:type="dcterms:W3CDTF">2025-01-28T15:28:00Z</dcterms:created>
  <dcterms:modified xsi:type="dcterms:W3CDTF">2025-06-18T12:29:00Z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0x01010091998AB98AF836469A0C0C3B039D22DF</vt:lpwstr>
  </property>
</Properties>
</file>