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D53811"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D53811" w:rsidRPr="00B50AD7" w:rsidRDefault="00D53811" w:rsidP="00D53811">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D53811" w:rsidRPr="00B50AD7" w:rsidRDefault="00D53811" w:rsidP="00D53811">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0EA7E113" w:rsidR="00D53811" w:rsidRPr="00F732F5" w:rsidRDefault="00D53811" w:rsidP="00D53811">
            <w:pPr>
              <w:spacing w:after="0" w:line="240" w:lineRule="auto"/>
              <w:rPr>
                <w:rFonts w:ascii="Garamond" w:eastAsia="Times New Roman" w:hAnsi="Garamond" w:cstheme="minorHAnsi"/>
                <w:lang w:eastAsia="it-IT"/>
              </w:rPr>
            </w:pPr>
            <w:r w:rsidRPr="00F732F5">
              <w:rPr>
                <w:rFonts w:ascii="Garamond" w:hAnsi="Garamond" w:cs="Garamond"/>
              </w:rPr>
              <w:t>4</w:t>
            </w:r>
            <w:r w:rsidR="00F732F5" w:rsidRPr="00F732F5">
              <w:rPr>
                <w:rFonts w:ascii="Garamond" w:hAnsi="Garamond" w:cs="Garamond"/>
              </w:rPr>
              <w:t xml:space="preserve"> </w:t>
            </w:r>
            <w:r w:rsidRPr="00F732F5">
              <w:rPr>
                <w:rFonts w:ascii="Garamond" w:hAnsi="Garamond" w:cs="Garamond"/>
              </w:rPr>
              <w:t>–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D53811" w:rsidRPr="00B50AD7" w:rsidRDefault="00D53811" w:rsidP="00D53811">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D53811" w:rsidRPr="00B50AD7" w:rsidRDefault="00D53811" w:rsidP="00D53811">
            <w:pPr>
              <w:spacing w:after="0" w:line="240" w:lineRule="auto"/>
              <w:rPr>
                <w:rFonts w:ascii="Garamond" w:eastAsia="Times New Roman" w:hAnsi="Garamond" w:cstheme="minorHAnsi"/>
                <w:color w:val="000000"/>
                <w:lang w:eastAsia="it-IT"/>
              </w:rPr>
            </w:pPr>
          </w:p>
        </w:tc>
      </w:tr>
      <w:tr w:rsidR="00D53811"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D53811" w:rsidRPr="00B50AD7" w:rsidRDefault="00D53811" w:rsidP="00D53811">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D53811" w:rsidRPr="00B50AD7" w:rsidRDefault="00D53811" w:rsidP="00D53811">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5D360A3F" w:rsidR="00D53811" w:rsidRPr="00F732F5" w:rsidRDefault="00D53811" w:rsidP="00D53811">
            <w:pPr>
              <w:spacing w:after="0" w:line="240" w:lineRule="auto"/>
              <w:rPr>
                <w:rFonts w:ascii="Garamond" w:eastAsia="Times New Roman" w:hAnsi="Garamond" w:cstheme="minorHAnsi"/>
                <w:lang w:eastAsia="it-IT"/>
              </w:rPr>
            </w:pPr>
            <w:r w:rsidRPr="00F732F5">
              <w:rPr>
                <w:rFonts w:ascii="Garamond" w:hAnsi="Garamond" w:cs="Garamond"/>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D53811" w:rsidRPr="00B50AD7" w:rsidRDefault="00D53811" w:rsidP="00D53811">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D53811" w:rsidRPr="00B50AD7" w:rsidRDefault="00D53811" w:rsidP="00D53811">
            <w:pPr>
              <w:spacing w:after="0" w:line="240" w:lineRule="auto"/>
              <w:rPr>
                <w:rFonts w:ascii="Garamond" w:eastAsia="Times New Roman" w:hAnsi="Garamond" w:cstheme="minorHAnsi"/>
                <w:color w:val="000000"/>
                <w:lang w:eastAsia="it-IT"/>
              </w:rPr>
            </w:pPr>
          </w:p>
        </w:tc>
      </w:tr>
      <w:tr w:rsidR="00D53811"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D53811" w:rsidRPr="00B50AD7" w:rsidRDefault="00D53811" w:rsidP="00D53811">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D53811" w:rsidRPr="00B50AD7" w:rsidRDefault="00D53811" w:rsidP="00D53811">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7D3408E5" w:rsidR="00D53811" w:rsidRPr="00F732F5" w:rsidRDefault="00D53811" w:rsidP="00D53811">
            <w:pPr>
              <w:spacing w:after="0" w:line="240" w:lineRule="auto"/>
              <w:rPr>
                <w:rFonts w:ascii="Garamond" w:eastAsia="Times New Roman" w:hAnsi="Garamond" w:cstheme="minorHAnsi"/>
                <w:lang w:eastAsia="it-IT"/>
              </w:rPr>
            </w:pPr>
            <w:r w:rsidRPr="00F732F5">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D53811" w:rsidRPr="00B50AD7" w:rsidRDefault="00D53811" w:rsidP="00D53811">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D53811" w:rsidRPr="00B50AD7" w:rsidRDefault="00D53811" w:rsidP="00D53811">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294A90F7" w:rsidR="00BB082A" w:rsidRPr="00F732F5" w:rsidRDefault="00D53811" w:rsidP="00BB082A">
            <w:pPr>
              <w:spacing w:after="0" w:line="240" w:lineRule="auto"/>
              <w:rPr>
                <w:rFonts w:ascii="Garamond" w:eastAsia="Times New Roman" w:hAnsi="Garamond" w:cstheme="minorHAnsi"/>
                <w:lang w:eastAsia="it-IT"/>
              </w:rPr>
            </w:pPr>
            <w:r w:rsidRPr="00F732F5">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36130612" w:rsidR="00FF03C6" w:rsidRPr="00F732F5" w:rsidRDefault="003A0CB6" w:rsidP="00BB082A">
            <w:pPr>
              <w:spacing w:after="0" w:line="240" w:lineRule="auto"/>
              <w:rPr>
                <w:rFonts w:ascii="Garamond" w:eastAsia="Times New Roman" w:hAnsi="Garamond" w:cstheme="minorHAnsi"/>
                <w:lang w:eastAsia="it-IT"/>
              </w:rPr>
            </w:pPr>
            <w:r w:rsidRPr="003A0CB6">
              <w:rPr>
                <w:rFonts w:ascii="Garamond" w:eastAsia="Times New Roman" w:hAnsi="Garamond" w:cstheme="minorHAnsi"/>
                <w:lang w:eastAsia="it-IT"/>
              </w:rPr>
              <w:t>D68B20001970001</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12DCC326" w:rsidR="00007BA5" w:rsidRPr="00F732F5" w:rsidRDefault="003A0CB6" w:rsidP="00F732F5">
            <w:pPr>
              <w:spacing w:after="0" w:line="240" w:lineRule="auto"/>
              <w:jc w:val="both"/>
              <w:rPr>
                <w:rFonts w:ascii="Garamond" w:eastAsia="Times New Roman" w:hAnsi="Garamond" w:cstheme="minorHAnsi"/>
                <w:lang w:eastAsia="it-IT"/>
              </w:rPr>
            </w:pPr>
            <w:r w:rsidRPr="003A0CB6">
              <w:rPr>
                <w:rFonts w:ascii="Garamond" w:eastAsia="Times New Roman" w:hAnsi="Garamond" w:cstheme="minorHAnsi"/>
                <w:lang w:eastAsia="it-IT"/>
              </w:rPr>
              <w:t>INTERVENTI DI MANUTENZIONE STRAORDINARIA ZAPPA FERMI DI BORGOTARO. CUP D68B20001970001 - (FIN. UE - NEXT GENERATION EU) CIG 9495197471</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64C19FFA" w:rsidR="00302F35" w:rsidRPr="00F732F5" w:rsidRDefault="00D53811" w:rsidP="00302F35">
            <w:pPr>
              <w:spacing w:after="0" w:line="240" w:lineRule="auto"/>
              <w:rPr>
                <w:rFonts w:ascii="Garamond" w:eastAsia="Times New Roman" w:hAnsi="Garamond" w:cstheme="minorHAnsi"/>
                <w:lang w:eastAsia="it-IT"/>
              </w:rPr>
            </w:pPr>
            <w:r w:rsidRPr="00F732F5">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21B46F01" w:rsidR="00302F35" w:rsidRPr="00EB377B" w:rsidRDefault="00D53811"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DD0E271" w:rsidR="00FF03C6" w:rsidRPr="00263235" w:rsidRDefault="00E404A3" w:rsidP="00142D5E">
            <w:pPr>
              <w:spacing w:after="0" w:line="240" w:lineRule="auto"/>
              <w:rPr>
                <w:rFonts w:ascii="Garamond" w:eastAsia="Times New Roman" w:hAnsi="Garamond" w:cstheme="minorHAnsi"/>
                <w:lang w:eastAsia="it-IT"/>
              </w:rPr>
            </w:pPr>
            <w:r w:rsidRPr="00263235">
              <w:rPr>
                <w:rFonts w:ascii="Garamond" w:eastAsia="Times New Roman" w:hAnsi="Garamond" w:cstheme="minorHAnsi"/>
                <w:lang w:eastAsia="it-IT"/>
              </w:rPr>
              <w:t xml:space="preserve">€ </w:t>
            </w:r>
            <w:r w:rsidR="003A0CB6" w:rsidRPr="00263235">
              <w:rPr>
                <w:rFonts w:ascii="Garamond" w:eastAsia="Times New Roman" w:hAnsi="Garamond" w:cstheme="minorHAnsi"/>
                <w:lang w:eastAsia="it-IT"/>
              </w:rPr>
              <w:t>1.100.000,00</w:t>
            </w:r>
            <w:r w:rsidR="00D53811" w:rsidRPr="00263235">
              <w:rPr>
                <w:rFonts w:ascii="Garamond" w:eastAsia="Times New Roman" w:hAnsi="Garamond" w:cstheme="minorHAnsi"/>
                <w:lang w:eastAsia="it-IT"/>
              </w:rPr>
              <w:t xml:space="preserve"> (</w:t>
            </w:r>
            <w:r w:rsidR="00374CFF" w:rsidRPr="00263235">
              <w:rPr>
                <w:rFonts w:ascii="Garamond" w:eastAsia="Times New Roman" w:hAnsi="Garamond" w:cstheme="minorHAnsi"/>
                <w:lang w:eastAsia="it-IT"/>
              </w:rPr>
              <w:t>€</w:t>
            </w:r>
            <w:r w:rsidR="00142D5E" w:rsidRPr="00263235">
              <w:rPr>
                <w:rFonts w:ascii="Garamond" w:eastAsia="Times New Roman" w:hAnsi="Garamond" w:cstheme="minorHAnsi"/>
                <w:lang w:eastAsia="it-IT"/>
              </w:rPr>
              <w:t xml:space="preserve"> 1.000.000</w:t>
            </w:r>
            <w:r w:rsidR="00374CFF" w:rsidRPr="00263235">
              <w:rPr>
                <w:rFonts w:ascii="Garamond" w:eastAsia="Times New Roman" w:hAnsi="Garamond" w:cstheme="minorHAnsi"/>
                <w:lang w:eastAsia="it-IT"/>
              </w:rPr>
              <w:t xml:space="preserve"> finanziati con fondi PNRR ed € </w:t>
            </w:r>
            <w:r w:rsidR="00142D5E" w:rsidRPr="00263235">
              <w:rPr>
                <w:rFonts w:ascii="Garamond" w:eastAsia="Times New Roman" w:hAnsi="Garamond" w:cstheme="minorHAnsi"/>
                <w:lang w:eastAsia="it-IT"/>
              </w:rPr>
              <w:t>100.000</w:t>
            </w:r>
            <w:r w:rsidR="00374CFF" w:rsidRPr="00263235">
              <w:rPr>
                <w:rFonts w:ascii="Garamond" w:eastAsia="Times New Roman" w:hAnsi="Garamond" w:cstheme="minorHAnsi"/>
                <w:lang w:eastAsia="it-IT"/>
              </w:rPr>
              <w:t xml:space="preserve"> finanziati con Fondo Opere indifferibili) di cui </w:t>
            </w:r>
            <w:r w:rsidRPr="00263235">
              <w:rPr>
                <w:rFonts w:ascii="Garamond" w:eastAsia="Times New Roman" w:hAnsi="Garamond" w:cstheme="minorHAnsi"/>
                <w:lang w:eastAsia="it-IT"/>
              </w:rPr>
              <w:t xml:space="preserve">IVA € </w:t>
            </w:r>
            <w:r w:rsidR="00142D5E" w:rsidRPr="00263235">
              <w:rPr>
                <w:rFonts w:ascii="Garamond" w:eastAsia="Times New Roman" w:hAnsi="Garamond" w:cstheme="minorHAnsi"/>
                <w:lang w:eastAsia="it-IT"/>
              </w:rPr>
              <w:t>11</w:t>
            </w:r>
            <w:r w:rsidR="00263235" w:rsidRPr="00263235">
              <w:rPr>
                <w:rFonts w:ascii="Garamond" w:eastAsia="Times New Roman" w:hAnsi="Garamond" w:cstheme="minorHAnsi"/>
                <w:lang w:eastAsia="it-IT"/>
              </w:rPr>
              <w:t>2</w:t>
            </w:r>
            <w:r w:rsidR="00142D5E" w:rsidRPr="00263235">
              <w:rPr>
                <w:rFonts w:ascii="Garamond" w:eastAsia="Times New Roman" w:hAnsi="Garamond" w:cstheme="minorHAnsi"/>
                <w:lang w:eastAsia="it-IT"/>
              </w:rPr>
              <w:t>.</w:t>
            </w:r>
            <w:r w:rsidR="00263235" w:rsidRPr="00263235">
              <w:rPr>
                <w:rFonts w:ascii="Garamond" w:eastAsia="Times New Roman" w:hAnsi="Garamond" w:cstheme="minorHAnsi"/>
                <w:lang w:eastAsia="it-IT"/>
              </w:rPr>
              <w:t>980</w:t>
            </w:r>
            <w:r w:rsidR="00142D5E" w:rsidRPr="00263235">
              <w:rPr>
                <w:rFonts w:ascii="Garamond" w:eastAsia="Times New Roman" w:hAnsi="Garamond" w:cstheme="minorHAnsi"/>
                <w:lang w:eastAsia="it-IT"/>
              </w:rPr>
              <w:t>,</w:t>
            </w:r>
            <w:r w:rsidR="00263235" w:rsidRPr="00263235">
              <w:rPr>
                <w:rFonts w:ascii="Garamond" w:eastAsia="Times New Roman" w:hAnsi="Garamond" w:cstheme="minorHAnsi"/>
                <w:lang w:eastAsia="it-IT"/>
              </w:rPr>
              <w:t>23</w:t>
            </w:r>
            <w:r w:rsidR="00142D5E" w:rsidRPr="00263235">
              <w:rPr>
                <w:rFonts w:ascii="Garamond" w:eastAsia="Times New Roman" w:hAnsi="Garamond" w:cstheme="minorHAnsi"/>
                <w:lang w:eastAsia="it-IT"/>
              </w:rPr>
              <w:t> </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3C693BB5" w:rsidR="00FF03C6" w:rsidRPr="00263235" w:rsidRDefault="00142D5E" w:rsidP="00FF03C6">
            <w:pPr>
              <w:spacing w:after="0" w:line="240" w:lineRule="auto"/>
              <w:rPr>
                <w:rFonts w:ascii="Garamond" w:eastAsia="Times New Roman" w:hAnsi="Garamond" w:cstheme="minorHAnsi"/>
                <w:lang w:eastAsia="it-IT"/>
              </w:rPr>
            </w:pPr>
            <w:r w:rsidRPr="00263235">
              <w:rPr>
                <w:rFonts w:ascii="Garamond" w:eastAsia="Times New Roman" w:hAnsi="Garamond" w:cstheme="minorHAnsi"/>
                <w:lang w:eastAsia="it-IT"/>
              </w:rPr>
              <w:t xml:space="preserve">€ 1.000.000 </w:t>
            </w:r>
            <w:r w:rsidR="00E404A3" w:rsidRPr="00263235">
              <w:rPr>
                <w:rFonts w:ascii="Garamond" w:eastAsia="Times New Roman" w:hAnsi="Garamond" w:cstheme="minorHAnsi"/>
                <w:lang w:eastAsia="it-IT"/>
              </w:rPr>
              <w:t xml:space="preserve">di cui IVA € </w:t>
            </w:r>
            <w:r w:rsidR="00263235" w:rsidRPr="00263235">
              <w:rPr>
                <w:rFonts w:ascii="Garamond" w:eastAsia="Times New Roman" w:hAnsi="Garamond" w:cstheme="minorHAnsi"/>
                <w:lang w:eastAsia="it-IT"/>
              </w:rPr>
              <w:t>103</w:t>
            </w:r>
            <w:r w:rsidRPr="00263235">
              <w:rPr>
                <w:rFonts w:ascii="Garamond" w:eastAsia="Times New Roman" w:hAnsi="Garamond" w:cstheme="minorHAnsi"/>
                <w:lang w:eastAsia="it-IT"/>
              </w:rPr>
              <w:t>.</w:t>
            </w:r>
            <w:r w:rsidR="00263235" w:rsidRPr="00263235">
              <w:rPr>
                <w:rFonts w:ascii="Garamond" w:eastAsia="Times New Roman" w:hAnsi="Garamond" w:cstheme="minorHAnsi"/>
                <w:lang w:eastAsia="it-IT"/>
              </w:rPr>
              <w:t>889</w:t>
            </w:r>
            <w:r w:rsidRPr="00263235">
              <w:rPr>
                <w:rFonts w:ascii="Garamond" w:eastAsia="Times New Roman" w:hAnsi="Garamond" w:cstheme="minorHAnsi"/>
                <w:lang w:eastAsia="it-IT"/>
              </w:rPr>
              <w:t>,</w:t>
            </w:r>
            <w:r w:rsidR="00263235" w:rsidRPr="00263235">
              <w:rPr>
                <w:rFonts w:ascii="Garamond" w:eastAsia="Times New Roman" w:hAnsi="Garamond" w:cstheme="minorHAnsi"/>
                <w:lang w:eastAsia="it-IT"/>
              </w:rPr>
              <w:t>32</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E0539" w:rsidRPr="00B50AD7" w14:paraId="4B237A2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BE10E8" w14:textId="77777777" w:rsidR="00FE0539" w:rsidRPr="00B50AD7" w:rsidRDefault="00FE0539"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49B4746" w14:textId="191218FF" w:rsidR="00FE0539" w:rsidRDefault="00FE053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cofinanziamento (compresa eventuale quota FOI)</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409FFFE" w14:textId="2FBBE122" w:rsidR="00FE0539" w:rsidRPr="00263235" w:rsidRDefault="00374CFF" w:rsidP="00142D5E">
            <w:pPr>
              <w:spacing w:after="0" w:line="240" w:lineRule="auto"/>
              <w:rPr>
                <w:rFonts w:ascii="Garamond" w:eastAsia="Times New Roman" w:hAnsi="Garamond" w:cstheme="minorHAnsi"/>
                <w:lang w:eastAsia="it-IT"/>
              </w:rPr>
            </w:pPr>
            <w:r w:rsidRPr="00263235">
              <w:rPr>
                <w:rFonts w:ascii="Garamond" w:eastAsia="Times New Roman" w:hAnsi="Garamond" w:cstheme="minorHAnsi"/>
                <w:lang w:eastAsia="it-IT"/>
              </w:rPr>
              <w:t xml:space="preserve">FOI </w:t>
            </w:r>
            <w:r w:rsidR="00142D5E" w:rsidRPr="00263235">
              <w:rPr>
                <w:rFonts w:ascii="Garamond" w:eastAsia="Times New Roman" w:hAnsi="Garamond" w:cstheme="minorHAnsi"/>
                <w:lang w:eastAsia="it-IT"/>
              </w:rPr>
              <w:t xml:space="preserve">€ 100.000 </w:t>
            </w:r>
            <w:r w:rsidR="00FE0539" w:rsidRPr="00263235">
              <w:rPr>
                <w:rFonts w:ascii="Garamond" w:eastAsia="Times New Roman" w:hAnsi="Garamond" w:cstheme="minorHAnsi"/>
                <w:lang w:eastAsia="it-IT"/>
              </w:rPr>
              <w:t xml:space="preserve">di cui IVA € </w:t>
            </w:r>
            <w:r w:rsidR="001F2C35" w:rsidRPr="00263235">
              <w:rPr>
                <w:rFonts w:ascii="Garamond" w:eastAsia="Times New Roman" w:hAnsi="Garamond" w:cstheme="minorHAnsi"/>
                <w:lang w:eastAsia="it-IT"/>
              </w:rPr>
              <w:t>9.090,91</w:t>
            </w:r>
          </w:p>
        </w:tc>
        <w:tc>
          <w:tcPr>
            <w:tcW w:w="59" w:type="pct"/>
            <w:tcBorders>
              <w:top w:val="nil"/>
              <w:left w:val="single" w:sz="2" w:space="0" w:color="auto"/>
              <w:bottom w:val="nil"/>
              <w:right w:val="nil"/>
            </w:tcBorders>
            <w:shd w:val="clear" w:color="000000" w:fill="FFFFFF"/>
            <w:vAlign w:val="bottom"/>
          </w:tcPr>
          <w:p w14:paraId="2EAE6DE8" w14:textId="77777777" w:rsidR="00FE0539" w:rsidRDefault="00FE0539"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4BB2911" w14:textId="77777777" w:rsidR="00FE0539" w:rsidRDefault="00FE0539" w:rsidP="00302F35">
            <w:pPr>
              <w:spacing w:after="0" w:line="240" w:lineRule="auto"/>
              <w:rPr>
                <w:rFonts w:ascii="Garamond" w:eastAsia="Times New Roman" w:hAnsi="Garamond" w:cstheme="minorHAnsi"/>
                <w:color w:val="000000"/>
                <w:lang w:eastAsia="it-IT"/>
              </w:rPr>
            </w:pPr>
          </w:p>
        </w:tc>
      </w:tr>
      <w:tr w:rsidR="00FE0539" w:rsidRPr="00B50AD7" w14:paraId="2480F1F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1676BB9" w14:textId="77777777" w:rsidR="00FE0539" w:rsidRPr="00B50AD7" w:rsidRDefault="00FE0539"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79C7EF0" w14:textId="01A3A58B" w:rsidR="00FE0539" w:rsidRDefault="00FE053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di acconto richiesto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9BE71CA" w14:textId="65988790" w:rsidR="00FE0539" w:rsidRDefault="00FE0539" w:rsidP="00142D5E">
            <w:pPr>
              <w:spacing w:after="0" w:line="240" w:lineRule="auto"/>
              <w:rPr>
                <w:rFonts w:ascii="Garamond" w:eastAsia="Times New Roman" w:hAnsi="Garamond" w:cstheme="minorHAnsi"/>
                <w:lang w:eastAsia="it-IT"/>
              </w:rPr>
            </w:pPr>
            <w:r w:rsidRPr="00142D5E">
              <w:rPr>
                <w:rFonts w:ascii="Garamond" w:eastAsia="Times New Roman" w:hAnsi="Garamond" w:cstheme="minorHAnsi"/>
                <w:lang w:eastAsia="it-IT"/>
              </w:rPr>
              <w:t xml:space="preserve">€ </w:t>
            </w:r>
            <w:r w:rsidR="00142D5E" w:rsidRPr="00142D5E">
              <w:rPr>
                <w:rFonts w:ascii="Garamond" w:eastAsia="Times New Roman" w:hAnsi="Garamond" w:cstheme="minorHAnsi"/>
                <w:lang w:eastAsia="it-IT"/>
              </w:rPr>
              <w:t>300.000</w:t>
            </w:r>
            <w:r w:rsidRPr="00142D5E">
              <w:rPr>
                <w:rFonts w:ascii="Garamond" w:eastAsia="Times New Roman" w:hAnsi="Garamond" w:cstheme="minorHAnsi"/>
                <w:lang w:eastAsia="it-IT"/>
              </w:rPr>
              <w:t>,</w:t>
            </w:r>
            <w:r w:rsidR="00142D5E" w:rsidRPr="00142D5E">
              <w:rPr>
                <w:rFonts w:ascii="Garamond" w:eastAsia="Times New Roman" w:hAnsi="Garamond" w:cstheme="minorHAnsi"/>
                <w:lang w:eastAsia="it-IT"/>
              </w:rPr>
              <w:t>00</w:t>
            </w:r>
            <w:r w:rsidRPr="00142D5E">
              <w:rPr>
                <w:rFonts w:ascii="Garamond" w:eastAsia="Times New Roman" w:hAnsi="Garamond" w:cstheme="minorHAnsi"/>
                <w:lang w:eastAsia="it-IT"/>
              </w:rPr>
              <w:t xml:space="preserve"> </w:t>
            </w:r>
            <w:r w:rsidR="00142D5E" w:rsidRPr="00142D5E">
              <w:rPr>
                <w:rFonts w:ascii="Garamond" w:eastAsia="Times New Roman" w:hAnsi="Garamond" w:cstheme="minorHAnsi"/>
                <w:lang w:eastAsia="it-IT"/>
              </w:rPr>
              <w:t>(200.000 €pari al 20% di 1.000.000 € + 100.000 €pari al 10% di 1.000</w:t>
            </w:r>
            <w:r w:rsidR="00142D5E" w:rsidRPr="00142D5E">
              <w:rPr>
                <w:rFonts w:ascii="Garamond" w:hAnsi="Garamond" w:cs="Arial"/>
              </w:rPr>
              <w:t>.000 €</w:t>
            </w:r>
            <w:r w:rsidR="00142D5E">
              <w:rPr>
                <w:rFonts w:ascii="Garamond" w:hAnsi="Garamond" w:cs="Arial"/>
              </w:rPr>
              <w:t xml:space="preserve"> )</w:t>
            </w:r>
            <w:r w:rsidR="00142D5E" w:rsidRPr="00142D5E">
              <w:rPr>
                <w:rFonts w:ascii="Garamond" w:hAnsi="Garamond" w:cs="Arial"/>
              </w:rPr>
              <w:t xml:space="preserve"> </w:t>
            </w:r>
            <w:r w:rsidRPr="00142D5E">
              <w:rPr>
                <w:rFonts w:ascii="Garamond" w:hAnsi="Garamond" w:cs="Arial"/>
              </w:rPr>
              <w:t xml:space="preserve">di cui IVA € </w:t>
            </w:r>
            <w:r w:rsidR="00142D5E" w:rsidRPr="00142D5E">
              <w:rPr>
                <w:rFonts w:ascii="Garamond" w:hAnsi="Garamond" w:cs="Arial"/>
              </w:rPr>
              <w:t>27</w:t>
            </w:r>
            <w:r w:rsidR="00142D5E">
              <w:rPr>
                <w:rFonts w:ascii="Garamond" w:hAnsi="Garamond" w:cs="Arial"/>
              </w:rPr>
              <w:t>.</w:t>
            </w:r>
            <w:r w:rsidR="00142D5E" w:rsidRPr="00142D5E">
              <w:rPr>
                <w:rFonts w:ascii="Garamond" w:hAnsi="Garamond" w:cs="Arial"/>
              </w:rPr>
              <w:t>272</w:t>
            </w:r>
            <w:r w:rsidR="00142D5E">
              <w:rPr>
                <w:rFonts w:ascii="Garamond" w:hAnsi="Garamond" w:cs="Arial"/>
              </w:rPr>
              <w:t>,</w:t>
            </w:r>
            <w:r w:rsidR="00142D5E" w:rsidRPr="00142D5E">
              <w:rPr>
                <w:rFonts w:ascii="Garamond" w:hAnsi="Garamond" w:cs="Arial"/>
              </w:rPr>
              <w:t>73</w:t>
            </w:r>
          </w:p>
        </w:tc>
        <w:tc>
          <w:tcPr>
            <w:tcW w:w="59" w:type="pct"/>
            <w:tcBorders>
              <w:top w:val="nil"/>
              <w:left w:val="single" w:sz="2" w:space="0" w:color="auto"/>
              <w:bottom w:val="nil"/>
              <w:right w:val="nil"/>
            </w:tcBorders>
            <w:shd w:val="clear" w:color="000000" w:fill="FFFFFF"/>
            <w:vAlign w:val="bottom"/>
          </w:tcPr>
          <w:p w14:paraId="3A20197E" w14:textId="77777777" w:rsidR="00FE0539" w:rsidRDefault="00FE0539"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C7EB8B5" w14:textId="77777777" w:rsidR="00FE0539" w:rsidRDefault="00FE0539"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0E63CFE3" w:rsidR="00FF03C6" w:rsidRDefault="00142D5E"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FF03C6">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63A8D686" w:rsidR="00FF03C6" w:rsidRDefault="00803FD0"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X </w:t>
            </w:r>
            <w:r w:rsidR="00FF03C6"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00FF03C6"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00FF03C6"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00FF03C6"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52DAE263" w:rsidR="00FF03C6" w:rsidRPr="00B15332" w:rsidRDefault="003A0CB6" w:rsidP="00302F35">
            <w:pPr>
              <w:spacing w:after="0" w:line="240" w:lineRule="auto"/>
              <w:rPr>
                <w:rFonts w:ascii="Garamond" w:eastAsia="Times New Roman" w:hAnsi="Garamond" w:cstheme="minorHAnsi"/>
                <w:lang w:eastAsia="it-IT"/>
              </w:rPr>
            </w:pPr>
            <w:r w:rsidRPr="003A0CB6">
              <w:rPr>
                <w:rFonts w:ascii="Garamond" w:eastAsia="Times New Roman" w:hAnsi="Garamond" w:cstheme="minorHAnsi"/>
                <w:lang w:eastAsia="it-IT"/>
              </w:rPr>
              <w:t>9495197471</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5A7EA494" w:rsidR="00FF03C6" w:rsidRPr="00B15332" w:rsidRDefault="003A0CB6" w:rsidP="00803FD0">
            <w:pPr>
              <w:spacing w:after="0" w:line="240" w:lineRule="auto"/>
              <w:jc w:val="both"/>
              <w:rPr>
                <w:rFonts w:ascii="Garamond" w:eastAsia="Times New Roman" w:hAnsi="Garamond" w:cstheme="minorHAnsi"/>
                <w:lang w:eastAsia="it-IT"/>
              </w:rPr>
            </w:pPr>
            <w:r w:rsidRPr="003A0CB6">
              <w:rPr>
                <w:rFonts w:ascii="Garamond" w:eastAsia="Times New Roman" w:hAnsi="Garamond" w:cstheme="minorHAnsi"/>
                <w:lang w:eastAsia="it-IT"/>
              </w:rPr>
              <w:t>PROCEDURA APERTA PER L’AFFIDAMENTO IN APPALTO DI INTERVENTI DI MANUTENZIONE STRAORDINARIA ZAPPA FERMI DI BORGOTARO. CUP D68B20001970001 - (FIN. UE - NEXT GENERATION EU) CIG 9495197471</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502729" w14:textId="02C5336A" w:rsidR="00803FD0" w:rsidRDefault="00803FD0" w:rsidP="00803F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Dirigenziale</w:t>
            </w:r>
            <w:r w:rsidR="003A0CB6">
              <w:t xml:space="preserve"> </w:t>
            </w:r>
            <w:r w:rsidR="003A0CB6" w:rsidRPr="003A0CB6">
              <w:rPr>
                <w:rFonts w:ascii="Garamond" w:eastAsia="Times New Roman" w:hAnsi="Garamond" w:cstheme="minorHAnsi"/>
                <w:lang w:eastAsia="it-IT"/>
              </w:rPr>
              <w:t xml:space="preserve">D.D.  n. 1429 del 17/11/2022 </w:t>
            </w:r>
            <w:r>
              <w:rPr>
                <w:rFonts w:ascii="Garamond" w:eastAsia="Times New Roman" w:hAnsi="Garamond" w:cstheme="minorHAnsi"/>
                <w:lang w:eastAsia="it-IT"/>
              </w:rPr>
              <w:t>(indizione gara)</w:t>
            </w:r>
          </w:p>
          <w:p w14:paraId="329E7529" w14:textId="77777777" w:rsidR="00803FD0" w:rsidRPr="00263235" w:rsidRDefault="00803FD0" w:rsidP="00803F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Determina Dirigenziale </w:t>
            </w:r>
            <w:r w:rsidR="003A0CB6" w:rsidRPr="003A0CB6">
              <w:rPr>
                <w:rFonts w:ascii="Garamond" w:eastAsia="Times New Roman" w:hAnsi="Garamond" w:cstheme="minorHAnsi"/>
                <w:lang w:eastAsia="it-IT"/>
              </w:rPr>
              <w:t>D.D</w:t>
            </w:r>
            <w:r w:rsidR="003A0CB6" w:rsidRPr="00263235">
              <w:rPr>
                <w:rFonts w:ascii="Garamond" w:eastAsia="Times New Roman" w:hAnsi="Garamond" w:cstheme="minorHAnsi"/>
                <w:lang w:eastAsia="it-IT"/>
              </w:rPr>
              <w:t xml:space="preserve">. n. 1792 del 29/12/2022 </w:t>
            </w:r>
            <w:r w:rsidRPr="00263235">
              <w:rPr>
                <w:rFonts w:ascii="Garamond" w:eastAsia="Times New Roman" w:hAnsi="Garamond" w:cstheme="minorHAnsi"/>
                <w:lang w:eastAsia="it-IT"/>
              </w:rPr>
              <w:t>(Aggiudicazione definitiva condizionata)</w:t>
            </w:r>
          </w:p>
          <w:p w14:paraId="3E690D7F" w14:textId="6E393351" w:rsidR="001F2C35" w:rsidRPr="00EB377B" w:rsidRDefault="001F2C35" w:rsidP="00803FD0">
            <w:pPr>
              <w:spacing w:after="0" w:line="240" w:lineRule="auto"/>
              <w:rPr>
                <w:rFonts w:ascii="Garamond" w:eastAsia="Times New Roman" w:hAnsi="Garamond" w:cstheme="minorHAnsi"/>
                <w:lang w:eastAsia="it-IT"/>
              </w:rPr>
            </w:pPr>
            <w:r w:rsidRPr="00263235">
              <w:rPr>
                <w:rFonts w:ascii="Garamond" w:eastAsia="Times New Roman" w:hAnsi="Garamond" w:cstheme="minorHAnsi"/>
                <w:lang w:eastAsia="it-IT"/>
              </w:rPr>
              <w:t>Determina Dirigenziale D.D. n. 216 del 23/02/2023 (presa d’atto aggiudicazione)</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C2B7A74" w14:textId="154B0D84" w:rsidR="00FF03C6" w:rsidRPr="00BE7315" w:rsidRDefault="002E4467" w:rsidP="00F436F9">
            <w:pPr>
              <w:spacing w:after="0" w:line="240" w:lineRule="auto"/>
              <w:rPr>
                <w:rFonts w:ascii="Garamond" w:eastAsia="Times New Roman" w:hAnsi="Garamond" w:cstheme="minorHAnsi"/>
                <w:lang w:eastAsia="it-IT"/>
              </w:rPr>
            </w:pPr>
            <w:r w:rsidRPr="002E4467">
              <w:rPr>
                <w:rFonts w:ascii="Garamond" w:eastAsia="Times New Roman" w:hAnsi="Garamond" w:cstheme="minorHAnsi"/>
                <w:lang w:eastAsia="it-IT"/>
              </w:rPr>
              <w:t xml:space="preserve">Provincia di Parma – Comune di </w:t>
            </w:r>
            <w:r w:rsidR="003A0CB6" w:rsidRPr="003A0CB6">
              <w:rPr>
                <w:rFonts w:ascii="Garamond" w:eastAsia="Times New Roman" w:hAnsi="Garamond" w:cstheme="minorHAnsi"/>
                <w:lang w:eastAsia="it-IT"/>
              </w:rPr>
              <w:t>Borgo Val di Taro</w:t>
            </w:r>
            <w:r w:rsidR="00142D5E">
              <w:rPr>
                <w:rFonts w:ascii="Garamond" w:eastAsia="Times New Roman" w:hAnsi="Garamond" w:cstheme="minorHAnsi"/>
                <w:lang w:eastAsia="it-IT"/>
              </w:rPr>
              <w:t xml:space="preserve"> - </w:t>
            </w:r>
            <w:r w:rsidR="00142D5E" w:rsidRPr="00142D5E">
              <w:rPr>
                <w:rFonts w:ascii="Garamond" w:eastAsia="Times New Roman" w:hAnsi="Garamond" w:cstheme="minorHAnsi"/>
                <w:lang w:eastAsia="it-IT"/>
              </w:rPr>
              <w:t>Via CACCHIOLI, 9</w:t>
            </w: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4A2B1E02"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 xml:space="preserve">Avvio: </w:t>
            </w:r>
            <w:r w:rsidR="003A0CB6">
              <w:rPr>
                <w:rFonts w:ascii="Garamond" w:eastAsia="Times New Roman" w:hAnsi="Garamond" w:cstheme="minorHAnsi"/>
                <w:lang w:eastAsia="it-IT"/>
              </w:rPr>
              <w:t>17/11/2022</w:t>
            </w:r>
          </w:p>
          <w:p w14:paraId="32E8C9AB" w14:textId="1202852C"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xml:space="preserve">: </w:t>
            </w:r>
            <w:r w:rsidR="003A0CB6">
              <w:rPr>
                <w:rFonts w:ascii="Garamond" w:eastAsia="Times New Roman" w:hAnsi="Garamond" w:cstheme="minorHAnsi"/>
                <w:lang w:eastAsia="it-IT"/>
              </w:rPr>
              <w:t>29/12/2022</w:t>
            </w: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22BDD8FA" w:rsidR="00FF03C6" w:rsidRPr="00B50AD7" w:rsidRDefault="003A0CB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euro</w:t>
            </w:r>
            <w:r w:rsidR="002E4467" w:rsidRPr="002E4467">
              <w:rPr>
                <w:rFonts w:ascii="Garamond" w:eastAsia="Times New Roman" w:hAnsi="Garamond" w:cstheme="minorHAnsi"/>
                <w:lang w:eastAsia="it-IT"/>
              </w:rPr>
              <w:t xml:space="preserve"> </w:t>
            </w:r>
            <w:r w:rsidRPr="003A0CB6">
              <w:rPr>
                <w:rFonts w:ascii="Garamond" w:eastAsia="Times New Roman" w:hAnsi="Garamond" w:cstheme="minorHAnsi"/>
                <w:lang w:eastAsia="it-IT"/>
              </w:rPr>
              <w:t>824.992,30 di cui euro 38.368,80 per oneri per la sicurezza non soggetti a ribasso</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25026A75"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sidR="002E4467">
              <w:rPr>
                <w:rFonts w:ascii="Garamond" w:eastAsia="Times New Roman" w:hAnsi="Garamond" w:cstheme="minorHAnsi"/>
                <w:lang w:eastAsia="it-IT"/>
              </w:rPr>
              <w:t>X</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644CDBD9" w:rsidR="00E73F90" w:rsidRDefault="002E4467"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E73F90">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496E766C" w:rsidR="006357F1" w:rsidRPr="00B50AD7" w:rsidRDefault="003A0CB6" w:rsidP="003A0CB6">
            <w:pPr>
              <w:spacing w:after="0" w:line="240" w:lineRule="auto"/>
              <w:rPr>
                <w:rFonts w:ascii="Garamond" w:eastAsia="Times New Roman" w:hAnsi="Garamond" w:cstheme="minorHAnsi"/>
                <w:lang w:eastAsia="it-IT"/>
              </w:rPr>
            </w:pPr>
            <w:r w:rsidRPr="003A0CB6">
              <w:rPr>
                <w:rFonts w:ascii="Garamond" w:eastAsia="Times New Roman" w:hAnsi="Garamond" w:cstheme="minorHAnsi"/>
                <w:lang w:eastAsia="it-IT"/>
              </w:rPr>
              <w:t>PRODON IMPIANTI TECNOLOGICI s.r.l. con sede in Via Monte</w:t>
            </w:r>
            <w:r>
              <w:rPr>
                <w:rFonts w:ascii="Garamond" w:eastAsia="Times New Roman" w:hAnsi="Garamond" w:cstheme="minorHAnsi"/>
                <w:lang w:eastAsia="it-IT"/>
              </w:rPr>
              <w:t xml:space="preserve"> </w:t>
            </w:r>
            <w:r w:rsidRPr="003A0CB6">
              <w:rPr>
                <w:rFonts w:ascii="Garamond" w:eastAsia="Times New Roman" w:hAnsi="Garamond" w:cstheme="minorHAnsi"/>
                <w:lang w:eastAsia="it-IT"/>
              </w:rPr>
              <w:t>Santo n. 51/A, cap. 76123 Andria (Barletta-Andria-Trani)</w:t>
            </w:r>
            <w:r w:rsidR="003F1B48">
              <w:rPr>
                <w:rFonts w:ascii="Garamond" w:eastAsia="Times New Roman" w:hAnsi="Garamond" w:cstheme="minorHAnsi"/>
                <w:lang w:eastAsia="it-IT"/>
              </w:rPr>
              <w:t xml:space="preserve"> C.F. e P.IVA 05791980724</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26B917E9" w:rsidR="00E73F90" w:rsidRPr="00B50AD7" w:rsidRDefault="002E4467"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Contratto rep. </w:t>
            </w:r>
            <w:r w:rsidR="003A0CB6" w:rsidRPr="003F1B48">
              <w:rPr>
                <w:rFonts w:ascii="Garamond" w:eastAsia="Times New Roman" w:hAnsi="Garamond" w:cstheme="minorHAnsi"/>
                <w:lang w:eastAsia="it-IT"/>
              </w:rPr>
              <w:t>15267</w:t>
            </w:r>
            <w:r w:rsidRPr="003F1B48">
              <w:rPr>
                <w:rFonts w:ascii="Garamond" w:eastAsia="Times New Roman" w:hAnsi="Garamond" w:cstheme="minorHAnsi"/>
                <w:lang w:eastAsia="it-IT"/>
              </w:rPr>
              <w:t xml:space="preserve"> del </w:t>
            </w:r>
            <w:r w:rsidR="00F732F5" w:rsidRPr="003F1B48">
              <w:rPr>
                <w:rFonts w:ascii="Garamond" w:eastAsia="Times New Roman" w:hAnsi="Garamond" w:cstheme="minorHAnsi"/>
                <w:lang w:eastAsia="it-IT"/>
              </w:rPr>
              <w:t>16/0</w:t>
            </w:r>
            <w:r w:rsidR="003F1B48">
              <w:rPr>
                <w:rFonts w:ascii="Garamond" w:eastAsia="Times New Roman" w:hAnsi="Garamond" w:cstheme="minorHAnsi"/>
                <w:lang w:eastAsia="it-IT"/>
              </w:rPr>
              <w:t>3</w:t>
            </w:r>
            <w:r w:rsidR="00F732F5" w:rsidRPr="003F1B48">
              <w:rPr>
                <w:rFonts w:ascii="Garamond" w:eastAsia="Times New Roman" w:hAnsi="Garamond" w:cstheme="minorHAnsi"/>
                <w:lang w:eastAsia="it-IT"/>
              </w:rPr>
              <w:t>/2023</w:t>
            </w: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27337E0E" w:rsidR="00E73F90" w:rsidRPr="00B50AD7" w:rsidRDefault="002E4467" w:rsidP="002E4467">
            <w:pPr>
              <w:spacing w:after="0" w:line="240" w:lineRule="auto"/>
              <w:rPr>
                <w:rFonts w:ascii="Garamond" w:eastAsia="Times New Roman" w:hAnsi="Garamond" w:cstheme="minorHAnsi"/>
                <w:lang w:eastAsia="it-IT"/>
              </w:rPr>
            </w:pPr>
            <w:r w:rsidRPr="002E4467">
              <w:rPr>
                <w:rFonts w:ascii="Garamond" w:eastAsia="Times New Roman" w:hAnsi="Garamond" w:cstheme="minorHAnsi"/>
                <w:lang w:eastAsia="it-IT"/>
              </w:rPr>
              <w:t xml:space="preserve">€ </w:t>
            </w:r>
            <w:r w:rsidR="003F1B48">
              <w:rPr>
                <w:rFonts w:ascii="Garamond" w:eastAsia="Times New Roman" w:hAnsi="Garamond" w:cstheme="minorHAnsi"/>
                <w:lang w:eastAsia="it-IT"/>
              </w:rPr>
              <w:t>656.308,76</w:t>
            </w:r>
            <w:r w:rsidRPr="002E4467">
              <w:rPr>
                <w:rFonts w:ascii="Garamond" w:eastAsia="Times New Roman" w:hAnsi="Garamond" w:cstheme="minorHAnsi"/>
                <w:lang w:eastAsia="it-IT"/>
              </w:rPr>
              <w:t xml:space="preserve"> (di</w:t>
            </w:r>
            <w:r>
              <w:rPr>
                <w:rFonts w:ascii="Garamond" w:eastAsia="Times New Roman" w:hAnsi="Garamond" w:cstheme="minorHAnsi"/>
                <w:lang w:eastAsia="it-IT"/>
              </w:rPr>
              <w:t xml:space="preserve"> </w:t>
            </w:r>
            <w:r w:rsidRPr="002E4467">
              <w:rPr>
                <w:rFonts w:ascii="Garamond" w:eastAsia="Times New Roman" w:hAnsi="Garamond" w:cstheme="minorHAnsi"/>
                <w:lang w:eastAsia="it-IT"/>
              </w:rPr>
              <w:t xml:space="preserve">cui euro </w:t>
            </w:r>
            <w:r w:rsidR="003F1B48">
              <w:rPr>
                <w:rFonts w:ascii="Garamond" w:eastAsia="Times New Roman" w:hAnsi="Garamond" w:cstheme="minorHAnsi"/>
                <w:lang w:eastAsia="it-IT"/>
              </w:rPr>
              <w:t>617.939,96</w:t>
            </w:r>
            <w:r w:rsidRPr="002E4467">
              <w:rPr>
                <w:rFonts w:ascii="Garamond" w:eastAsia="Times New Roman" w:hAnsi="Garamond" w:cstheme="minorHAnsi"/>
                <w:lang w:eastAsia="it-IT"/>
              </w:rPr>
              <w:t xml:space="preserve"> per lavori ed euro </w:t>
            </w:r>
            <w:r w:rsidR="003F1B48">
              <w:rPr>
                <w:rFonts w:ascii="Garamond" w:eastAsia="Times New Roman" w:hAnsi="Garamond" w:cstheme="minorHAnsi"/>
                <w:lang w:eastAsia="it-IT"/>
              </w:rPr>
              <w:t>38.368,80</w:t>
            </w:r>
            <w:r w:rsidRPr="002E4467">
              <w:rPr>
                <w:rFonts w:ascii="Garamond" w:eastAsia="Times New Roman" w:hAnsi="Garamond" w:cstheme="minorHAnsi"/>
                <w:lang w:eastAsia="it-IT"/>
              </w:rPr>
              <w:t xml:space="preserve"> per oneri di sicurezza)</w:t>
            </w: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3F3C96A4" w:rsidR="00E73F90" w:rsidRPr="00142D5E" w:rsidRDefault="002E4467" w:rsidP="00F436F9">
            <w:pPr>
              <w:spacing w:after="0" w:line="240" w:lineRule="auto"/>
              <w:rPr>
                <w:rFonts w:ascii="Garamond" w:eastAsia="Times New Roman" w:hAnsi="Garamond" w:cstheme="minorHAnsi"/>
                <w:lang w:eastAsia="it-IT"/>
              </w:rPr>
            </w:pPr>
            <w:r w:rsidRPr="00142D5E">
              <w:rPr>
                <w:rFonts w:ascii="Garamond" w:eastAsia="Times New Roman" w:hAnsi="Garamond" w:cstheme="minorHAnsi"/>
                <w:lang w:eastAsia="it-IT"/>
              </w:rPr>
              <w:t xml:space="preserve">€ </w:t>
            </w:r>
            <w:r w:rsidR="00142D5E" w:rsidRPr="00142D5E">
              <w:rPr>
                <w:rFonts w:ascii="Garamond" w:eastAsia="Times New Roman" w:hAnsi="Garamond" w:cstheme="minorHAnsi"/>
                <w:lang w:eastAsia="it-IT"/>
              </w:rPr>
              <w:t>65.630,88</w:t>
            </w: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3C08E23A" w:rsidR="00E73F90" w:rsidRPr="00B50AD7" w:rsidRDefault="002E4467" w:rsidP="00F436F9">
            <w:pPr>
              <w:spacing w:after="0" w:line="240" w:lineRule="auto"/>
              <w:rPr>
                <w:rFonts w:ascii="Garamond" w:eastAsia="Times New Roman" w:hAnsi="Garamond" w:cstheme="minorHAnsi"/>
                <w:lang w:eastAsia="it-IT"/>
              </w:rPr>
            </w:pPr>
            <w:r w:rsidRPr="00142D5E">
              <w:rPr>
                <w:rFonts w:ascii="Garamond" w:eastAsia="Times New Roman" w:hAnsi="Garamond" w:cstheme="minorHAnsi"/>
                <w:lang w:eastAsia="it-IT"/>
              </w:rPr>
              <w:t xml:space="preserve">€ </w:t>
            </w:r>
            <w:r w:rsidR="00142D5E" w:rsidRPr="00142D5E">
              <w:rPr>
                <w:rFonts w:ascii="Garamond" w:eastAsia="Times New Roman" w:hAnsi="Garamond" w:cstheme="minorHAnsi"/>
                <w:lang w:eastAsia="it-IT"/>
              </w:rPr>
              <w:t xml:space="preserve"> 721.939,63</w:t>
            </w: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4E5B67C6" w:rsidR="00E73F90" w:rsidRPr="00B50AD7" w:rsidRDefault="00F732F5"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21,</w:t>
            </w:r>
            <w:r w:rsidR="003A0CB6">
              <w:rPr>
                <w:rFonts w:ascii="Garamond" w:eastAsia="Times New Roman" w:hAnsi="Garamond" w:cstheme="minorHAnsi"/>
                <w:lang w:eastAsia="it-IT"/>
              </w:rPr>
              <w:t>444</w:t>
            </w: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29D6A5E5" w:rsidR="00FF03C6" w:rsidRPr="00B50AD7" w:rsidRDefault="00674D09"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ENTE</w:t>
            </w:r>
            <w:r w:rsidR="00F732F5">
              <w:rPr>
                <w:rFonts w:ascii="Garamond" w:eastAsia="Times New Roman" w:hAnsi="Garamond" w:cstheme="minorHAnsi"/>
                <w:lang w:eastAsia="it-IT"/>
              </w:rPr>
              <w:t xml:space="preserve"> </w:t>
            </w:r>
            <w:r>
              <w:rPr>
                <w:rFonts w:ascii="Garamond" w:eastAsia="Times New Roman" w:hAnsi="Garamond" w:cstheme="minorHAnsi"/>
                <w:lang w:eastAsia="it-IT"/>
              </w:rPr>
              <w:t>- STAZIONE UNICA APPALTANTE-</w:t>
            </w:r>
            <w:r w:rsidRPr="0037267D">
              <w:rPr>
                <w:rFonts w:ascii="Garamond" w:eastAsia="Times New Roman" w:hAnsi="Garamond" w:cstheme="minorHAnsi"/>
                <w:lang w:eastAsia="it-IT"/>
              </w:rPr>
              <w:t>UFFICIO EDILIZIA SCOLASTICA + SERVER</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90"/>
        <w:gridCol w:w="563"/>
        <w:gridCol w:w="691"/>
        <w:gridCol w:w="9"/>
        <w:gridCol w:w="780"/>
        <w:gridCol w:w="2371"/>
        <w:gridCol w:w="2267"/>
        <w:gridCol w:w="3234"/>
        <w:gridCol w:w="15"/>
      </w:tblGrid>
      <w:tr w:rsidR="009427A3" w:rsidRPr="00B50AD7" w14:paraId="36769B61" w14:textId="77777777" w:rsidTr="009427A3">
        <w:trPr>
          <w:trHeight w:val="1500"/>
          <w:tblHeader/>
        </w:trPr>
        <w:tc>
          <w:tcPr>
            <w:tcW w:w="1754"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84"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26"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58"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75"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741"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062" w:type="pct"/>
            <w:gridSpan w:val="2"/>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9427A3">
        <w:trPr>
          <w:trHeight w:val="680"/>
        </w:trPr>
        <w:tc>
          <w:tcPr>
            <w:tcW w:w="221"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9" w:type="pct"/>
            <w:gridSpan w:val="9"/>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030979" w:rsidRPr="00023F3C" w14:paraId="53C35A42" w14:textId="77777777" w:rsidTr="009427A3">
        <w:trPr>
          <w:trHeight w:val="1417"/>
        </w:trPr>
        <w:tc>
          <w:tcPr>
            <w:tcW w:w="221" w:type="pct"/>
            <w:shd w:val="clear" w:color="auto" w:fill="auto"/>
            <w:vAlign w:val="center"/>
          </w:tcPr>
          <w:p w14:paraId="1015A82C" w14:textId="77777777" w:rsidR="00030979" w:rsidRPr="00086BEC" w:rsidRDefault="00030979" w:rsidP="00030979">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lastRenderedPageBreak/>
              <w:t>1</w:t>
            </w:r>
          </w:p>
        </w:tc>
        <w:tc>
          <w:tcPr>
            <w:tcW w:w="1533" w:type="pct"/>
            <w:shd w:val="clear" w:color="auto" w:fill="auto"/>
            <w:vAlign w:val="center"/>
          </w:tcPr>
          <w:p w14:paraId="29E147D9" w14:textId="2AAFF9D7" w:rsidR="00030979" w:rsidRPr="001833DF" w:rsidRDefault="00030979" w:rsidP="0003097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84" w:type="pct"/>
            <w:shd w:val="clear" w:color="auto" w:fill="auto"/>
            <w:vAlign w:val="center"/>
          </w:tcPr>
          <w:p w14:paraId="428E1B96" w14:textId="3978F7BD" w:rsidR="00030979" w:rsidRPr="001833DF"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60C51578" w14:textId="77777777" w:rsidR="00030979" w:rsidRPr="001833DF"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3D57D7B" w14:textId="77777777" w:rsidR="00030979" w:rsidRPr="001833DF"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303B85D7" w14:textId="3F6044BB" w:rsidR="00030979" w:rsidRPr="00674D09" w:rsidRDefault="00030979" w:rsidP="00030979">
            <w:pPr>
              <w:spacing w:after="0" w:line="240" w:lineRule="auto"/>
              <w:jc w:val="both"/>
              <w:rPr>
                <w:rFonts w:ascii="Garamond" w:eastAsia="Times New Roman" w:hAnsi="Garamond" w:cs="Times New Roman"/>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768A5EBF" w14:textId="77777777" w:rsidR="00030979" w:rsidRPr="001833DF"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3561B6D4" w14:textId="77777777" w:rsidR="00030979" w:rsidRPr="005535AE" w:rsidRDefault="00030979" w:rsidP="00030979">
            <w:pPr>
              <w:spacing w:after="0" w:line="240" w:lineRule="auto"/>
              <w:rPr>
                <w:rFonts w:ascii="Garamond" w:eastAsia="Times New Roman" w:hAnsi="Garamond" w:cs="Times New Roman"/>
                <w:color w:val="000000"/>
                <w:sz w:val="20"/>
                <w:lang w:eastAsia="it-IT"/>
              </w:rPr>
            </w:pPr>
          </w:p>
          <w:p w14:paraId="70F86EB6" w14:textId="6A6FCB64"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030979" w:rsidRPr="00023F3C" w14:paraId="26F89ACD" w14:textId="77777777" w:rsidTr="009427A3">
        <w:trPr>
          <w:trHeight w:val="1355"/>
        </w:trPr>
        <w:tc>
          <w:tcPr>
            <w:tcW w:w="221" w:type="pct"/>
            <w:shd w:val="clear" w:color="auto" w:fill="auto"/>
            <w:vAlign w:val="center"/>
          </w:tcPr>
          <w:p w14:paraId="32149566" w14:textId="3C59D04C" w:rsidR="00030979"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3" w:type="pct"/>
            <w:shd w:val="clear" w:color="auto" w:fill="auto"/>
            <w:vAlign w:val="center"/>
          </w:tcPr>
          <w:p w14:paraId="5AB42ED6" w14:textId="3C106800" w:rsidR="00030979" w:rsidRDefault="00030979" w:rsidP="0003097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84" w:type="pct"/>
            <w:shd w:val="clear" w:color="auto" w:fill="auto"/>
            <w:vAlign w:val="center"/>
          </w:tcPr>
          <w:p w14:paraId="4D75BE34" w14:textId="4C7370DD" w:rsidR="00030979" w:rsidRPr="00023F3C"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390EB166" w14:textId="77777777" w:rsidR="00030979" w:rsidRPr="00023F3C"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3B86E19" w14:textId="77777777" w:rsidR="00030979" w:rsidRPr="00023F3C"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56478F7" w14:textId="1903FA55" w:rsidR="00030979" w:rsidRPr="00674D09" w:rsidRDefault="00030979" w:rsidP="00030979">
            <w:pPr>
              <w:spacing w:after="0" w:line="240" w:lineRule="auto"/>
              <w:jc w:val="both"/>
              <w:rPr>
                <w:rFonts w:ascii="Garamond" w:eastAsia="Times New Roman" w:hAnsi="Garamond" w:cs="Times New Roman"/>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0A818B4D" w14:textId="77777777" w:rsidR="00030979" w:rsidRPr="006B0057"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18E5C434" w14:textId="781CAEE3" w:rsidR="00030979" w:rsidRPr="005535AE" w:rsidRDefault="00030979" w:rsidP="0003097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030979" w:rsidRPr="005535AE" w:rsidRDefault="00030979" w:rsidP="0003097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030979" w:rsidRPr="005535AE" w:rsidRDefault="00030979" w:rsidP="0003097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030979" w:rsidRPr="00023F3C" w14:paraId="764C108E" w14:textId="77777777" w:rsidTr="009427A3">
        <w:trPr>
          <w:trHeight w:val="823"/>
        </w:trPr>
        <w:tc>
          <w:tcPr>
            <w:tcW w:w="221" w:type="pct"/>
            <w:shd w:val="clear" w:color="auto" w:fill="auto"/>
            <w:vAlign w:val="center"/>
          </w:tcPr>
          <w:p w14:paraId="5442AF78" w14:textId="52C79951" w:rsidR="00030979" w:rsidRPr="00530B70" w:rsidRDefault="00030979" w:rsidP="00030979">
            <w:pPr>
              <w:spacing w:after="0" w:line="240" w:lineRule="auto"/>
              <w:jc w:val="center"/>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3</w:t>
            </w:r>
          </w:p>
        </w:tc>
        <w:tc>
          <w:tcPr>
            <w:tcW w:w="1533" w:type="pct"/>
            <w:shd w:val="clear" w:color="auto" w:fill="auto"/>
            <w:vAlign w:val="center"/>
          </w:tcPr>
          <w:p w14:paraId="1D527A6B" w14:textId="5C7298FF"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84" w:type="pct"/>
            <w:shd w:val="clear" w:color="auto" w:fill="auto"/>
            <w:vAlign w:val="center"/>
          </w:tcPr>
          <w:p w14:paraId="002F1CF6" w14:textId="2FC841F4" w:rsidR="00030979" w:rsidRPr="00530B70" w:rsidRDefault="00030979" w:rsidP="00030979">
            <w:pPr>
              <w:spacing w:after="0" w:line="240" w:lineRule="auto"/>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2A76C4C9"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29682E6F" w14:textId="5D9AA6D1" w:rsidR="00030979" w:rsidRPr="00530B70"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1CCA3144" w14:textId="53E2EC25" w:rsidR="00030979" w:rsidRPr="00530B70" w:rsidRDefault="00030979" w:rsidP="00030979">
            <w:pPr>
              <w:spacing w:after="0" w:line="240" w:lineRule="auto"/>
              <w:jc w:val="both"/>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13D0C87C" w14:textId="51F1EB9F" w:rsidR="00030979" w:rsidRPr="00F465D5" w:rsidRDefault="00030979" w:rsidP="00030979">
            <w:pPr>
              <w:spacing w:after="0" w:line="240" w:lineRule="auto"/>
              <w:rPr>
                <w:rFonts w:ascii="Garamond" w:eastAsia="Times New Roman" w:hAnsi="Garamond" w:cs="Times New Roman"/>
                <w:b/>
                <w:bCs/>
                <w:color w:val="000000"/>
                <w:highlight w:val="cyan"/>
                <w:lang w:eastAsia="it-IT"/>
              </w:rPr>
            </w:pPr>
            <w:r>
              <w:rPr>
                <w:rFonts w:ascii="Calibri" w:hAnsi="Calibri" w:cs="Calibri"/>
              </w:rPr>
              <w:t xml:space="preserve"> </w:t>
            </w:r>
          </w:p>
        </w:tc>
        <w:tc>
          <w:tcPr>
            <w:tcW w:w="1062" w:type="pct"/>
            <w:gridSpan w:val="2"/>
            <w:vAlign w:val="center"/>
          </w:tcPr>
          <w:p w14:paraId="668C7F89" w14:textId="386D1FA3" w:rsidR="00030979" w:rsidRPr="005535AE" w:rsidRDefault="00030979" w:rsidP="0003097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030979" w:rsidRPr="005535AE" w:rsidRDefault="00030979" w:rsidP="0003097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030979" w:rsidRPr="005535AE" w:rsidRDefault="00030979" w:rsidP="0003097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030979" w:rsidRPr="00023F3C" w14:paraId="1A0BBC34" w14:textId="77777777" w:rsidTr="009427A3">
        <w:trPr>
          <w:trHeight w:val="669"/>
        </w:trPr>
        <w:tc>
          <w:tcPr>
            <w:tcW w:w="221" w:type="pct"/>
            <w:shd w:val="clear" w:color="auto" w:fill="auto"/>
            <w:vAlign w:val="center"/>
          </w:tcPr>
          <w:p w14:paraId="5F241B02" w14:textId="2DC36594" w:rsidR="00030979" w:rsidRPr="00530B70" w:rsidRDefault="00030979" w:rsidP="00030979">
            <w:pPr>
              <w:spacing w:after="0" w:line="240" w:lineRule="auto"/>
              <w:jc w:val="center"/>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4</w:t>
            </w:r>
          </w:p>
        </w:tc>
        <w:tc>
          <w:tcPr>
            <w:tcW w:w="1533" w:type="pct"/>
            <w:shd w:val="clear" w:color="auto" w:fill="auto"/>
            <w:vAlign w:val="center"/>
          </w:tcPr>
          <w:p w14:paraId="072D0CA6" w14:textId="428ED1FA"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84" w:type="pct"/>
            <w:shd w:val="clear" w:color="auto" w:fill="auto"/>
            <w:vAlign w:val="center"/>
          </w:tcPr>
          <w:p w14:paraId="664AE583" w14:textId="05815733" w:rsidR="00030979" w:rsidRPr="00530B70" w:rsidRDefault="00030979" w:rsidP="00030979">
            <w:pPr>
              <w:spacing w:after="0" w:line="240" w:lineRule="auto"/>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6253CF0B"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443ACDE2" w14:textId="1112FD87" w:rsidR="00030979" w:rsidRPr="00530B70"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1EF93EBB" w14:textId="243FE36F" w:rsidR="00030979" w:rsidRPr="00530B7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 xml:space="preserve">Checklist per la verifica delle regolarità amministrativo-contabile delle Procedure di appalto ai sensi del D. lgs. n. 50/2016 e ss.mm.ii. </w:t>
            </w:r>
            <w:r w:rsidRPr="00906911">
              <w:rPr>
                <w:rFonts w:ascii="Garamond" w:eastAsia="Times New Roman" w:hAnsi="Garamond" w:cs="Times New Roman"/>
                <w:bCs/>
                <w:color w:val="000000"/>
                <w:lang w:eastAsia="it-IT"/>
              </w:rPr>
              <w:lastRenderedPageBreak/>
              <w:t>sottoscritte dal RUP fino al 30/04/2025</w:t>
            </w:r>
          </w:p>
        </w:tc>
        <w:tc>
          <w:tcPr>
            <w:tcW w:w="741" w:type="pct"/>
            <w:shd w:val="clear" w:color="auto" w:fill="auto"/>
            <w:vAlign w:val="center"/>
          </w:tcPr>
          <w:p w14:paraId="79C7BB2C" w14:textId="77777777" w:rsidR="00030979" w:rsidRDefault="00030979" w:rsidP="00030979">
            <w:pPr>
              <w:pStyle w:val="Default"/>
              <w:rPr>
                <w:sz w:val="22"/>
                <w:szCs w:val="22"/>
              </w:rPr>
            </w:pPr>
            <w:r>
              <w:rPr>
                <w:sz w:val="22"/>
                <w:szCs w:val="22"/>
              </w:rPr>
              <w:lastRenderedPageBreak/>
              <w:t xml:space="preserve">M4C1I3.3 </w:t>
            </w:r>
          </w:p>
          <w:p w14:paraId="7E648ADB" w14:textId="77777777" w:rsidR="00030979" w:rsidRDefault="00030979" w:rsidP="00030979">
            <w:pPr>
              <w:pStyle w:val="Default"/>
              <w:rPr>
                <w:sz w:val="22"/>
                <w:szCs w:val="22"/>
              </w:rPr>
            </w:pPr>
            <w:r>
              <w:rPr>
                <w:sz w:val="22"/>
                <w:szCs w:val="22"/>
              </w:rPr>
              <w:t xml:space="preserve">- Campo di intervento Clima: 086 - Infrastrutture per l'istruzione primaria e secondaria </w:t>
            </w:r>
          </w:p>
          <w:p w14:paraId="5AE8476D" w14:textId="32DB6648" w:rsidR="00030979" w:rsidRPr="00F465D5" w:rsidRDefault="00030979" w:rsidP="00030979">
            <w:pPr>
              <w:spacing w:after="0" w:line="240" w:lineRule="auto"/>
              <w:rPr>
                <w:rFonts w:ascii="Garamond" w:eastAsia="Times New Roman" w:hAnsi="Garamond" w:cs="Times New Roman"/>
                <w:color w:val="000000"/>
                <w:highlight w:val="cyan"/>
                <w:lang w:eastAsia="it-IT"/>
              </w:rPr>
            </w:pPr>
            <w:r>
              <w:rPr>
                <w:rFonts w:ascii="Calibri" w:hAnsi="Calibri" w:cs="Calibri"/>
              </w:rPr>
              <w:lastRenderedPageBreak/>
              <w:t xml:space="preserve">-Coefficiente TAG climatico 0% </w:t>
            </w:r>
          </w:p>
        </w:tc>
        <w:tc>
          <w:tcPr>
            <w:tcW w:w="1062" w:type="pct"/>
            <w:gridSpan w:val="2"/>
            <w:vAlign w:val="center"/>
          </w:tcPr>
          <w:p w14:paraId="5698961F" w14:textId="77777777" w:rsidR="00030979" w:rsidRPr="00275F3D" w:rsidRDefault="00030979" w:rsidP="00030979">
            <w:pPr>
              <w:spacing w:after="0" w:line="240" w:lineRule="auto"/>
              <w:rPr>
                <w:rFonts w:ascii="Garamond" w:eastAsia="Times New Roman" w:hAnsi="Garamond" w:cs="Times New Roman"/>
                <w:color w:val="000000"/>
                <w:sz w:val="20"/>
                <w:szCs w:val="20"/>
                <w:lang w:eastAsia="it-IT"/>
              </w:rPr>
            </w:pPr>
            <w:r w:rsidRPr="00275F3D">
              <w:rPr>
                <w:rFonts w:ascii="Garamond" w:eastAsia="Times New Roman" w:hAnsi="Garamond" w:cs="Times New Roman"/>
                <w:color w:val="000000"/>
                <w:sz w:val="20"/>
                <w:szCs w:val="20"/>
                <w:lang w:eastAsia="it-IT"/>
              </w:rPr>
              <w:lastRenderedPageBreak/>
              <w:t>•Atti di gara (Bando, avviso, capitolato, altro);</w:t>
            </w:r>
          </w:p>
          <w:p w14:paraId="5052BAA1" w14:textId="06C56FD6" w:rsidR="00030979" w:rsidRPr="00275F3D" w:rsidRDefault="00030979" w:rsidP="00030979">
            <w:pPr>
              <w:spacing w:after="0" w:line="240" w:lineRule="auto"/>
              <w:rPr>
                <w:rFonts w:ascii="Garamond" w:eastAsia="Times New Roman" w:hAnsi="Garamond" w:cs="Times New Roman"/>
                <w:color w:val="000000"/>
                <w:sz w:val="20"/>
                <w:szCs w:val="20"/>
                <w:lang w:eastAsia="it-IT"/>
              </w:rPr>
            </w:pPr>
            <w:r w:rsidRPr="00275F3D">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030979" w:rsidRPr="00275F3D" w:rsidRDefault="00030979" w:rsidP="00030979">
            <w:pPr>
              <w:spacing w:after="0" w:line="240" w:lineRule="auto"/>
              <w:rPr>
                <w:rFonts w:ascii="Garamond" w:eastAsia="Times New Roman" w:hAnsi="Garamond" w:cs="Times New Roman"/>
                <w:color w:val="000000"/>
                <w:sz w:val="20"/>
                <w:szCs w:val="20"/>
                <w:lang w:eastAsia="it-IT"/>
              </w:rPr>
            </w:pPr>
            <w:r w:rsidRPr="00275F3D">
              <w:rPr>
                <w:rFonts w:ascii="Garamond" w:eastAsia="Times New Roman" w:hAnsi="Garamond" w:cs="Times New Roman"/>
                <w:color w:val="000000"/>
                <w:sz w:val="20"/>
                <w:szCs w:val="20"/>
                <w:lang w:eastAsia="it-IT"/>
              </w:rPr>
              <w:t>•Contratto di appalto</w:t>
            </w:r>
          </w:p>
        </w:tc>
      </w:tr>
      <w:tr w:rsidR="00030979" w:rsidRPr="00023F3C" w14:paraId="2FAA8576" w14:textId="77777777" w:rsidTr="009427A3">
        <w:trPr>
          <w:trHeight w:val="1739"/>
        </w:trPr>
        <w:tc>
          <w:tcPr>
            <w:tcW w:w="221" w:type="pct"/>
            <w:shd w:val="clear" w:color="auto" w:fill="auto"/>
            <w:vAlign w:val="center"/>
          </w:tcPr>
          <w:p w14:paraId="4F3FDA07" w14:textId="338433C2" w:rsidR="00030979" w:rsidRPr="00C343A0" w:rsidRDefault="00030979" w:rsidP="00030979">
            <w:pPr>
              <w:spacing w:after="0" w:line="240" w:lineRule="auto"/>
              <w:jc w:val="center"/>
              <w:rPr>
                <w:rFonts w:ascii="Garamond" w:eastAsia="Times New Roman" w:hAnsi="Garamond" w:cs="Times New Roman"/>
                <w:color w:val="000000"/>
                <w:lang w:eastAsia="it-IT"/>
              </w:rPr>
            </w:pPr>
            <w:r w:rsidRPr="00C343A0">
              <w:rPr>
                <w:rFonts w:ascii="Garamond" w:eastAsia="Times New Roman" w:hAnsi="Garamond" w:cs="Times New Roman"/>
                <w:color w:val="000000"/>
                <w:lang w:eastAsia="it-IT"/>
              </w:rPr>
              <w:t>5</w:t>
            </w:r>
          </w:p>
        </w:tc>
        <w:tc>
          <w:tcPr>
            <w:tcW w:w="1533" w:type="pct"/>
            <w:shd w:val="clear" w:color="auto" w:fill="auto"/>
            <w:vAlign w:val="center"/>
          </w:tcPr>
          <w:p w14:paraId="5F0B43F1" w14:textId="77777777" w:rsidR="00030979" w:rsidRPr="00C343A0" w:rsidRDefault="00030979" w:rsidP="00030979">
            <w:pPr>
              <w:spacing w:after="0" w:line="240" w:lineRule="auto"/>
              <w:jc w:val="both"/>
              <w:rPr>
                <w:rFonts w:ascii="Garamond" w:eastAsia="Times New Roman" w:hAnsi="Garamond" w:cs="Times New Roman"/>
                <w:color w:val="000000"/>
                <w:lang w:eastAsia="it-IT"/>
              </w:rPr>
            </w:pPr>
            <w:r w:rsidRPr="00C343A0">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030979" w:rsidRPr="00C343A0" w:rsidRDefault="00030979" w:rsidP="00030979">
            <w:pPr>
              <w:pStyle w:val="Paragrafoelenco"/>
              <w:numPr>
                <w:ilvl w:val="0"/>
                <w:numId w:val="18"/>
              </w:numPr>
              <w:spacing w:after="0" w:line="240" w:lineRule="auto"/>
              <w:jc w:val="both"/>
              <w:rPr>
                <w:rFonts w:ascii="Garamond" w:eastAsia="Times New Roman" w:hAnsi="Garamond" w:cs="Times New Roman"/>
                <w:color w:val="000000"/>
                <w:lang w:eastAsia="it-IT"/>
              </w:rPr>
            </w:pPr>
            <w:r w:rsidRPr="00C343A0">
              <w:rPr>
                <w:rFonts w:ascii="Garamond" w:eastAsia="Times New Roman" w:hAnsi="Garamond" w:cs="Times New Roman"/>
                <w:color w:val="000000"/>
                <w:lang w:eastAsia="it-IT"/>
              </w:rPr>
              <w:t>il principio della parità di genere (Gender Equality);</w:t>
            </w:r>
          </w:p>
          <w:p w14:paraId="16078280" w14:textId="3940C80C" w:rsidR="00030979" w:rsidRPr="00C343A0" w:rsidRDefault="00030979" w:rsidP="00030979">
            <w:pPr>
              <w:pStyle w:val="Paragrafoelenco"/>
              <w:numPr>
                <w:ilvl w:val="0"/>
                <w:numId w:val="18"/>
              </w:numPr>
              <w:spacing w:after="0" w:line="240" w:lineRule="auto"/>
              <w:jc w:val="both"/>
              <w:rPr>
                <w:rFonts w:ascii="Garamond" w:eastAsia="Times New Roman" w:hAnsi="Garamond" w:cs="Times New Roman"/>
                <w:color w:val="000000"/>
                <w:lang w:eastAsia="it-IT"/>
              </w:rPr>
            </w:pPr>
            <w:r w:rsidRPr="00C343A0">
              <w:rPr>
                <w:rFonts w:ascii="Garamond" w:eastAsia="Times New Roman" w:hAnsi="Garamond" w:cs="Times New Roman"/>
                <w:color w:val="000000"/>
                <w:lang w:eastAsia="it-IT"/>
              </w:rPr>
              <w:t>il principio di protezione e valorizzazione dei giovani;</w:t>
            </w:r>
          </w:p>
          <w:p w14:paraId="00F049D5" w14:textId="1B450F90" w:rsidR="00030979" w:rsidRPr="00C343A0" w:rsidRDefault="00030979" w:rsidP="00030979">
            <w:pPr>
              <w:pStyle w:val="Paragrafoelenco"/>
              <w:numPr>
                <w:ilvl w:val="0"/>
                <w:numId w:val="18"/>
              </w:numPr>
              <w:spacing w:after="0" w:line="240" w:lineRule="auto"/>
              <w:jc w:val="both"/>
              <w:rPr>
                <w:rFonts w:ascii="Garamond" w:eastAsia="Times New Roman" w:hAnsi="Garamond" w:cs="Times New Roman"/>
                <w:color w:val="000000"/>
                <w:lang w:eastAsia="it-IT"/>
              </w:rPr>
            </w:pPr>
            <w:r w:rsidRPr="00C343A0">
              <w:rPr>
                <w:rFonts w:ascii="Garamond" w:eastAsia="Times New Roman" w:hAnsi="Garamond" w:cs="Times New Roman"/>
                <w:color w:val="000000"/>
                <w:lang w:eastAsia="it-IT"/>
              </w:rPr>
              <w:t>il principio di superamento dei divari territoriali.</w:t>
            </w:r>
          </w:p>
        </w:tc>
        <w:tc>
          <w:tcPr>
            <w:tcW w:w="184" w:type="pct"/>
            <w:shd w:val="clear" w:color="auto" w:fill="auto"/>
            <w:vAlign w:val="center"/>
          </w:tcPr>
          <w:p w14:paraId="1D4D19D1" w14:textId="00E4DB7A" w:rsidR="00030979" w:rsidRPr="00C343A0" w:rsidRDefault="00263235" w:rsidP="0026323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31E42B90" w14:textId="77777777" w:rsidR="00030979" w:rsidRPr="00C343A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196800FA" w14:textId="77777777" w:rsidR="00030979" w:rsidRPr="00C343A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5FA47DB" w14:textId="51C67161" w:rsidR="00030979" w:rsidRPr="00C343A0" w:rsidRDefault="00030979" w:rsidP="00030979">
            <w:pPr>
              <w:spacing w:after="0" w:line="240" w:lineRule="auto"/>
              <w:jc w:val="both"/>
              <w:rPr>
                <w:rFonts w:ascii="Garamond" w:eastAsia="Times New Roman" w:hAnsi="Garamond" w:cs="Times New Roman"/>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2DA37443" w14:textId="77777777" w:rsidR="00030979" w:rsidRPr="00C343A0"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07ACA130" w14:textId="77777777" w:rsidR="00030979" w:rsidRPr="00C343A0" w:rsidRDefault="00030979" w:rsidP="00030979">
            <w:pPr>
              <w:spacing w:after="0" w:line="240" w:lineRule="auto"/>
              <w:rPr>
                <w:rFonts w:ascii="Garamond" w:eastAsia="Times New Roman" w:hAnsi="Garamond" w:cs="Times New Roman"/>
                <w:color w:val="000000"/>
                <w:sz w:val="20"/>
                <w:szCs w:val="20"/>
                <w:lang w:eastAsia="it-IT"/>
              </w:rPr>
            </w:pPr>
            <w:r w:rsidRPr="00C343A0">
              <w:rPr>
                <w:rFonts w:ascii="Garamond" w:eastAsia="Times New Roman" w:hAnsi="Garamond" w:cs="Times New Roman"/>
                <w:color w:val="000000"/>
                <w:sz w:val="20"/>
                <w:szCs w:val="20"/>
                <w:lang w:eastAsia="it-IT"/>
              </w:rPr>
              <w:t>•Atti di gara (Bando, avviso, capitolato, altro);</w:t>
            </w:r>
          </w:p>
          <w:p w14:paraId="6A2BDC2C" w14:textId="05D70A5D" w:rsidR="00030979" w:rsidRPr="005535AE" w:rsidRDefault="00030979" w:rsidP="00030979">
            <w:pPr>
              <w:spacing w:after="0" w:line="240" w:lineRule="auto"/>
              <w:rPr>
                <w:rFonts w:ascii="Garamond" w:eastAsia="Times New Roman" w:hAnsi="Garamond" w:cs="Times New Roman"/>
                <w:color w:val="000000"/>
                <w:sz w:val="20"/>
                <w:szCs w:val="20"/>
                <w:lang w:eastAsia="it-IT"/>
              </w:rPr>
            </w:pPr>
            <w:r w:rsidRPr="00C343A0">
              <w:rPr>
                <w:rFonts w:ascii="Garamond" w:eastAsia="Times New Roman" w:hAnsi="Garamond" w:cs="Times New Roman"/>
                <w:color w:val="000000"/>
                <w:sz w:val="20"/>
                <w:szCs w:val="20"/>
                <w:lang w:eastAsia="it-IT"/>
              </w:rPr>
              <w:t>•Atto di riconducibilità per i progetti in essere</w:t>
            </w:r>
          </w:p>
        </w:tc>
      </w:tr>
      <w:tr w:rsidR="00030979" w:rsidRPr="00023F3C" w14:paraId="5E03EC93" w14:textId="77777777" w:rsidTr="009427A3">
        <w:trPr>
          <w:trHeight w:val="1864"/>
        </w:trPr>
        <w:tc>
          <w:tcPr>
            <w:tcW w:w="221" w:type="pct"/>
            <w:shd w:val="clear" w:color="auto" w:fill="auto"/>
            <w:vAlign w:val="center"/>
          </w:tcPr>
          <w:p w14:paraId="3BCED4E9" w14:textId="4C58B5E4" w:rsidR="00030979" w:rsidRPr="00023F3C"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3" w:type="pct"/>
            <w:shd w:val="clear" w:color="auto" w:fill="auto"/>
            <w:vAlign w:val="center"/>
          </w:tcPr>
          <w:p w14:paraId="08CACEB5" w14:textId="79EB43D6" w:rsidR="00030979" w:rsidRPr="00010624" w:rsidRDefault="00030979" w:rsidP="00030979">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84" w:type="pct"/>
            <w:shd w:val="clear" w:color="auto" w:fill="auto"/>
            <w:vAlign w:val="center"/>
          </w:tcPr>
          <w:p w14:paraId="6768A3FC" w14:textId="779328EF" w:rsidR="00030979" w:rsidRPr="00010624" w:rsidRDefault="00030979" w:rsidP="00263235">
            <w:pPr>
              <w:spacing w:after="0" w:line="240" w:lineRule="auto"/>
              <w:jc w:val="center"/>
              <w:rPr>
                <w:rFonts w:ascii="Garamond" w:eastAsia="Times New Roman" w:hAnsi="Garamond" w:cs="Times New Roman"/>
                <w:b/>
                <w:bCs/>
                <w:color w:val="000000"/>
                <w:highlight w:val="yellow"/>
                <w:lang w:eastAsia="it-IT"/>
              </w:rPr>
            </w:pPr>
            <w:r w:rsidRPr="00194E44">
              <w:rPr>
                <w:rFonts w:ascii="Garamond" w:eastAsia="Times New Roman" w:hAnsi="Garamond" w:cs="Times New Roman"/>
                <w:b/>
                <w:bCs/>
                <w:color w:val="000000"/>
                <w:lang w:eastAsia="it-IT"/>
              </w:rPr>
              <w:t>X</w:t>
            </w:r>
          </w:p>
        </w:tc>
        <w:tc>
          <w:tcPr>
            <w:tcW w:w="226" w:type="pct"/>
            <w:shd w:val="clear" w:color="auto" w:fill="auto"/>
            <w:vAlign w:val="center"/>
          </w:tcPr>
          <w:p w14:paraId="3467D729" w14:textId="77777777" w:rsidR="00030979" w:rsidRPr="00010624" w:rsidRDefault="00030979" w:rsidP="00030979">
            <w:pPr>
              <w:spacing w:after="0" w:line="240" w:lineRule="auto"/>
              <w:rPr>
                <w:rFonts w:ascii="Garamond" w:eastAsia="Times New Roman" w:hAnsi="Garamond" w:cs="Times New Roman"/>
                <w:b/>
                <w:bCs/>
                <w:color w:val="000000"/>
                <w:highlight w:val="yellow"/>
                <w:lang w:eastAsia="it-IT"/>
              </w:rPr>
            </w:pPr>
          </w:p>
        </w:tc>
        <w:tc>
          <w:tcPr>
            <w:tcW w:w="258" w:type="pct"/>
            <w:gridSpan w:val="2"/>
            <w:shd w:val="clear" w:color="auto" w:fill="auto"/>
            <w:vAlign w:val="center"/>
          </w:tcPr>
          <w:p w14:paraId="0EB606DB" w14:textId="77777777" w:rsidR="00030979" w:rsidRPr="00467C83"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831B38E" w14:textId="0ADC3656" w:rsidR="00030979" w:rsidRPr="00467C83" w:rsidRDefault="00030979" w:rsidP="00030979">
            <w:pPr>
              <w:spacing w:after="0" w:line="240" w:lineRule="auto"/>
              <w:jc w:val="both"/>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25C2510A" w14:textId="77777777" w:rsidR="00030979" w:rsidRPr="00467C83"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2AABA940" w14:textId="3BAFE40B"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BE7315" w:rsidRPr="00023F3C" w14:paraId="54875E6F" w14:textId="77777777" w:rsidTr="009427A3">
        <w:trPr>
          <w:trHeight w:val="680"/>
        </w:trPr>
        <w:tc>
          <w:tcPr>
            <w:tcW w:w="221" w:type="pct"/>
            <w:shd w:val="clear" w:color="000000" w:fill="B8CCE4"/>
            <w:vAlign w:val="center"/>
          </w:tcPr>
          <w:p w14:paraId="61EF7917" w14:textId="3ED29960" w:rsidR="00BE7315"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9" w:type="pct"/>
            <w:gridSpan w:val="9"/>
            <w:shd w:val="clear" w:color="000000" w:fill="B8CCE4"/>
            <w:vAlign w:val="center"/>
          </w:tcPr>
          <w:p w14:paraId="3B054726" w14:textId="1A671944" w:rsidR="00BE7315" w:rsidRPr="00811298" w:rsidRDefault="00BE7315" w:rsidP="00BE7315">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030979" w:rsidRPr="00023F3C" w14:paraId="040B8A6C" w14:textId="77777777" w:rsidTr="009427A3">
        <w:trPr>
          <w:trHeight w:val="978"/>
        </w:trPr>
        <w:tc>
          <w:tcPr>
            <w:tcW w:w="221" w:type="pct"/>
            <w:shd w:val="clear" w:color="auto" w:fill="auto"/>
            <w:vAlign w:val="center"/>
          </w:tcPr>
          <w:p w14:paraId="5347EDFC" w14:textId="0C6B0103" w:rsidR="00030979" w:rsidRPr="00023F3C"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3" w:type="pct"/>
            <w:shd w:val="clear" w:color="auto" w:fill="auto"/>
            <w:vAlign w:val="center"/>
          </w:tcPr>
          <w:p w14:paraId="0981B471" w14:textId="16FBE659"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Per l’esecuzione di lavori/servizi/forniture è stato applicato il Regime (1 o 2) previsto per la specifica Misura?</w:t>
            </w:r>
          </w:p>
        </w:tc>
        <w:tc>
          <w:tcPr>
            <w:tcW w:w="184" w:type="pct"/>
            <w:shd w:val="clear" w:color="auto" w:fill="auto"/>
            <w:vAlign w:val="center"/>
          </w:tcPr>
          <w:p w14:paraId="4FF40900" w14:textId="7EB922EC" w:rsidR="00030979" w:rsidRPr="00530B70" w:rsidRDefault="00030979" w:rsidP="00263235">
            <w:pPr>
              <w:spacing w:after="0" w:line="240" w:lineRule="auto"/>
              <w:jc w:val="center"/>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600A1672"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7E0BFE42"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2D262AEE" w14:textId="1D8FBC6D" w:rsidR="00030979" w:rsidRPr="00530B7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2C49B72A" w14:textId="77777777" w:rsidR="00030979" w:rsidRPr="006B0057"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3C27D0D2" w14:textId="04CDE0EE"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030979" w:rsidRPr="00023F3C" w14:paraId="407C5834" w14:textId="77777777" w:rsidTr="009427A3">
        <w:trPr>
          <w:trHeight w:val="978"/>
        </w:trPr>
        <w:tc>
          <w:tcPr>
            <w:tcW w:w="221" w:type="pct"/>
            <w:shd w:val="clear" w:color="auto" w:fill="auto"/>
            <w:vAlign w:val="center"/>
          </w:tcPr>
          <w:p w14:paraId="0DE5F58B" w14:textId="0CC26EC0" w:rsidR="00030979"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33" w:type="pct"/>
            <w:shd w:val="clear" w:color="auto" w:fill="auto"/>
            <w:vAlign w:val="center"/>
          </w:tcPr>
          <w:p w14:paraId="4A0990C4" w14:textId="72E3E892"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184" w:type="pct"/>
            <w:shd w:val="clear" w:color="auto" w:fill="auto"/>
            <w:vAlign w:val="center"/>
          </w:tcPr>
          <w:p w14:paraId="6C037CAD" w14:textId="4D71D266" w:rsidR="00030979" w:rsidRPr="00530B70" w:rsidRDefault="00030979" w:rsidP="00263235">
            <w:pPr>
              <w:spacing w:after="0" w:line="240" w:lineRule="auto"/>
              <w:jc w:val="center"/>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5CD2F201"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239B05A1"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0D33AF3C" w14:textId="5F41A16A" w:rsidR="00030979" w:rsidRPr="00530B7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12D637B0" w14:textId="77777777" w:rsidR="00030979" w:rsidRPr="006B0057"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67721EC6" w14:textId="50A77D9C"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030979" w:rsidRPr="00023F3C" w14:paraId="6497DFBB" w14:textId="77777777" w:rsidTr="009427A3">
        <w:trPr>
          <w:trHeight w:val="978"/>
        </w:trPr>
        <w:tc>
          <w:tcPr>
            <w:tcW w:w="221" w:type="pct"/>
            <w:shd w:val="clear" w:color="auto" w:fill="auto"/>
            <w:vAlign w:val="center"/>
          </w:tcPr>
          <w:p w14:paraId="2198E653" w14:textId="1A1F6E08" w:rsidR="00030979"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3" w:type="pct"/>
            <w:shd w:val="clear" w:color="auto" w:fill="auto"/>
            <w:vAlign w:val="center"/>
          </w:tcPr>
          <w:p w14:paraId="01C8BAB3" w14:textId="5C4D53F9"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184" w:type="pct"/>
            <w:shd w:val="clear" w:color="auto" w:fill="auto"/>
            <w:vAlign w:val="center"/>
          </w:tcPr>
          <w:p w14:paraId="0CAF0F84" w14:textId="21395A44" w:rsidR="00030979" w:rsidRPr="00530B70" w:rsidRDefault="00030979" w:rsidP="00263235">
            <w:pPr>
              <w:spacing w:after="0" w:line="240" w:lineRule="auto"/>
              <w:jc w:val="center"/>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32F2EE0F"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2CA37B46"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16BD021D" w14:textId="15A8DF13" w:rsidR="00030979" w:rsidRPr="00530B70" w:rsidRDefault="00030979" w:rsidP="00030979">
            <w:pPr>
              <w:spacing w:after="0" w:line="240" w:lineRule="auto"/>
              <w:rPr>
                <w:rFonts w:ascii="Garamond" w:eastAsia="Times New Roman" w:hAnsi="Garamond" w:cs="Times New Roman"/>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6C06CDEA" w14:textId="77777777" w:rsidR="00030979" w:rsidRPr="006B0057"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5C16751E" w14:textId="475C666F"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030979" w:rsidRPr="00023F3C" w14:paraId="6A14D1A2" w14:textId="77777777" w:rsidTr="009427A3">
        <w:trPr>
          <w:trHeight w:val="978"/>
        </w:trPr>
        <w:tc>
          <w:tcPr>
            <w:tcW w:w="221" w:type="pct"/>
            <w:shd w:val="clear" w:color="auto" w:fill="auto"/>
            <w:vAlign w:val="center"/>
          </w:tcPr>
          <w:p w14:paraId="681AC3FE" w14:textId="42CCD7D0" w:rsidR="00030979"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3" w:type="pct"/>
            <w:shd w:val="clear" w:color="auto" w:fill="auto"/>
            <w:vAlign w:val="center"/>
          </w:tcPr>
          <w:p w14:paraId="65DDD0D8" w14:textId="4D7F8113"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184" w:type="pct"/>
            <w:shd w:val="clear" w:color="auto" w:fill="auto"/>
            <w:vAlign w:val="center"/>
          </w:tcPr>
          <w:p w14:paraId="09A1EC0D" w14:textId="5D21C214" w:rsidR="00030979" w:rsidRPr="00530B70" w:rsidRDefault="00030979" w:rsidP="00263235">
            <w:pPr>
              <w:spacing w:after="0" w:line="240" w:lineRule="auto"/>
              <w:jc w:val="center"/>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23E972AF"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4DE173BF"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D224DDC" w14:textId="51D99ED6" w:rsidR="00030979" w:rsidRPr="00530B7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0811EB35" w14:textId="77777777" w:rsidR="00030979" w:rsidRPr="006B0057"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32791484" w14:textId="7A84C282"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030979" w:rsidRPr="00023F3C" w14:paraId="719C1F46" w14:textId="77777777" w:rsidTr="009427A3">
        <w:trPr>
          <w:trHeight w:val="978"/>
        </w:trPr>
        <w:tc>
          <w:tcPr>
            <w:tcW w:w="221" w:type="pct"/>
            <w:shd w:val="clear" w:color="auto" w:fill="auto"/>
            <w:vAlign w:val="center"/>
          </w:tcPr>
          <w:p w14:paraId="1FC634EA" w14:textId="4780152A" w:rsidR="00030979"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3" w:type="pct"/>
            <w:shd w:val="clear" w:color="auto" w:fill="auto"/>
            <w:vAlign w:val="center"/>
          </w:tcPr>
          <w:p w14:paraId="11E8B573" w14:textId="0D1D65FE"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184" w:type="pct"/>
            <w:shd w:val="clear" w:color="auto" w:fill="auto"/>
            <w:vAlign w:val="center"/>
          </w:tcPr>
          <w:p w14:paraId="2785B859" w14:textId="5D4697C7" w:rsidR="00030979" w:rsidRPr="00530B70" w:rsidRDefault="00030979" w:rsidP="00263235">
            <w:pPr>
              <w:spacing w:after="0" w:line="240" w:lineRule="auto"/>
              <w:jc w:val="center"/>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4FFDF151"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5C1F9919"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3414AC5" w14:textId="7432DA4C" w:rsidR="00030979" w:rsidRPr="00530B7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 xml:space="preserve">Checklist per la verifica delle regolarità amministrativo-contabile delle Procedure di appalto ai sensi del D. lgs. n. </w:t>
            </w:r>
            <w:r w:rsidRPr="00906911">
              <w:rPr>
                <w:rFonts w:ascii="Garamond" w:eastAsia="Times New Roman" w:hAnsi="Garamond" w:cs="Times New Roman"/>
                <w:bCs/>
                <w:color w:val="000000"/>
                <w:lang w:eastAsia="it-IT"/>
              </w:rPr>
              <w:lastRenderedPageBreak/>
              <w:t>50/2016 e ss.mm.ii. sottoscritte dal RUP fino al 30/04/2025</w:t>
            </w:r>
          </w:p>
        </w:tc>
        <w:tc>
          <w:tcPr>
            <w:tcW w:w="741" w:type="pct"/>
            <w:shd w:val="clear" w:color="auto" w:fill="auto"/>
            <w:vAlign w:val="center"/>
          </w:tcPr>
          <w:p w14:paraId="3ADE369E" w14:textId="77777777" w:rsidR="00030979" w:rsidRPr="006B0057"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79E21713" w14:textId="1DE67C1C"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030979" w:rsidRPr="00023F3C" w14:paraId="513A4E8C" w14:textId="77777777" w:rsidTr="009427A3">
        <w:trPr>
          <w:trHeight w:val="978"/>
        </w:trPr>
        <w:tc>
          <w:tcPr>
            <w:tcW w:w="221" w:type="pct"/>
            <w:shd w:val="clear" w:color="auto" w:fill="auto"/>
            <w:vAlign w:val="center"/>
          </w:tcPr>
          <w:p w14:paraId="205E7A92" w14:textId="2E3E124A" w:rsidR="00030979"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3" w:type="pct"/>
            <w:shd w:val="clear" w:color="auto" w:fill="auto"/>
            <w:vAlign w:val="center"/>
          </w:tcPr>
          <w:p w14:paraId="6390FBA5" w14:textId="77F15677"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184" w:type="pct"/>
            <w:shd w:val="clear" w:color="auto" w:fill="auto"/>
            <w:vAlign w:val="center"/>
          </w:tcPr>
          <w:p w14:paraId="4C12C328" w14:textId="204FA5F0" w:rsidR="00030979" w:rsidRPr="00530B70" w:rsidRDefault="00030979" w:rsidP="00030979">
            <w:pPr>
              <w:spacing w:after="0" w:line="240" w:lineRule="auto"/>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226" w:type="pct"/>
            <w:shd w:val="clear" w:color="auto" w:fill="auto"/>
            <w:vAlign w:val="center"/>
          </w:tcPr>
          <w:p w14:paraId="06D5A3AF"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4CF5355C"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60CDA84" w14:textId="7FDB0FD2" w:rsidR="00030979" w:rsidRPr="00530B7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662800D2" w14:textId="77777777" w:rsidR="00030979" w:rsidRPr="006B0057"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27B476B2" w14:textId="7885C6B2"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BE7315" w:rsidRPr="00023F3C" w14:paraId="15270891" w14:textId="77777777" w:rsidTr="009427A3">
        <w:trPr>
          <w:trHeight w:val="680"/>
        </w:trPr>
        <w:tc>
          <w:tcPr>
            <w:tcW w:w="221" w:type="pct"/>
            <w:shd w:val="clear" w:color="000000" w:fill="B8CCE4"/>
            <w:vAlign w:val="center"/>
          </w:tcPr>
          <w:p w14:paraId="46626AE9" w14:textId="0DE55AAC" w:rsidR="00BE7315" w:rsidRPr="002C13A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9" w:type="pct"/>
            <w:gridSpan w:val="9"/>
            <w:shd w:val="clear" w:color="000000" w:fill="B8CCE4"/>
            <w:vAlign w:val="center"/>
          </w:tcPr>
          <w:p w14:paraId="48AC4D87" w14:textId="77777777" w:rsidR="00BE7315" w:rsidRPr="00540AD6" w:rsidRDefault="00BE7315" w:rsidP="00BE7315">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030979" w:rsidRPr="00023F3C" w14:paraId="273DAD52" w14:textId="77777777" w:rsidTr="009427A3">
        <w:trPr>
          <w:trHeight w:val="1417"/>
        </w:trPr>
        <w:tc>
          <w:tcPr>
            <w:tcW w:w="221" w:type="pct"/>
            <w:shd w:val="clear" w:color="auto" w:fill="auto"/>
            <w:vAlign w:val="center"/>
          </w:tcPr>
          <w:p w14:paraId="158051F5" w14:textId="77777777" w:rsidR="00030979" w:rsidRPr="00086BEC" w:rsidRDefault="00030979" w:rsidP="00030979">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33" w:type="pct"/>
            <w:shd w:val="clear" w:color="auto" w:fill="auto"/>
            <w:vAlign w:val="center"/>
          </w:tcPr>
          <w:p w14:paraId="76D4EF14" w14:textId="77777777" w:rsidR="00030979" w:rsidRPr="001833DF" w:rsidRDefault="00030979" w:rsidP="00030979">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84" w:type="pct"/>
            <w:shd w:val="clear" w:color="auto" w:fill="auto"/>
            <w:vAlign w:val="center"/>
          </w:tcPr>
          <w:p w14:paraId="61E4D29E" w14:textId="7E176790" w:rsidR="00030979" w:rsidRPr="00194E44" w:rsidRDefault="00030979" w:rsidP="00030979">
            <w:pPr>
              <w:spacing w:after="0" w:line="240" w:lineRule="auto"/>
              <w:jc w:val="center"/>
              <w:rPr>
                <w:rFonts w:ascii="Garamond" w:eastAsia="Times New Roman" w:hAnsi="Garamond" w:cs="Times New Roman"/>
                <w:b/>
                <w:bCs/>
                <w:color w:val="000000"/>
                <w:lang w:eastAsia="it-IT"/>
              </w:rPr>
            </w:pPr>
            <w:r w:rsidRPr="00194E44">
              <w:rPr>
                <w:rFonts w:ascii="Garamond" w:eastAsia="Times New Roman" w:hAnsi="Garamond" w:cs="Times New Roman"/>
                <w:b/>
                <w:bCs/>
                <w:color w:val="000000"/>
                <w:lang w:eastAsia="it-IT"/>
              </w:rPr>
              <w:t>X</w:t>
            </w:r>
          </w:p>
        </w:tc>
        <w:tc>
          <w:tcPr>
            <w:tcW w:w="226" w:type="pct"/>
            <w:shd w:val="clear" w:color="auto" w:fill="auto"/>
            <w:vAlign w:val="center"/>
          </w:tcPr>
          <w:p w14:paraId="2270D716" w14:textId="77777777" w:rsidR="00030979" w:rsidRPr="00674D09" w:rsidRDefault="00030979" w:rsidP="00030979">
            <w:pPr>
              <w:spacing w:after="0" w:line="240" w:lineRule="auto"/>
              <w:rPr>
                <w:rFonts w:ascii="Garamond" w:eastAsia="Times New Roman" w:hAnsi="Garamond" w:cs="Times New Roman"/>
                <w:bCs/>
                <w:color w:val="000000"/>
                <w:lang w:eastAsia="it-IT"/>
              </w:rPr>
            </w:pPr>
          </w:p>
        </w:tc>
        <w:tc>
          <w:tcPr>
            <w:tcW w:w="258" w:type="pct"/>
            <w:gridSpan w:val="2"/>
            <w:shd w:val="clear" w:color="auto" w:fill="auto"/>
            <w:vAlign w:val="center"/>
          </w:tcPr>
          <w:p w14:paraId="5DF818BE" w14:textId="77777777" w:rsidR="00030979" w:rsidRPr="00674D09" w:rsidRDefault="00030979" w:rsidP="00030979">
            <w:pPr>
              <w:spacing w:after="0" w:line="240" w:lineRule="auto"/>
              <w:rPr>
                <w:rFonts w:ascii="Garamond" w:eastAsia="Times New Roman" w:hAnsi="Garamond" w:cs="Times New Roman"/>
                <w:bCs/>
                <w:color w:val="000000"/>
                <w:lang w:eastAsia="it-IT"/>
              </w:rPr>
            </w:pPr>
          </w:p>
        </w:tc>
        <w:tc>
          <w:tcPr>
            <w:tcW w:w="775" w:type="pct"/>
            <w:shd w:val="clear" w:color="auto" w:fill="auto"/>
            <w:vAlign w:val="center"/>
          </w:tcPr>
          <w:p w14:paraId="11DA223E" w14:textId="2EF78218" w:rsidR="00030979" w:rsidRPr="00674D09" w:rsidRDefault="00030979" w:rsidP="00030979">
            <w:pPr>
              <w:spacing w:after="0" w:line="240" w:lineRule="auto"/>
              <w:rPr>
                <w:rFonts w:ascii="Garamond" w:eastAsia="Times New Roman" w:hAnsi="Garamond" w:cs="Times New Roman"/>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7860699B" w14:textId="77777777" w:rsidR="00030979" w:rsidRPr="001833DF"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5D14D941" w14:textId="517C074B"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030979" w:rsidRPr="005535AE" w:rsidRDefault="00030979" w:rsidP="00030979">
            <w:pPr>
              <w:spacing w:after="0" w:line="240" w:lineRule="auto"/>
              <w:rPr>
                <w:rFonts w:ascii="Garamond" w:eastAsia="Times New Roman" w:hAnsi="Garamond" w:cs="Times New Roman"/>
                <w:color w:val="000000"/>
                <w:sz w:val="20"/>
                <w:lang w:eastAsia="it-IT"/>
              </w:rPr>
            </w:pPr>
          </w:p>
          <w:p w14:paraId="2E50444E" w14:textId="4F099956"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BE7315" w:rsidRPr="00023F3C" w14:paraId="1D3230AC" w14:textId="77777777" w:rsidTr="009427A3">
        <w:trPr>
          <w:trHeight w:val="978"/>
        </w:trPr>
        <w:tc>
          <w:tcPr>
            <w:tcW w:w="221" w:type="pct"/>
            <w:shd w:val="clear" w:color="auto" w:fill="auto"/>
            <w:vAlign w:val="center"/>
          </w:tcPr>
          <w:p w14:paraId="042EFD15" w14:textId="3AEC8F6E" w:rsidR="00BE7315" w:rsidRPr="00023F3C" w:rsidRDefault="00BE7315" w:rsidP="00BE731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3" w:type="pct"/>
            <w:shd w:val="clear" w:color="auto" w:fill="auto"/>
            <w:vAlign w:val="center"/>
          </w:tcPr>
          <w:p w14:paraId="19AFBD63" w14:textId="114569AD" w:rsidR="00BE7315" w:rsidRPr="00023F3C" w:rsidRDefault="00BE7315" w:rsidP="00BE7315">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84" w:type="pct"/>
            <w:shd w:val="clear" w:color="auto" w:fill="auto"/>
            <w:vAlign w:val="center"/>
          </w:tcPr>
          <w:p w14:paraId="06013FA2" w14:textId="735DE07E" w:rsidR="00BE7315" w:rsidRPr="00023F3C" w:rsidRDefault="00BE7315" w:rsidP="00194E4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78F2D3F5" w14:textId="77777777" w:rsidR="00BE7315" w:rsidRPr="00023F3C"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16BA615B" w14:textId="77777777" w:rsidR="00BE7315" w:rsidRPr="00023F3C" w:rsidRDefault="00BE7315" w:rsidP="00BE7315">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0735A393" w14:textId="77777777" w:rsidR="00BE7315" w:rsidRPr="00023F3C" w:rsidRDefault="00BE7315" w:rsidP="00BE7315">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2FD0E4C4" w14:textId="77777777" w:rsidR="00BE7315" w:rsidRPr="006B0057" w:rsidRDefault="00BE7315" w:rsidP="00BE7315">
            <w:pPr>
              <w:spacing w:after="0" w:line="240" w:lineRule="auto"/>
              <w:rPr>
                <w:rFonts w:ascii="Garamond" w:eastAsia="Times New Roman" w:hAnsi="Garamond" w:cs="Times New Roman"/>
                <w:color w:val="000000"/>
                <w:lang w:eastAsia="it-IT"/>
              </w:rPr>
            </w:pPr>
          </w:p>
        </w:tc>
        <w:tc>
          <w:tcPr>
            <w:tcW w:w="1062" w:type="pct"/>
            <w:gridSpan w:val="2"/>
            <w:vAlign w:val="center"/>
          </w:tcPr>
          <w:p w14:paraId="7BE50D0A" w14:textId="77777777" w:rsidR="00BE7315" w:rsidRPr="00023F3C" w:rsidRDefault="00BE7315" w:rsidP="00BE7315">
            <w:pPr>
              <w:spacing w:after="0" w:line="240" w:lineRule="auto"/>
              <w:rPr>
                <w:rFonts w:ascii="Garamond" w:eastAsia="Times New Roman" w:hAnsi="Garamond" w:cs="Times New Roman"/>
                <w:color w:val="000000"/>
                <w:lang w:eastAsia="it-IT"/>
              </w:rPr>
            </w:pPr>
          </w:p>
        </w:tc>
      </w:tr>
      <w:tr w:rsidR="00BE7315" w:rsidRPr="00023F3C" w14:paraId="48BCC5A4" w14:textId="77777777" w:rsidTr="009427A3">
        <w:trPr>
          <w:trHeight w:val="823"/>
        </w:trPr>
        <w:tc>
          <w:tcPr>
            <w:tcW w:w="221" w:type="pct"/>
            <w:shd w:val="clear" w:color="auto" w:fill="auto"/>
            <w:vAlign w:val="center"/>
          </w:tcPr>
          <w:p w14:paraId="388FFF8E" w14:textId="23F0FD26" w:rsidR="00BE7315" w:rsidRDefault="00BE7315" w:rsidP="00BE731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33" w:type="pct"/>
            <w:shd w:val="clear" w:color="auto" w:fill="auto"/>
            <w:vAlign w:val="center"/>
          </w:tcPr>
          <w:p w14:paraId="7903D23C" w14:textId="14133C6B" w:rsidR="00BE7315" w:rsidRPr="00B813FC" w:rsidRDefault="00BE7315" w:rsidP="00BE731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BE7315" w:rsidRPr="00FD4945" w:rsidRDefault="00BE7315" w:rsidP="00BE731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BE7315" w:rsidRPr="00FD4945" w:rsidRDefault="00BE7315" w:rsidP="00BE731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BE7315" w:rsidRPr="00FD4945" w:rsidRDefault="00BE7315" w:rsidP="00BE731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BE7315" w:rsidRPr="0021708F" w:rsidRDefault="00BE7315" w:rsidP="00BE7315">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BE7315" w:rsidRDefault="00BE7315" w:rsidP="00BE7315">
            <w:pPr>
              <w:spacing w:after="0" w:line="240" w:lineRule="auto"/>
              <w:jc w:val="both"/>
              <w:rPr>
                <w:rFonts w:ascii="Garamond" w:eastAsia="Times New Roman" w:hAnsi="Garamond" w:cs="Times New Roman"/>
                <w:i/>
                <w:iCs/>
                <w:color w:val="000000"/>
                <w:lang w:eastAsia="it-IT"/>
              </w:rPr>
            </w:pPr>
          </w:p>
          <w:p w14:paraId="5A6E312B" w14:textId="5061381E" w:rsidR="00BE7315" w:rsidRDefault="00BE7315" w:rsidP="00BE7315">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BE7315" w:rsidRPr="001833DF" w:rsidRDefault="00BE7315" w:rsidP="00BE731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4" w:type="pct"/>
            <w:shd w:val="clear" w:color="auto" w:fill="auto"/>
            <w:vAlign w:val="center"/>
          </w:tcPr>
          <w:p w14:paraId="0122D69E" w14:textId="77777777" w:rsidR="00BE7315" w:rsidRPr="001833DF" w:rsidRDefault="00BE7315" w:rsidP="00BE7315">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30902385" w14:textId="77777777" w:rsidR="00BE7315" w:rsidRPr="001833DF"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24AF8108" w14:textId="2D4A5FFB" w:rsidR="00BE7315" w:rsidRPr="001833DF"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7BF5DB78" w14:textId="77777777" w:rsidR="00BE7315" w:rsidRPr="001833DF" w:rsidRDefault="00BE7315" w:rsidP="00BE7315">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21F17EB3" w14:textId="75E14DB6" w:rsidR="00BE7315" w:rsidRPr="00194E44" w:rsidRDefault="00BE7315" w:rsidP="00BE7315">
            <w:pPr>
              <w:spacing w:after="0" w:line="240" w:lineRule="auto"/>
              <w:rPr>
                <w:rFonts w:ascii="Garamond" w:eastAsia="Times New Roman" w:hAnsi="Garamond" w:cs="Times New Roman"/>
                <w:bCs/>
                <w:color w:val="000000"/>
                <w:lang w:eastAsia="it-IT"/>
              </w:rPr>
            </w:pPr>
            <w:r w:rsidRPr="00194E44">
              <w:rPr>
                <w:rFonts w:ascii="Garamond" w:eastAsia="Times New Roman" w:hAnsi="Garamond"/>
                <w:bCs/>
                <w:color w:val="000000"/>
                <w:lang w:eastAsia="it-IT"/>
              </w:rPr>
              <w:t>La Stazione Appaltante è la Provincia di Parma</w:t>
            </w:r>
          </w:p>
        </w:tc>
        <w:tc>
          <w:tcPr>
            <w:tcW w:w="1062" w:type="pct"/>
            <w:gridSpan w:val="2"/>
            <w:vAlign w:val="center"/>
          </w:tcPr>
          <w:p w14:paraId="48964AB4" w14:textId="29973756"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BE7315" w:rsidRPr="00023F3C" w14:paraId="0DC9046B" w14:textId="77777777" w:rsidTr="009427A3">
        <w:trPr>
          <w:trHeight w:val="823"/>
        </w:trPr>
        <w:tc>
          <w:tcPr>
            <w:tcW w:w="221" w:type="pct"/>
            <w:shd w:val="clear" w:color="auto" w:fill="auto"/>
            <w:vAlign w:val="center"/>
          </w:tcPr>
          <w:p w14:paraId="2981E9A9" w14:textId="32D43E78" w:rsidR="00BE7315" w:rsidRDefault="00BE7315" w:rsidP="00BE731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3" w:type="pct"/>
            <w:shd w:val="clear" w:color="auto" w:fill="auto"/>
            <w:vAlign w:val="center"/>
          </w:tcPr>
          <w:p w14:paraId="77EDD48E" w14:textId="26AF3494" w:rsidR="00BE7315" w:rsidRPr="001833DF" w:rsidRDefault="00BE7315" w:rsidP="00BE7315">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84" w:type="pct"/>
            <w:shd w:val="clear" w:color="auto" w:fill="auto"/>
            <w:vAlign w:val="center"/>
          </w:tcPr>
          <w:p w14:paraId="7A003575" w14:textId="62ECECC8" w:rsidR="00BE7315" w:rsidRPr="001833DF" w:rsidRDefault="00194E44" w:rsidP="00194E4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750FBCAA" w14:textId="77777777" w:rsidR="00BE7315" w:rsidRPr="001833DF"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77C5CD00" w14:textId="77777777" w:rsidR="00BE7315" w:rsidRPr="001833DF" w:rsidRDefault="00BE7315" w:rsidP="00BE7315">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A5673F4" w14:textId="77777777" w:rsidR="00BE7315" w:rsidRPr="001833DF" w:rsidRDefault="00BE7315" w:rsidP="00BE7315">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61AB5AB0" w14:textId="77777777" w:rsidR="00BE7315" w:rsidRPr="001833DF" w:rsidRDefault="00BE7315" w:rsidP="00BE7315">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25D5952F" w14:textId="1A437A46" w:rsidR="00BE7315" w:rsidRPr="005535AE" w:rsidRDefault="00BE7315" w:rsidP="00BE7315">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BE7315" w:rsidRPr="00023F3C" w14:paraId="2F7000A0" w14:textId="77777777" w:rsidTr="009427A3">
        <w:trPr>
          <w:trHeight w:val="669"/>
        </w:trPr>
        <w:tc>
          <w:tcPr>
            <w:tcW w:w="221" w:type="pct"/>
            <w:shd w:val="clear" w:color="auto" w:fill="auto"/>
            <w:vAlign w:val="center"/>
          </w:tcPr>
          <w:p w14:paraId="73BB3643" w14:textId="090DA97E" w:rsidR="00BE7315" w:rsidRPr="00C343A0" w:rsidRDefault="00BE7315" w:rsidP="00BE7315">
            <w:pPr>
              <w:spacing w:after="0" w:line="240" w:lineRule="auto"/>
              <w:jc w:val="center"/>
              <w:rPr>
                <w:rFonts w:ascii="Garamond" w:eastAsia="Times New Roman" w:hAnsi="Garamond" w:cs="Times New Roman"/>
                <w:color w:val="000000"/>
                <w:lang w:eastAsia="it-IT"/>
              </w:rPr>
            </w:pPr>
            <w:r w:rsidRPr="00C343A0">
              <w:rPr>
                <w:rFonts w:ascii="Garamond" w:eastAsia="Times New Roman" w:hAnsi="Garamond" w:cs="Times New Roman"/>
                <w:color w:val="000000"/>
                <w:lang w:eastAsia="it-IT"/>
              </w:rPr>
              <w:t>5</w:t>
            </w:r>
          </w:p>
        </w:tc>
        <w:tc>
          <w:tcPr>
            <w:tcW w:w="1533" w:type="pct"/>
            <w:shd w:val="clear" w:color="auto" w:fill="auto"/>
            <w:vAlign w:val="center"/>
          </w:tcPr>
          <w:p w14:paraId="701DADC9" w14:textId="31A79F66" w:rsidR="00BE7315" w:rsidRPr="00C343A0" w:rsidRDefault="00BE7315" w:rsidP="00BE7315">
            <w:pPr>
              <w:spacing w:after="0" w:line="240" w:lineRule="auto"/>
              <w:jc w:val="both"/>
              <w:rPr>
                <w:rFonts w:ascii="Garamond" w:eastAsia="Times New Roman" w:hAnsi="Garamond" w:cs="Times New Roman"/>
                <w:color w:val="000000"/>
                <w:lang w:eastAsia="it-IT"/>
              </w:rPr>
            </w:pPr>
            <w:r w:rsidRPr="00C343A0">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184" w:type="pct"/>
            <w:shd w:val="clear" w:color="auto" w:fill="auto"/>
            <w:vAlign w:val="center"/>
          </w:tcPr>
          <w:p w14:paraId="3DA0E531" w14:textId="36449D08" w:rsidR="00BE7315" w:rsidRPr="00C343A0" w:rsidRDefault="00194E44" w:rsidP="00194E44">
            <w:pPr>
              <w:spacing w:after="0" w:line="240" w:lineRule="auto"/>
              <w:jc w:val="center"/>
              <w:rPr>
                <w:rFonts w:ascii="Garamond" w:eastAsia="Times New Roman" w:hAnsi="Garamond" w:cs="Times New Roman"/>
                <w:b/>
                <w:bCs/>
                <w:color w:val="000000"/>
                <w:lang w:eastAsia="it-IT"/>
              </w:rPr>
            </w:pPr>
            <w:r w:rsidRPr="00C343A0">
              <w:rPr>
                <w:rFonts w:ascii="Garamond" w:eastAsia="Times New Roman" w:hAnsi="Garamond" w:cs="Times New Roman"/>
                <w:b/>
                <w:bCs/>
                <w:color w:val="000000"/>
                <w:lang w:eastAsia="it-IT"/>
              </w:rPr>
              <w:t>X</w:t>
            </w:r>
          </w:p>
        </w:tc>
        <w:tc>
          <w:tcPr>
            <w:tcW w:w="226" w:type="pct"/>
            <w:shd w:val="clear" w:color="auto" w:fill="auto"/>
            <w:vAlign w:val="center"/>
          </w:tcPr>
          <w:p w14:paraId="6085554D" w14:textId="77777777" w:rsidR="00BE7315" w:rsidRPr="00C343A0"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76265644" w14:textId="77777777" w:rsidR="00BE7315" w:rsidRPr="00C343A0" w:rsidRDefault="00BE7315" w:rsidP="00BE7315">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37C8731A" w14:textId="77777777" w:rsidR="00BE7315" w:rsidRPr="00C343A0" w:rsidRDefault="00BE7315" w:rsidP="00BE7315">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1FF484CA" w14:textId="77777777" w:rsidR="00BE7315" w:rsidRPr="00C343A0" w:rsidRDefault="00BE7315" w:rsidP="00BE7315">
            <w:pPr>
              <w:spacing w:after="0" w:line="240" w:lineRule="auto"/>
              <w:rPr>
                <w:rFonts w:ascii="Garamond" w:eastAsia="Times New Roman" w:hAnsi="Garamond" w:cs="Times New Roman"/>
                <w:color w:val="000000"/>
                <w:lang w:eastAsia="it-IT"/>
              </w:rPr>
            </w:pPr>
          </w:p>
        </w:tc>
        <w:tc>
          <w:tcPr>
            <w:tcW w:w="1062" w:type="pct"/>
            <w:gridSpan w:val="2"/>
            <w:vAlign w:val="center"/>
          </w:tcPr>
          <w:p w14:paraId="0296F2C8" w14:textId="77777777" w:rsidR="00BE7315" w:rsidRPr="00C343A0" w:rsidRDefault="00BE7315" w:rsidP="00BE7315">
            <w:pPr>
              <w:spacing w:after="0" w:line="240" w:lineRule="auto"/>
              <w:rPr>
                <w:rFonts w:ascii="Garamond" w:eastAsia="Times New Roman" w:hAnsi="Garamond" w:cs="Times New Roman"/>
                <w:color w:val="000000"/>
                <w:sz w:val="20"/>
                <w:lang w:eastAsia="it-IT"/>
              </w:rPr>
            </w:pPr>
            <w:r w:rsidRPr="00C343A0">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BE7315" w:rsidRPr="00C343A0" w:rsidRDefault="00BE7315" w:rsidP="00BE7315">
            <w:pPr>
              <w:spacing w:after="0" w:line="240" w:lineRule="auto"/>
              <w:rPr>
                <w:rFonts w:ascii="Garamond" w:eastAsia="Times New Roman" w:hAnsi="Garamond" w:cs="Times New Roman"/>
                <w:color w:val="000000"/>
                <w:sz w:val="20"/>
                <w:lang w:eastAsia="it-IT"/>
              </w:rPr>
            </w:pPr>
          </w:p>
          <w:p w14:paraId="57119EF9" w14:textId="1D939BBB" w:rsidR="00BE7315" w:rsidRPr="00C343A0" w:rsidRDefault="00BE7315" w:rsidP="00BE7315">
            <w:pPr>
              <w:spacing w:after="0" w:line="240" w:lineRule="auto"/>
              <w:rPr>
                <w:rFonts w:ascii="Garamond" w:eastAsia="Times New Roman" w:hAnsi="Garamond" w:cs="Times New Roman"/>
                <w:color w:val="000000"/>
                <w:sz w:val="20"/>
                <w:lang w:eastAsia="it-IT"/>
              </w:rPr>
            </w:pPr>
            <w:r w:rsidRPr="00C343A0">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BE7315" w:rsidRPr="00C343A0" w:rsidRDefault="00BE7315" w:rsidP="00BE7315">
            <w:pPr>
              <w:spacing w:after="0" w:line="240" w:lineRule="auto"/>
              <w:rPr>
                <w:rFonts w:ascii="Garamond" w:eastAsia="Times New Roman" w:hAnsi="Garamond" w:cs="Times New Roman"/>
                <w:color w:val="000000"/>
                <w:sz w:val="20"/>
                <w:lang w:eastAsia="it-IT"/>
              </w:rPr>
            </w:pPr>
            <w:r w:rsidRPr="00C343A0">
              <w:rPr>
                <w:rFonts w:ascii="Garamond" w:eastAsia="Times New Roman" w:hAnsi="Garamond" w:cs="Times New Roman"/>
                <w:color w:val="000000"/>
                <w:sz w:val="20"/>
                <w:lang w:eastAsia="it-IT"/>
              </w:rPr>
              <w:t>•Atti di approvazione dei progetti/Atti di validazione del RUP</w:t>
            </w:r>
          </w:p>
          <w:p w14:paraId="5A0C92FE" w14:textId="2E7BB10C" w:rsidR="00BE7315" w:rsidRPr="005535AE" w:rsidRDefault="00BE7315" w:rsidP="00BE7315">
            <w:pPr>
              <w:spacing w:after="0" w:line="240" w:lineRule="auto"/>
              <w:rPr>
                <w:rFonts w:ascii="Garamond" w:eastAsia="Times New Roman" w:hAnsi="Garamond" w:cs="Times New Roman"/>
                <w:color w:val="000000"/>
                <w:sz w:val="20"/>
                <w:lang w:eastAsia="it-IT"/>
              </w:rPr>
            </w:pPr>
            <w:r w:rsidRPr="00C343A0">
              <w:rPr>
                <w:rFonts w:ascii="Garamond" w:eastAsia="Times New Roman" w:hAnsi="Garamond" w:cs="Times New Roman"/>
                <w:color w:val="000000"/>
                <w:sz w:val="20"/>
                <w:lang w:eastAsia="it-IT"/>
              </w:rPr>
              <w:lastRenderedPageBreak/>
              <w:t>•Verbali di verifica svolti in contraddittorio con i progettisti</w:t>
            </w:r>
          </w:p>
        </w:tc>
      </w:tr>
      <w:tr w:rsidR="00030979" w:rsidRPr="003D5E50" w14:paraId="70C26B3B" w14:textId="77777777" w:rsidTr="009427A3">
        <w:trPr>
          <w:trHeight w:val="1739"/>
        </w:trPr>
        <w:tc>
          <w:tcPr>
            <w:tcW w:w="221" w:type="pct"/>
            <w:shd w:val="clear" w:color="auto" w:fill="auto"/>
            <w:vAlign w:val="center"/>
          </w:tcPr>
          <w:p w14:paraId="76D4D89B" w14:textId="6C2BF8AC"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33" w:type="pct"/>
            <w:shd w:val="clear" w:color="auto" w:fill="auto"/>
            <w:vAlign w:val="center"/>
          </w:tcPr>
          <w:p w14:paraId="5E86B462" w14:textId="77777777" w:rsidR="00030979" w:rsidRPr="003D5E50" w:rsidRDefault="00030979" w:rsidP="00030979">
            <w:pPr>
              <w:spacing w:after="0" w:line="240" w:lineRule="auto"/>
              <w:rPr>
                <w:rFonts w:ascii="Garamond" w:eastAsia="Times New Roman" w:hAnsi="Garamond" w:cs="Times New Roman"/>
                <w:color w:val="000000"/>
                <w:lang w:eastAsia="it-IT"/>
              </w:rPr>
            </w:pPr>
          </w:p>
          <w:p w14:paraId="70C2FA07" w14:textId="66361F15"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02FEC400" w14:textId="12698124"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02B1E56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7DB9889D"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1BADFB9" w14:textId="0A5E28F5" w:rsidR="00030979" w:rsidRPr="003D5E5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092595C0"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1062" w:type="pct"/>
            <w:gridSpan w:val="2"/>
            <w:vAlign w:val="center"/>
          </w:tcPr>
          <w:p w14:paraId="39F890BC" w14:textId="612299AD" w:rsidR="00030979" w:rsidRPr="005535AE" w:rsidRDefault="00030979" w:rsidP="00030979">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030979" w:rsidRPr="003D5E50" w14:paraId="19E44B3B" w14:textId="77777777" w:rsidTr="009427A3">
        <w:trPr>
          <w:trHeight w:val="1417"/>
        </w:trPr>
        <w:tc>
          <w:tcPr>
            <w:tcW w:w="221" w:type="pct"/>
            <w:shd w:val="clear" w:color="auto" w:fill="auto"/>
            <w:vAlign w:val="center"/>
          </w:tcPr>
          <w:p w14:paraId="35A5C447" w14:textId="0BD93DAD"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33" w:type="pct"/>
            <w:shd w:val="clear" w:color="auto" w:fill="auto"/>
            <w:vAlign w:val="center"/>
          </w:tcPr>
          <w:p w14:paraId="2466AA01" w14:textId="45DB7558"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030979" w:rsidRPr="003D5E50" w:rsidRDefault="00030979" w:rsidP="00030979">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030979" w:rsidRPr="005535AE" w:rsidRDefault="00030979" w:rsidP="00030979">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84" w:type="pct"/>
            <w:shd w:val="clear" w:color="auto" w:fill="auto"/>
            <w:vAlign w:val="center"/>
          </w:tcPr>
          <w:p w14:paraId="4964B5C8" w14:textId="77777777" w:rsidR="00030979" w:rsidRDefault="00030979" w:rsidP="00030979">
            <w:pPr>
              <w:spacing w:after="0" w:line="240" w:lineRule="auto"/>
              <w:rPr>
                <w:rFonts w:ascii="Garamond" w:eastAsia="Times New Roman" w:hAnsi="Garamond" w:cs="Times New Roman"/>
                <w:b/>
                <w:bCs/>
                <w:color w:val="000000"/>
                <w:lang w:eastAsia="it-IT"/>
              </w:rPr>
            </w:pPr>
          </w:p>
          <w:p w14:paraId="7FCEA580" w14:textId="77777777" w:rsidR="00030979" w:rsidRDefault="00030979" w:rsidP="00030979">
            <w:pPr>
              <w:spacing w:after="0" w:line="240" w:lineRule="auto"/>
              <w:rPr>
                <w:rFonts w:ascii="Garamond" w:eastAsia="Times New Roman" w:hAnsi="Garamond" w:cs="Times New Roman"/>
                <w:b/>
                <w:bCs/>
                <w:color w:val="000000"/>
                <w:lang w:eastAsia="it-IT"/>
              </w:rPr>
            </w:pPr>
          </w:p>
          <w:p w14:paraId="29D1BFA6" w14:textId="35B020AD"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6EB21127"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4048FAC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ACA916B" w14:textId="54354879" w:rsidR="00030979" w:rsidRPr="003D5E5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583994E1"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341161DE"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BE7315" w:rsidRPr="003D5E50" w14:paraId="065C68D5" w14:textId="77777777" w:rsidTr="009427A3">
        <w:trPr>
          <w:gridAfter w:val="1"/>
          <w:wAfter w:w="5" w:type="pct"/>
          <w:trHeight w:val="1417"/>
        </w:trPr>
        <w:tc>
          <w:tcPr>
            <w:tcW w:w="221" w:type="pct"/>
            <w:shd w:val="clear" w:color="auto" w:fill="auto"/>
            <w:vAlign w:val="center"/>
          </w:tcPr>
          <w:p w14:paraId="1C7B7B2A" w14:textId="281FBFF6" w:rsidR="00BE7315" w:rsidRPr="003D5E50" w:rsidRDefault="00BE7315" w:rsidP="00BE731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33" w:type="pct"/>
            <w:shd w:val="clear" w:color="auto" w:fill="auto"/>
            <w:vAlign w:val="center"/>
          </w:tcPr>
          <w:p w14:paraId="79FB92AC" w14:textId="55CB0FEB"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È stato valutato il possesso dei requisiti di carattere generale, nonché il possesso dei requisiti tecnico-professionali, ove richiesto?</w:t>
            </w:r>
          </w:p>
        </w:tc>
        <w:tc>
          <w:tcPr>
            <w:tcW w:w="184" w:type="pct"/>
            <w:shd w:val="clear" w:color="auto" w:fill="auto"/>
            <w:vAlign w:val="center"/>
          </w:tcPr>
          <w:p w14:paraId="0DF05DB2"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9473F2B"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1D4F35BB" w14:textId="2AED1BD1" w:rsidR="00BE7315" w:rsidRPr="003D5E5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02CD0A00"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0F0544EB" w14:textId="7C51599B" w:rsidR="00BE7315" w:rsidRPr="003D5E50" w:rsidRDefault="00BE7315" w:rsidP="00BE731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Procedura aperta</w:t>
            </w:r>
          </w:p>
        </w:tc>
        <w:tc>
          <w:tcPr>
            <w:tcW w:w="1057" w:type="pct"/>
            <w:vAlign w:val="center"/>
          </w:tcPr>
          <w:p w14:paraId="5831B793" w14:textId="025A2204"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BE7315" w:rsidRPr="003D5E50" w14:paraId="2B2FD87D" w14:textId="77777777" w:rsidTr="009427A3">
        <w:trPr>
          <w:trHeight w:val="1417"/>
        </w:trPr>
        <w:tc>
          <w:tcPr>
            <w:tcW w:w="221" w:type="pct"/>
            <w:shd w:val="clear" w:color="auto" w:fill="auto"/>
            <w:vAlign w:val="center"/>
          </w:tcPr>
          <w:p w14:paraId="5B63C7C0" w14:textId="6514055D" w:rsidR="00BE7315" w:rsidRPr="003D5E50" w:rsidRDefault="00BE7315" w:rsidP="00BE731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33" w:type="pct"/>
            <w:shd w:val="clear" w:color="auto" w:fill="auto"/>
            <w:vAlign w:val="center"/>
          </w:tcPr>
          <w:p w14:paraId="78311E01" w14:textId="745D0E61"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84" w:type="pct"/>
            <w:shd w:val="clear" w:color="auto" w:fill="auto"/>
            <w:vAlign w:val="center"/>
          </w:tcPr>
          <w:p w14:paraId="0BBF6D4A"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49D0624F"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5A5853E7" w14:textId="22D7DDDD" w:rsidR="00BE7315" w:rsidRPr="003D5E5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0997B1A4" w14:textId="77777777" w:rsidR="00BE7315" w:rsidRPr="003D5E50" w:rsidRDefault="00BE7315" w:rsidP="00BE7315">
            <w:pPr>
              <w:spacing w:after="0" w:line="240" w:lineRule="auto"/>
              <w:jc w:val="center"/>
              <w:rPr>
                <w:rFonts w:ascii="Garamond" w:eastAsia="Times New Roman" w:hAnsi="Garamond" w:cs="Times New Roman"/>
                <w:b/>
                <w:bCs/>
                <w:color w:val="000000"/>
                <w:lang w:eastAsia="it-IT"/>
              </w:rPr>
            </w:pPr>
          </w:p>
        </w:tc>
        <w:tc>
          <w:tcPr>
            <w:tcW w:w="741" w:type="pct"/>
            <w:shd w:val="clear" w:color="auto" w:fill="auto"/>
            <w:vAlign w:val="center"/>
          </w:tcPr>
          <w:p w14:paraId="1B86A990" w14:textId="4E673D27" w:rsidR="00BE7315" w:rsidRPr="003D5E5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Procedura aperta</w:t>
            </w:r>
          </w:p>
        </w:tc>
        <w:tc>
          <w:tcPr>
            <w:tcW w:w="1062" w:type="pct"/>
            <w:gridSpan w:val="2"/>
            <w:vAlign w:val="center"/>
          </w:tcPr>
          <w:p w14:paraId="1823A9A5" w14:textId="616651B0"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BE7315" w:rsidRPr="003D5E50" w14:paraId="28AF534B" w14:textId="77777777" w:rsidTr="009427A3">
        <w:trPr>
          <w:trHeight w:val="1417"/>
        </w:trPr>
        <w:tc>
          <w:tcPr>
            <w:tcW w:w="221" w:type="pct"/>
            <w:shd w:val="clear" w:color="auto" w:fill="auto"/>
            <w:vAlign w:val="center"/>
          </w:tcPr>
          <w:p w14:paraId="034D39A4" w14:textId="4C1EBCE7" w:rsidR="00BE7315" w:rsidRPr="003D5E50" w:rsidRDefault="00BE7315" w:rsidP="00BE731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33" w:type="pct"/>
            <w:shd w:val="clear" w:color="auto" w:fill="auto"/>
            <w:vAlign w:val="center"/>
          </w:tcPr>
          <w:p w14:paraId="29F19EF4" w14:textId="55BBDF4D"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84" w:type="pct"/>
            <w:shd w:val="clear" w:color="auto" w:fill="auto"/>
            <w:vAlign w:val="center"/>
          </w:tcPr>
          <w:p w14:paraId="2078E6AB"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59360051"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7B7073C" w14:textId="2D5AFC95" w:rsidR="00BE7315" w:rsidRPr="003D5E5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139D3A2D" w14:textId="77777777" w:rsidR="00BE7315" w:rsidRPr="003D5E50" w:rsidRDefault="00BE7315" w:rsidP="00BE7315">
            <w:pPr>
              <w:spacing w:after="0" w:line="240" w:lineRule="auto"/>
              <w:jc w:val="center"/>
              <w:rPr>
                <w:rFonts w:ascii="Garamond" w:eastAsia="Times New Roman" w:hAnsi="Garamond" w:cs="Times New Roman"/>
                <w:b/>
                <w:bCs/>
                <w:color w:val="000000"/>
                <w:lang w:eastAsia="it-IT"/>
              </w:rPr>
            </w:pPr>
          </w:p>
        </w:tc>
        <w:tc>
          <w:tcPr>
            <w:tcW w:w="741" w:type="pct"/>
            <w:shd w:val="clear" w:color="auto" w:fill="auto"/>
            <w:vAlign w:val="center"/>
          </w:tcPr>
          <w:p w14:paraId="11CD9EBA" w14:textId="1698B881" w:rsidR="00BE7315" w:rsidRPr="003D5E5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Procedura aperta</w:t>
            </w:r>
          </w:p>
        </w:tc>
        <w:tc>
          <w:tcPr>
            <w:tcW w:w="1062" w:type="pct"/>
            <w:gridSpan w:val="2"/>
            <w:vAlign w:val="center"/>
          </w:tcPr>
          <w:p w14:paraId="184EF8E6" w14:textId="55B8EAEF"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030979" w:rsidRPr="003D5E50" w14:paraId="4AB29144" w14:textId="77777777" w:rsidTr="009427A3">
        <w:trPr>
          <w:trHeight w:val="1417"/>
        </w:trPr>
        <w:tc>
          <w:tcPr>
            <w:tcW w:w="221" w:type="pct"/>
            <w:shd w:val="clear" w:color="auto" w:fill="auto"/>
            <w:vAlign w:val="center"/>
          </w:tcPr>
          <w:p w14:paraId="6D98AAF2" w14:textId="423BC16A"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33" w:type="pct"/>
            <w:shd w:val="clear" w:color="auto" w:fill="auto"/>
            <w:vAlign w:val="center"/>
          </w:tcPr>
          <w:p w14:paraId="14E2F124" w14:textId="6000B649"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84" w:type="pct"/>
            <w:shd w:val="clear" w:color="auto" w:fill="auto"/>
            <w:vAlign w:val="center"/>
          </w:tcPr>
          <w:p w14:paraId="6149A2DB" w14:textId="7BEADE50"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60F98EE9"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60EC7B4D"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6B432012" w14:textId="443E0706" w:rsidR="00030979" w:rsidRPr="003D5E5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09325059" w14:textId="3D31951A" w:rsidR="00030979" w:rsidRPr="009427A3" w:rsidRDefault="00030979" w:rsidP="00030979">
            <w:pPr>
              <w:spacing w:after="0" w:line="240" w:lineRule="auto"/>
              <w:rPr>
                <w:rFonts w:ascii="Garamond" w:eastAsia="Times New Roman" w:hAnsi="Garamond" w:cs="Times New Roman"/>
                <w:bCs/>
                <w:color w:val="000000"/>
                <w:lang w:eastAsia="it-IT"/>
              </w:rPr>
            </w:pPr>
          </w:p>
        </w:tc>
        <w:tc>
          <w:tcPr>
            <w:tcW w:w="1062" w:type="pct"/>
            <w:gridSpan w:val="2"/>
            <w:vAlign w:val="center"/>
          </w:tcPr>
          <w:p w14:paraId="6A4118E8" w14:textId="19E7D892" w:rsidR="00030979" w:rsidRPr="003D5E50" w:rsidRDefault="00030979" w:rsidP="0003097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030979" w:rsidRPr="003D5E50" w:rsidRDefault="00030979" w:rsidP="0003097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030979" w:rsidRPr="003D5E50" w:rsidRDefault="00030979" w:rsidP="0003097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030979" w:rsidRPr="003D5E50" w:rsidRDefault="00030979" w:rsidP="0003097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BE7315" w:rsidRPr="003D5E50" w14:paraId="271B5303" w14:textId="77777777" w:rsidTr="009427A3">
        <w:trPr>
          <w:trHeight w:val="1314"/>
        </w:trPr>
        <w:tc>
          <w:tcPr>
            <w:tcW w:w="221" w:type="pct"/>
            <w:shd w:val="clear" w:color="auto" w:fill="auto"/>
            <w:vAlign w:val="center"/>
          </w:tcPr>
          <w:p w14:paraId="3F7BBAC4" w14:textId="6E0F9882" w:rsidR="00BE7315" w:rsidRPr="003D5E50" w:rsidRDefault="00BE7315" w:rsidP="00BE731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33" w:type="pct"/>
            <w:shd w:val="clear" w:color="auto" w:fill="auto"/>
            <w:vAlign w:val="center"/>
          </w:tcPr>
          <w:p w14:paraId="3202114F" w14:textId="27D859BE"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84" w:type="pct"/>
            <w:shd w:val="clear" w:color="auto" w:fill="auto"/>
            <w:vAlign w:val="center"/>
          </w:tcPr>
          <w:p w14:paraId="145EE209" w14:textId="3F832CF4" w:rsidR="00BE7315" w:rsidRPr="003D5E5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1712410C"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325631AB"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2FBC2B76"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60DC2C80"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79A41425" w14:textId="69BCAA45"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BE7315" w:rsidRPr="005535AE" w:rsidRDefault="00BE7315" w:rsidP="00BE731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030979" w:rsidRPr="003D5E50" w14:paraId="34694AC6" w14:textId="77777777" w:rsidTr="009427A3">
        <w:trPr>
          <w:trHeight w:val="1417"/>
        </w:trPr>
        <w:tc>
          <w:tcPr>
            <w:tcW w:w="221" w:type="pct"/>
            <w:shd w:val="clear" w:color="auto" w:fill="auto"/>
            <w:vAlign w:val="center"/>
          </w:tcPr>
          <w:p w14:paraId="224FAF86" w14:textId="30F065E4" w:rsidR="00030979" w:rsidRPr="00530B70" w:rsidRDefault="00030979" w:rsidP="00030979">
            <w:pPr>
              <w:spacing w:after="0" w:line="240" w:lineRule="auto"/>
              <w:jc w:val="center"/>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13</w:t>
            </w:r>
          </w:p>
        </w:tc>
        <w:tc>
          <w:tcPr>
            <w:tcW w:w="1533" w:type="pct"/>
            <w:shd w:val="clear" w:color="auto" w:fill="auto"/>
            <w:vAlign w:val="center"/>
          </w:tcPr>
          <w:p w14:paraId="660D717B" w14:textId="695108FD"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84" w:type="pct"/>
            <w:shd w:val="clear" w:color="auto" w:fill="auto"/>
            <w:vAlign w:val="center"/>
          </w:tcPr>
          <w:p w14:paraId="2CC778AA" w14:textId="1BBB2ACE" w:rsidR="00030979" w:rsidRPr="003D5E50" w:rsidRDefault="00030979" w:rsidP="0003097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7B6CEAB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1C749FC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1238651" w14:textId="0230777A"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0AE49B29" w14:textId="77777777" w:rsidR="00030979" w:rsidRPr="00BF2B8E"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7F211D2D" w14:textId="36A8BF27" w:rsidR="00030979" w:rsidRPr="00BF2B8E" w:rsidRDefault="00030979" w:rsidP="00030979">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030979" w:rsidRPr="003D5E50" w14:paraId="16798473" w14:textId="77777777" w:rsidTr="009427A3">
        <w:trPr>
          <w:trHeight w:val="1417"/>
        </w:trPr>
        <w:tc>
          <w:tcPr>
            <w:tcW w:w="221" w:type="pct"/>
            <w:shd w:val="clear" w:color="auto" w:fill="auto"/>
            <w:vAlign w:val="center"/>
          </w:tcPr>
          <w:p w14:paraId="0ED9FE5B" w14:textId="6F28C2FF"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14</w:t>
            </w:r>
          </w:p>
        </w:tc>
        <w:tc>
          <w:tcPr>
            <w:tcW w:w="1533" w:type="pct"/>
            <w:shd w:val="clear" w:color="auto" w:fill="auto"/>
            <w:vAlign w:val="center"/>
          </w:tcPr>
          <w:p w14:paraId="1E849B2D" w14:textId="77777777"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030979" w:rsidRPr="00FD4945" w:rsidRDefault="00030979" w:rsidP="00030979">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030979" w:rsidRPr="00FD4945" w:rsidRDefault="00030979" w:rsidP="00030979">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030979" w:rsidRPr="00FD4945" w:rsidRDefault="00030979" w:rsidP="00030979">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030979" w:rsidRPr="00FD4945" w:rsidRDefault="00030979" w:rsidP="00030979">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84" w:type="pct"/>
            <w:shd w:val="clear" w:color="auto" w:fill="auto"/>
            <w:vAlign w:val="center"/>
          </w:tcPr>
          <w:p w14:paraId="77618E3C" w14:textId="266066A2"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749A78D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651C049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EE7E465" w14:textId="2630E6E8"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2131FFF6" w14:textId="77777777" w:rsidR="00030979" w:rsidRPr="00BF2B8E"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0C3E7BFF" w14:textId="132FEE16" w:rsidR="00030979" w:rsidRPr="00BF2B8E" w:rsidRDefault="00030979" w:rsidP="0003097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030979" w:rsidRPr="00BF2B8E" w:rsidRDefault="00030979" w:rsidP="0003097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030979" w:rsidRPr="00BF2B8E" w:rsidRDefault="00030979" w:rsidP="0003097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030979" w:rsidRPr="003D5E50" w14:paraId="472864A3" w14:textId="77777777" w:rsidTr="009427A3">
        <w:trPr>
          <w:trHeight w:val="1417"/>
        </w:trPr>
        <w:tc>
          <w:tcPr>
            <w:tcW w:w="221" w:type="pct"/>
            <w:shd w:val="clear" w:color="auto" w:fill="auto"/>
            <w:vAlign w:val="center"/>
          </w:tcPr>
          <w:p w14:paraId="0A837F3A" w14:textId="301D7B46"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33" w:type="pct"/>
            <w:shd w:val="clear" w:color="auto" w:fill="auto"/>
            <w:vAlign w:val="center"/>
          </w:tcPr>
          <w:p w14:paraId="6C827E8B" w14:textId="77777777"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030979" w:rsidRPr="00FD4945" w:rsidRDefault="00030979" w:rsidP="00030979">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030979" w:rsidRPr="00FD4945" w:rsidRDefault="00030979" w:rsidP="00030979">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030979" w:rsidRPr="00FD4945" w:rsidRDefault="00030979" w:rsidP="00030979">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84" w:type="pct"/>
            <w:shd w:val="clear" w:color="auto" w:fill="auto"/>
            <w:vAlign w:val="center"/>
          </w:tcPr>
          <w:p w14:paraId="3396107E" w14:textId="5B4E0E18"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1F0380F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6477AA1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DC457AB" w14:textId="3A7AD029"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506420DF" w14:textId="77777777" w:rsidR="00030979" w:rsidRPr="00BF2B8E"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1F46EC1E" w14:textId="1AAF9B2A" w:rsidR="00030979" w:rsidRPr="00BF2B8E" w:rsidRDefault="00030979" w:rsidP="0003097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030979" w:rsidRPr="00BF2B8E" w:rsidRDefault="00030979" w:rsidP="0003097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030979" w:rsidRPr="00BF2B8E" w:rsidRDefault="00030979" w:rsidP="00030979">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BE7315" w:rsidRPr="003D5E50" w14:paraId="61334752" w14:textId="77777777" w:rsidTr="009427A3">
        <w:trPr>
          <w:trHeight w:val="1417"/>
        </w:trPr>
        <w:tc>
          <w:tcPr>
            <w:tcW w:w="221" w:type="pct"/>
            <w:shd w:val="clear" w:color="auto" w:fill="auto"/>
            <w:vAlign w:val="center"/>
          </w:tcPr>
          <w:p w14:paraId="2C6CFDDD" w14:textId="05307F67" w:rsidR="00BE7315" w:rsidRPr="003D5E50" w:rsidRDefault="00BE7315" w:rsidP="00BE731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33" w:type="pct"/>
            <w:shd w:val="clear" w:color="auto" w:fill="auto"/>
            <w:vAlign w:val="center"/>
          </w:tcPr>
          <w:p w14:paraId="0C08F4ED" w14:textId="68FFB170"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BE7315" w:rsidRPr="003D5E50" w:rsidRDefault="00BE7315" w:rsidP="00BE731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84" w:type="pct"/>
            <w:shd w:val="clear" w:color="auto" w:fill="auto"/>
            <w:vAlign w:val="center"/>
          </w:tcPr>
          <w:p w14:paraId="684C81AB"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5A175B4E" w14:textId="77777777" w:rsidR="00BE7315" w:rsidRPr="003D5E50" w:rsidRDefault="00BE7315" w:rsidP="00BE7315">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4D16A58A" w14:textId="5C7FA63A" w:rsidR="00BE7315" w:rsidRPr="003D5E50" w:rsidRDefault="00BE7315" w:rsidP="00BE7315">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78D96FAD" w14:textId="77777777" w:rsidR="00BE7315" w:rsidRPr="003D5E50" w:rsidRDefault="00BE7315" w:rsidP="00BE7315">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489E4A2A" w14:textId="07AA9C6C" w:rsidR="00BE7315" w:rsidRPr="00194E44" w:rsidRDefault="00194E44" w:rsidP="00BE7315">
            <w:pPr>
              <w:spacing w:after="0" w:line="240" w:lineRule="auto"/>
              <w:rPr>
                <w:rFonts w:ascii="Garamond" w:eastAsia="Times New Roman" w:hAnsi="Garamond" w:cs="Times New Roman"/>
                <w:bCs/>
                <w:color w:val="000000"/>
                <w:lang w:eastAsia="it-IT"/>
              </w:rPr>
            </w:pPr>
            <w:r w:rsidRPr="00194E44">
              <w:rPr>
                <w:rFonts w:ascii="Garamond" w:eastAsia="Times New Roman" w:hAnsi="Garamond" w:cs="Times New Roman"/>
                <w:bCs/>
                <w:color w:val="000000"/>
                <w:lang w:eastAsia="it-IT"/>
              </w:rPr>
              <w:t>L’appalto non è suddiviso in lotti</w:t>
            </w:r>
          </w:p>
        </w:tc>
        <w:tc>
          <w:tcPr>
            <w:tcW w:w="1062" w:type="pct"/>
            <w:gridSpan w:val="2"/>
            <w:vAlign w:val="center"/>
          </w:tcPr>
          <w:p w14:paraId="60FBE8ED" w14:textId="77777777" w:rsidR="00BE7315" w:rsidRPr="00BF2B8E" w:rsidRDefault="00BE7315" w:rsidP="00BE731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BE7315" w:rsidRPr="00BF2B8E" w:rsidRDefault="00BE7315" w:rsidP="00BE731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BE7315" w:rsidRPr="00BF2B8E" w:rsidRDefault="00BE7315" w:rsidP="00BE731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030979" w:rsidRPr="003D5E50" w14:paraId="4FC53690" w14:textId="77777777" w:rsidTr="009427A3">
        <w:trPr>
          <w:trHeight w:val="1417"/>
        </w:trPr>
        <w:tc>
          <w:tcPr>
            <w:tcW w:w="221" w:type="pct"/>
            <w:shd w:val="clear" w:color="auto" w:fill="auto"/>
            <w:vAlign w:val="center"/>
          </w:tcPr>
          <w:p w14:paraId="1C42EF33" w14:textId="423C0005"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33" w:type="pct"/>
            <w:shd w:val="clear" w:color="auto" w:fill="auto"/>
            <w:vAlign w:val="center"/>
          </w:tcPr>
          <w:p w14:paraId="4EDF2708" w14:textId="3A8D3593"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61E93DE3" w14:textId="0D326BB4"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4BF8217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9283FE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68273AF5" w14:textId="7C9BCDC2"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 xml:space="preserve">Checklist per la verifica delle regolarità amministrativo-contabile delle Procedure di appalto ai sensi del D. lgs. n. 50/2016 e ss.mm.ii. </w:t>
            </w:r>
            <w:r w:rsidRPr="00906911">
              <w:rPr>
                <w:rFonts w:ascii="Garamond" w:eastAsia="Times New Roman" w:hAnsi="Garamond" w:cs="Times New Roman"/>
                <w:bCs/>
                <w:color w:val="000000"/>
                <w:lang w:eastAsia="it-IT"/>
              </w:rPr>
              <w:lastRenderedPageBreak/>
              <w:t>sottoscritte dal RUP fino al 30/04/2025</w:t>
            </w:r>
          </w:p>
        </w:tc>
        <w:tc>
          <w:tcPr>
            <w:tcW w:w="741" w:type="pct"/>
            <w:shd w:val="clear" w:color="auto" w:fill="auto"/>
            <w:vAlign w:val="center"/>
          </w:tcPr>
          <w:p w14:paraId="440DA6E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721C1DA3" w14:textId="0A1319C1"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030979" w:rsidRPr="003D5E50" w14:paraId="3DC61FEC" w14:textId="77777777" w:rsidTr="009427A3">
        <w:trPr>
          <w:trHeight w:val="1417"/>
        </w:trPr>
        <w:tc>
          <w:tcPr>
            <w:tcW w:w="221" w:type="pct"/>
            <w:shd w:val="clear" w:color="auto" w:fill="auto"/>
            <w:vAlign w:val="center"/>
          </w:tcPr>
          <w:p w14:paraId="0C6EB4BF" w14:textId="41670E03"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33" w:type="pct"/>
            <w:shd w:val="clear" w:color="auto" w:fill="auto"/>
            <w:vAlign w:val="center"/>
          </w:tcPr>
          <w:p w14:paraId="143E30D8" w14:textId="69C18D7D"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030979" w:rsidRPr="00FD4945" w:rsidRDefault="00030979" w:rsidP="00030979">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030979" w:rsidRPr="00FD4945" w:rsidRDefault="00030979" w:rsidP="00030979">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030979" w:rsidRPr="00FD4945" w:rsidRDefault="00030979" w:rsidP="00030979">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84" w:type="pct"/>
            <w:shd w:val="clear" w:color="auto" w:fill="auto"/>
            <w:vAlign w:val="center"/>
          </w:tcPr>
          <w:p w14:paraId="65B327E0" w14:textId="625A905C"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250DBA4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1AAF2F73"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DBC0E77" w14:textId="0D61D36F"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4283D435"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04D66332" w14:textId="2F33E8A3"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030979" w:rsidRPr="003D5E50" w14:paraId="217A6248" w14:textId="77777777" w:rsidTr="009427A3">
        <w:trPr>
          <w:trHeight w:val="1417"/>
        </w:trPr>
        <w:tc>
          <w:tcPr>
            <w:tcW w:w="221" w:type="pct"/>
            <w:shd w:val="clear" w:color="auto" w:fill="auto"/>
            <w:vAlign w:val="center"/>
          </w:tcPr>
          <w:p w14:paraId="48084D1D" w14:textId="276A156C" w:rsidR="00030979" w:rsidRPr="003D5E50"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33" w:type="pct"/>
            <w:shd w:val="clear" w:color="auto" w:fill="auto"/>
            <w:vAlign w:val="center"/>
          </w:tcPr>
          <w:p w14:paraId="01832516" w14:textId="1E2CAA4D"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1F325E6A" w14:textId="47610D90"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6A5CBC6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2B5CEF3"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13D0E944" w14:textId="79209DF5"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509196E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784A69EA" w14:textId="0508357B"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030979" w:rsidRPr="003D5E50" w14:paraId="58AE96C0" w14:textId="77777777" w:rsidTr="009427A3">
        <w:trPr>
          <w:trHeight w:val="1417"/>
        </w:trPr>
        <w:tc>
          <w:tcPr>
            <w:tcW w:w="221" w:type="pct"/>
            <w:shd w:val="clear" w:color="auto" w:fill="auto"/>
            <w:vAlign w:val="center"/>
          </w:tcPr>
          <w:p w14:paraId="42B399B8" w14:textId="55E9A62F" w:rsidR="00030979" w:rsidRPr="003D5E50"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33" w:type="pct"/>
            <w:shd w:val="clear" w:color="auto" w:fill="auto"/>
            <w:vAlign w:val="center"/>
          </w:tcPr>
          <w:p w14:paraId="7F1CED4C" w14:textId="6B60379E"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84" w:type="pct"/>
            <w:shd w:val="clear" w:color="auto" w:fill="auto"/>
            <w:vAlign w:val="center"/>
          </w:tcPr>
          <w:p w14:paraId="13C88B6D" w14:textId="7152159E"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0F999005"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1136C4D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D2B4333" w14:textId="2E42C978"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7FBDF176"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6F60B439" w14:textId="28ADF5AF"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030979" w:rsidRPr="003D5E50" w14:paraId="4B8A3ED1" w14:textId="77777777" w:rsidTr="009427A3">
        <w:trPr>
          <w:trHeight w:val="1417"/>
        </w:trPr>
        <w:tc>
          <w:tcPr>
            <w:tcW w:w="221" w:type="pct"/>
            <w:shd w:val="clear" w:color="auto" w:fill="auto"/>
            <w:vAlign w:val="center"/>
          </w:tcPr>
          <w:p w14:paraId="50CDA2D9" w14:textId="029FFAAC" w:rsidR="00030979" w:rsidRPr="003D5E50"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21</w:t>
            </w:r>
          </w:p>
        </w:tc>
        <w:tc>
          <w:tcPr>
            <w:tcW w:w="1533" w:type="pct"/>
            <w:shd w:val="clear" w:color="auto" w:fill="auto"/>
            <w:vAlign w:val="center"/>
          </w:tcPr>
          <w:p w14:paraId="7BED391E" w14:textId="75CED84C"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84" w:type="pct"/>
            <w:shd w:val="clear" w:color="auto" w:fill="auto"/>
            <w:vAlign w:val="center"/>
          </w:tcPr>
          <w:p w14:paraId="56B52F61" w14:textId="75143319"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7FE78343"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6FA3982C"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211D355" w14:textId="1C74E8F2"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30E54DC1"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67E4B1EA" w14:textId="3BD89014"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030979" w:rsidRPr="003D5E50" w14:paraId="395D9F2D" w14:textId="77777777" w:rsidTr="009427A3">
        <w:trPr>
          <w:trHeight w:val="1417"/>
        </w:trPr>
        <w:tc>
          <w:tcPr>
            <w:tcW w:w="221" w:type="pct"/>
            <w:shd w:val="clear" w:color="auto" w:fill="auto"/>
            <w:vAlign w:val="center"/>
          </w:tcPr>
          <w:p w14:paraId="1465A071" w14:textId="49062AB9" w:rsidR="00030979" w:rsidRPr="003D5E50"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33" w:type="pct"/>
            <w:shd w:val="clear" w:color="auto" w:fill="auto"/>
            <w:vAlign w:val="center"/>
          </w:tcPr>
          <w:p w14:paraId="7F39B350" w14:textId="504FDF4A"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030979" w:rsidRPr="003D5E50" w:rsidRDefault="00030979" w:rsidP="00030979">
            <w:pPr>
              <w:spacing w:after="0" w:line="240" w:lineRule="auto"/>
              <w:rPr>
                <w:rFonts w:ascii="Garamond" w:eastAsia="Times New Roman" w:hAnsi="Garamond" w:cs="Times New Roman"/>
                <w:color w:val="000000"/>
                <w:lang w:eastAsia="it-IT"/>
              </w:rPr>
            </w:pPr>
          </w:p>
          <w:p w14:paraId="19C8C6BA" w14:textId="189C4D3B" w:rsidR="00030979" w:rsidRPr="003D5E50" w:rsidRDefault="00030979" w:rsidP="00030979">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84" w:type="pct"/>
            <w:shd w:val="clear" w:color="auto" w:fill="auto"/>
            <w:vAlign w:val="center"/>
          </w:tcPr>
          <w:p w14:paraId="467C7F79" w14:textId="22F94B15"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31331DC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11090B9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230E8C94" w14:textId="6C5FA8A5"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0033D2C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0B09CE3B" w14:textId="42F7275C"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030979" w:rsidRPr="003D5E50" w14:paraId="729F0CAF" w14:textId="77777777" w:rsidTr="009427A3">
        <w:trPr>
          <w:trHeight w:val="1417"/>
        </w:trPr>
        <w:tc>
          <w:tcPr>
            <w:tcW w:w="221" w:type="pct"/>
            <w:shd w:val="clear" w:color="auto" w:fill="auto"/>
            <w:vAlign w:val="center"/>
          </w:tcPr>
          <w:p w14:paraId="34048D3B" w14:textId="53B46CFE" w:rsidR="00030979" w:rsidRPr="003D5E50"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33" w:type="pct"/>
            <w:shd w:val="clear" w:color="auto" w:fill="auto"/>
            <w:vAlign w:val="center"/>
          </w:tcPr>
          <w:p w14:paraId="2DAAEAB9" w14:textId="269AC63B" w:rsidR="00030979" w:rsidRPr="003D5E50" w:rsidRDefault="00030979" w:rsidP="0003097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84" w:type="pct"/>
            <w:shd w:val="clear" w:color="auto" w:fill="auto"/>
            <w:vAlign w:val="center"/>
          </w:tcPr>
          <w:p w14:paraId="10FB9054" w14:textId="01A1D565"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1DDCA72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3506602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0A4C80F"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5C9BD13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69F722DC" w14:textId="30AFC941"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030979" w:rsidRPr="003D5E50" w14:paraId="1EA22686" w14:textId="77777777" w:rsidTr="009427A3">
        <w:trPr>
          <w:trHeight w:val="1417"/>
        </w:trPr>
        <w:tc>
          <w:tcPr>
            <w:tcW w:w="221" w:type="pct"/>
            <w:shd w:val="clear" w:color="auto" w:fill="auto"/>
            <w:vAlign w:val="center"/>
          </w:tcPr>
          <w:p w14:paraId="2B35E364" w14:textId="0E385FE3" w:rsidR="00030979" w:rsidRPr="003D5E50"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33" w:type="pct"/>
            <w:shd w:val="clear" w:color="auto" w:fill="auto"/>
            <w:vAlign w:val="center"/>
          </w:tcPr>
          <w:p w14:paraId="4D614AD8" w14:textId="5EB5F2EA"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84" w:type="pct"/>
            <w:shd w:val="clear" w:color="auto" w:fill="auto"/>
            <w:vAlign w:val="center"/>
          </w:tcPr>
          <w:p w14:paraId="2881204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7CC11006"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15909F28" w14:textId="092878B3" w:rsidR="00030979" w:rsidRPr="003D5E50" w:rsidRDefault="00030979" w:rsidP="0003097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68368770" w14:textId="6786D5E6" w:rsidR="00030979" w:rsidRPr="003D5E50" w:rsidRDefault="00030979" w:rsidP="00030979">
            <w:pPr>
              <w:spacing w:after="0" w:line="240" w:lineRule="auto"/>
              <w:jc w:val="center"/>
              <w:rPr>
                <w:rFonts w:ascii="Garamond" w:eastAsia="Times New Roman" w:hAnsi="Garamond" w:cs="Times New Roman"/>
                <w:color w:val="000000"/>
                <w:lang w:eastAsia="it-IT"/>
              </w:rPr>
            </w:pPr>
          </w:p>
        </w:tc>
        <w:tc>
          <w:tcPr>
            <w:tcW w:w="741" w:type="pct"/>
            <w:shd w:val="clear" w:color="auto" w:fill="auto"/>
            <w:vAlign w:val="center"/>
          </w:tcPr>
          <w:p w14:paraId="0EF6BF96" w14:textId="5A4561DA" w:rsidR="00030979" w:rsidRPr="00194E44" w:rsidRDefault="00030979" w:rsidP="00030979">
            <w:pPr>
              <w:spacing w:after="0" w:line="240" w:lineRule="auto"/>
              <w:rPr>
                <w:rFonts w:ascii="Garamond" w:eastAsia="Times New Roman" w:hAnsi="Garamond" w:cs="Times New Roman"/>
                <w:bCs/>
                <w:color w:val="000000"/>
                <w:lang w:eastAsia="it-IT"/>
              </w:rPr>
            </w:pPr>
            <w:r w:rsidRPr="00194E44">
              <w:rPr>
                <w:rFonts w:ascii="Garamond" w:eastAsia="Times New Roman" w:hAnsi="Garamond" w:cs="Times New Roman"/>
                <w:bCs/>
                <w:color w:val="000000"/>
                <w:lang w:eastAsia="it-IT"/>
              </w:rPr>
              <w:t>Procedura con importo inferiore alla soglia comunitaria. E’ stato ugualmente presentato DGUE</w:t>
            </w:r>
          </w:p>
        </w:tc>
        <w:tc>
          <w:tcPr>
            <w:tcW w:w="1062" w:type="pct"/>
            <w:gridSpan w:val="2"/>
            <w:vAlign w:val="center"/>
          </w:tcPr>
          <w:p w14:paraId="2B20A68D" w14:textId="609F83C2"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030979" w:rsidRPr="003D5E50" w14:paraId="6D5EE215" w14:textId="77777777" w:rsidTr="009427A3">
        <w:trPr>
          <w:trHeight w:val="1417"/>
        </w:trPr>
        <w:tc>
          <w:tcPr>
            <w:tcW w:w="221" w:type="pct"/>
            <w:shd w:val="clear" w:color="auto" w:fill="auto"/>
            <w:vAlign w:val="center"/>
          </w:tcPr>
          <w:p w14:paraId="16215AE2" w14:textId="41EBD49B" w:rsidR="00030979" w:rsidRPr="003D5E50" w:rsidRDefault="00030979" w:rsidP="0003097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33" w:type="pct"/>
            <w:shd w:val="clear" w:color="auto" w:fill="auto"/>
            <w:vAlign w:val="center"/>
          </w:tcPr>
          <w:p w14:paraId="18A84215" w14:textId="5BCFC136"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84" w:type="pct"/>
            <w:shd w:val="clear" w:color="auto" w:fill="auto"/>
            <w:vAlign w:val="center"/>
          </w:tcPr>
          <w:p w14:paraId="09FBD907"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1DC19A4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2747E970" w14:textId="70AB0E17" w:rsidR="00030979" w:rsidRPr="003D5E50" w:rsidRDefault="00030979" w:rsidP="0003097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0CD33326" w14:textId="3AC8D649" w:rsidR="00030979" w:rsidRPr="003D5E50" w:rsidRDefault="00030979" w:rsidP="00030979">
            <w:pPr>
              <w:spacing w:after="0" w:line="240" w:lineRule="auto"/>
              <w:jc w:val="center"/>
              <w:rPr>
                <w:rFonts w:ascii="Garamond" w:eastAsia="Times New Roman" w:hAnsi="Garamond" w:cs="Times New Roman"/>
                <w:color w:val="000000"/>
                <w:lang w:eastAsia="it-IT"/>
              </w:rPr>
            </w:pPr>
          </w:p>
        </w:tc>
        <w:tc>
          <w:tcPr>
            <w:tcW w:w="741" w:type="pct"/>
            <w:shd w:val="clear" w:color="auto" w:fill="auto"/>
            <w:vAlign w:val="center"/>
          </w:tcPr>
          <w:p w14:paraId="1D5DFAE5" w14:textId="32C7C4BC" w:rsidR="00030979" w:rsidRPr="00194E44" w:rsidRDefault="00030979" w:rsidP="00030979">
            <w:pPr>
              <w:spacing w:after="0" w:line="240" w:lineRule="auto"/>
              <w:rPr>
                <w:rFonts w:ascii="Garamond" w:eastAsia="Times New Roman" w:hAnsi="Garamond" w:cs="Times New Roman"/>
                <w:bCs/>
                <w:color w:val="000000"/>
                <w:lang w:eastAsia="it-IT"/>
              </w:rPr>
            </w:pPr>
            <w:r w:rsidRPr="00194E44">
              <w:rPr>
                <w:rFonts w:ascii="Garamond" w:eastAsia="Times New Roman" w:hAnsi="Garamond" w:cs="Times New Roman"/>
                <w:bCs/>
                <w:color w:val="000000"/>
                <w:lang w:eastAsia="it-IT"/>
              </w:rPr>
              <w:t>Procedura con importo inferiore alla soglia comunitaria. E’ stato ugualmente presentato DGUE</w:t>
            </w:r>
          </w:p>
        </w:tc>
        <w:tc>
          <w:tcPr>
            <w:tcW w:w="1062" w:type="pct"/>
            <w:gridSpan w:val="2"/>
            <w:vAlign w:val="center"/>
          </w:tcPr>
          <w:p w14:paraId="396EDE9C" w14:textId="6DB4C798"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030979" w:rsidRPr="003D5E50" w14:paraId="51C190AC" w14:textId="77777777" w:rsidTr="009427A3">
        <w:trPr>
          <w:gridAfter w:val="1"/>
          <w:wAfter w:w="5" w:type="pct"/>
          <w:trHeight w:val="680"/>
        </w:trPr>
        <w:tc>
          <w:tcPr>
            <w:tcW w:w="221" w:type="pct"/>
            <w:shd w:val="clear" w:color="auto" w:fill="B8CCE4"/>
            <w:vAlign w:val="center"/>
          </w:tcPr>
          <w:p w14:paraId="26AE9D00" w14:textId="77777777" w:rsidR="00030979" w:rsidRPr="003D5E50" w:rsidRDefault="00030979" w:rsidP="00030979">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717" w:type="pct"/>
            <w:gridSpan w:val="7"/>
            <w:shd w:val="clear" w:color="auto" w:fill="B8CCE4"/>
            <w:vAlign w:val="center"/>
          </w:tcPr>
          <w:p w14:paraId="13C9BEF4" w14:textId="04B85543" w:rsidR="00030979" w:rsidRPr="003D5E50" w:rsidRDefault="00030979" w:rsidP="00030979">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057" w:type="pct"/>
            <w:shd w:val="clear" w:color="auto" w:fill="B8CCE4"/>
            <w:vAlign w:val="center"/>
          </w:tcPr>
          <w:p w14:paraId="3DAF41BA" w14:textId="77777777" w:rsidR="00030979" w:rsidRPr="003D5E50" w:rsidRDefault="00030979" w:rsidP="00030979">
            <w:pPr>
              <w:spacing w:after="0" w:line="240" w:lineRule="auto"/>
              <w:rPr>
                <w:rFonts w:ascii="Garamond" w:eastAsia="Times New Roman" w:hAnsi="Garamond" w:cs="Times New Roman"/>
                <w:b/>
                <w:bCs/>
                <w:lang w:eastAsia="it-IT"/>
              </w:rPr>
            </w:pPr>
          </w:p>
          <w:p w14:paraId="0779410F" w14:textId="77777777" w:rsidR="00030979" w:rsidRPr="003D5E50" w:rsidRDefault="00030979" w:rsidP="00030979">
            <w:pPr>
              <w:spacing w:after="0" w:line="240" w:lineRule="auto"/>
              <w:rPr>
                <w:rFonts w:ascii="Garamond" w:eastAsia="Times New Roman" w:hAnsi="Garamond" w:cs="Times New Roman"/>
                <w:b/>
                <w:bCs/>
                <w:lang w:eastAsia="it-IT"/>
              </w:rPr>
            </w:pPr>
          </w:p>
        </w:tc>
      </w:tr>
      <w:tr w:rsidR="00030979" w:rsidRPr="003D5E50" w14:paraId="06114DD6" w14:textId="77777777" w:rsidTr="009427A3">
        <w:trPr>
          <w:trHeight w:val="1417"/>
        </w:trPr>
        <w:tc>
          <w:tcPr>
            <w:tcW w:w="221" w:type="pct"/>
            <w:shd w:val="clear" w:color="auto" w:fill="auto"/>
            <w:vAlign w:val="center"/>
          </w:tcPr>
          <w:p w14:paraId="0B400CB7" w14:textId="29A63B1E"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33" w:type="pct"/>
            <w:shd w:val="clear" w:color="auto" w:fill="auto"/>
            <w:vAlign w:val="center"/>
          </w:tcPr>
          <w:p w14:paraId="333474B0" w14:textId="65356D94"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7E6D643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45AAA1D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3E0FABB8" w14:textId="34D32049"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7A3B79EC"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56C148E5" w14:textId="081F287A" w:rsidR="00030979" w:rsidRPr="00194E44" w:rsidRDefault="00030979" w:rsidP="00030979">
            <w:pPr>
              <w:spacing w:after="0" w:line="240" w:lineRule="auto"/>
              <w:rPr>
                <w:rFonts w:ascii="Garamond" w:eastAsia="Times New Roman" w:hAnsi="Garamond" w:cs="Times New Roman"/>
                <w:bCs/>
                <w:color w:val="000000"/>
                <w:lang w:eastAsia="it-IT"/>
              </w:rPr>
            </w:pPr>
            <w:r w:rsidRPr="00194E44">
              <w:rPr>
                <w:rFonts w:ascii="Garamond" w:eastAsia="Times New Roman" w:hAnsi="Garamond" w:cs="Times New Roman"/>
                <w:bCs/>
                <w:color w:val="000000"/>
                <w:lang w:eastAsia="it-IT"/>
              </w:rPr>
              <w:t>Non si è fatto ricorso ad affidamento in house</w:t>
            </w:r>
          </w:p>
        </w:tc>
        <w:tc>
          <w:tcPr>
            <w:tcW w:w="1062" w:type="pct"/>
            <w:gridSpan w:val="2"/>
            <w:vAlign w:val="center"/>
          </w:tcPr>
          <w:p w14:paraId="50166443" w14:textId="0CF5BE01" w:rsidR="00030979" w:rsidRPr="005535AE" w:rsidRDefault="00030979" w:rsidP="0003097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030979" w:rsidRPr="003D5E50" w14:paraId="68A9E46E" w14:textId="77777777" w:rsidTr="009427A3">
        <w:trPr>
          <w:trHeight w:val="1417"/>
        </w:trPr>
        <w:tc>
          <w:tcPr>
            <w:tcW w:w="221" w:type="pct"/>
            <w:shd w:val="clear" w:color="auto" w:fill="auto"/>
            <w:vAlign w:val="center"/>
          </w:tcPr>
          <w:p w14:paraId="33D28306" w14:textId="73016D34"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33" w:type="pct"/>
            <w:shd w:val="clear" w:color="auto" w:fill="auto"/>
            <w:vAlign w:val="center"/>
          </w:tcPr>
          <w:p w14:paraId="2DF95479" w14:textId="5F0FEA3C"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512A70E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6439808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D042FCF" w14:textId="7B86A10C"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74AAC23B"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55EA4DD0" w14:textId="76DD5339" w:rsidR="00030979" w:rsidRPr="00194E44" w:rsidRDefault="00030979" w:rsidP="00030979">
            <w:pPr>
              <w:spacing w:after="0" w:line="240" w:lineRule="auto"/>
              <w:rPr>
                <w:rFonts w:ascii="Garamond" w:eastAsia="Times New Roman" w:hAnsi="Garamond" w:cs="Times New Roman"/>
                <w:bCs/>
                <w:color w:val="000000"/>
                <w:lang w:eastAsia="it-IT"/>
              </w:rPr>
            </w:pPr>
            <w:r w:rsidRPr="00194E44">
              <w:rPr>
                <w:rFonts w:ascii="Garamond" w:eastAsia="Times New Roman" w:hAnsi="Garamond" w:cs="Times New Roman"/>
                <w:bCs/>
                <w:color w:val="000000"/>
                <w:lang w:eastAsia="it-IT"/>
              </w:rPr>
              <w:t>Non si è fatto ricorso ad affidamento in house</w:t>
            </w:r>
          </w:p>
        </w:tc>
        <w:tc>
          <w:tcPr>
            <w:tcW w:w="1062" w:type="pct"/>
            <w:gridSpan w:val="2"/>
            <w:vAlign w:val="center"/>
          </w:tcPr>
          <w:p w14:paraId="18B8127C" w14:textId="52C01CC9" w:rsidR="00030979" w:rsidRPr="005535AE" w:rsidRDefault="00030979" w:rsidP="0003097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030979" w:rsidRPr="003D5E50" w14:paraId="1036EAEB" w14:textId="77777777" w:rsidTr="009427A3">
        <w:trPr>
          <w:trHeight w:val="1417"/>
        </w:trPr>
        <w:tc>
          <w:tcPr>
            <w:tcW w:w="221" w:type="pct"/>
            <w:shd w:val="clear" w:color="auto" w:fill="auto"/>
            <w:vAlign w:val="center"/>
          </w:tcPr>
          <w:p w14:paraId="6AF40B66" w14:textId="33356B74"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33" w:type="pct"/>
            <w:shd w:val="clear" w:color="auto" w:fill="auto"/>
            <w:vAlign w:val="center"/>
          </w:tcPr>
          <w:p w14:paraId="2F663E71" w14:textId="543D6A74"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84" w:type="pct"/>
            <w:shd w:val="clear" w:color="auto" w:fill="auto"/>
            <w:vAlign w:val="center"/>
          </w:tcPr>
          <w:p w14:paraId="00764E9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55B1D30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21F92A55" w14:textId="4C20E021"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6ED9B0B4"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305CE194" w14:textId="244336B2" w:rsidR="00030979" w:rsidRPr="00194E44" w:rsidRDefault="00030979" w:rsidP="00030979">
            <w:pPr>
              <w:spacing w:after="0" w:line="240" w:lineRule="auto"/>
              <w:rPr>
                <w:rFonts w:ascii="Garamond" w:eastAsia="Times New Roman" w:hAnsi="Garamond" w:cs="Times New Roman"/>
                <w:bCs/>
                <w:color w:val="000000"/>
                <w:lang w:eastAsia="it-IT"/>
              </w:rPr>
            </w:pPr>
            <w:r w:rsidRPr="00194E44">
              <w:rPr>
                <w:rFonts w:ascii="Garamond" w:eastAsia="Times New Roman" w:hAnsi="Garamond" w:cs="Times New Roman"/>
                <w:bCs/>
                <w:color w:val="000000"/>
                <w:lang w:eastAsia="it-IT"/>
              </w:rPr>
              <w:t>Non si è fatto ricorso ad affidamento in house</w:t>
            </w:r>
          </w:p>
        </w:tc>
        <w:tc>
          <w:tcPr>
            <w:tcW w:w="1062" w:type="pct"/>
            <w:gridSpan w:val="2"/>
            <w:vAlign w:val="center"/>
          </w:tcPr>
          <w:p w14:paraId="7646ABBA" w14:textId="7F9195A6" w:rsidR="00030979" w:rsidRPr="005535AE" w:rsidRDefault="00030979" w:rsidP="0003097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030979" w:rsidRPr="003D5E50" w14:paraId="3C53F844" w14:textId="77777777" w:rsidTr="009427A3">
        <w:trPr>
          <w:trHeight w:val="1417"/>
        </w:trPr>
        <w:tc>
          <w:tcPr>
            <w:tcW w:w="221" w:type="pct"/>
            <w:shd w:val="clear" w:color="auto" w:fill="auto"/>
            <w:vAlign w:val="center"/>
          </w:tcPr>
          <w:p w14:paraId="7CEBEC36" w14:textId="6AF14B96"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33" w:type="pct"/>
            <w:shd w:val="clear" w:color="auto" w:fill="auto"/>
            <w:vAlign w:val="center"/>
          </w:tcPr>
          <w:p w14:paraId="5C9EB2A2" w14:textId="777777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84" w:type="pct"/>
            <w:shd w:val="clear" w:color="auto" w:fill="auto"/>
            <w:vAlign w:val="center"/>
          </w:tcPr>
          <w:p w14:paraId="6916F847"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313F9CC1"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706D643D" w14:textId="419602EF"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2FAB66FB"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5D9A7789" w14:textId="32FB7479" w:rsidR="00030979" w:rsidRPr="00194E44" w:rsidRDefault="00030979" w:rsidP="00030979">
            <w:pPr>
              <w:spacing w:after="0" w:line="240" w:lineRule="auto"/>
              <w:rPr>
                <w:rFonts w:ascii="Garamond" w:eastAsia="Times New Roman" w:hAnsi="Garamond" w:cs="Times New Roman"/>
                <w:bCs/>
                <w:color w:val="000000"/>
                <w:lang w:eastAsia="it-IT"/>
              </w:rPr>
            </w:pPr>
            <w:r w:rsidRPr="00194E44">
              <w:rPr>
                <w:rFonts w:ascii="Garamond" w:eastAsia="Times New Roman" w:hAnsi="Garamond" w:cs="Times New Roman"/>
                <w:bCs/>
                <w:color w:val="000000"/>
                <w:lang w:eastAsia="it-IT"/>
              </w:rPr>
              <w:t>Non si è fatto ricorso ad affidamento in house</w:t>
            </w:r>
          </w:p>
        </w:tc>
        <w:tc>
          <w:tcPr>
            <w:tcW w:w="1062" w:type="pct"/>
            <w:gridSpan w:val="2"/>
            <w:vAlign w:val="center"/>
          </w:tcPr>
          <w:p w14:paraId="09E8A022" w14:textId="3F56F433"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030979" w:rsidRPr="003D5E50" w14:paraId="2CF22169" w14:textId="77777777" w:rsidTr="009427A3">
        <w:trPr>
          <w:gridAfter w:val="1"/>
          <w:wAfter w:w="5" w:type="pct"/>
          <w:trHeight w:val="680"/>
        </w:trPr>
        <w:tc>
          <w:tcPr>
            <w:tcW w:w="221" w:type="pct"/>
            <w:shd w:val="clear" w:color="auto" w:fill="B8CCE4"/>
            <w:vAlign w:val="center"/>
          </w:tcPr>
          <w:p w14:paraId="08EB9E8B" w14:textId="0754DC7C" w:rsidR="00030979" w:rsidRPr="003D5E50" w:rsidRDefault="00030979" w:rsidP="00030979">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717" w:type="pct"/>
            <w:gridSpan w:val="7"/>
            <w:shd w:val="clear" w:color="auto" w:fill="B8CCE4"/>
            <w:vAlign w:val="center"/>
          </w:tcPr>
          <w:p w14:paraId="522DFCBB" w14:textId="77777777" w:rsidR="00030979" w:rsidRPr="003D5E50" w:rsidRDefault="00030979" w:rsidP="00030979">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057" w:type="pct"/>
            <w:shd w:val="clear" w:color="auto" w:fill="B8CCE4"/>
            <w:vAlign w:val="center"/>
          </w:tcPr>
          <w:p w14:paraId="494581A7" w14:textId="77777777" w:rsidR="00030979" w:rsidRPr="003D5E50" w:rsidRDefault="00030979" w:rsidP="00030979">
            <w:pPr>
              <w:spacing w:after="0" w:line="240" w:lineRule="auto"/>
              <w:rPr>
                <w:rFonts w:ascii="Garamond" w:eastAsia="Times New Roman" w:hAnsi="Garamond" w:cs="Times New Roman"/>
                <w:b/>
                <w:bCs/>
                <w:lang w:eastAsia="it-IT"/>
              </w:rPr>
            </w:pPr>
          </w:p>
          <w:p w14:paraId="0A8BB6D8" w14:textId="77777777" w:rsidR="00030979" w:rsidRPr="003D5E50" w:rsidRDefault="00030979" w:rsidP="00030979">
            <w:pPr>
              <w:spacing w:after="0" w:line="240" w:lineRule="auto"/>
              <w:rPr>
                <w:rFonts w:ascii="Garamond" w:eastAsia="Times New Roman" w:hAnsi="Garamond" w:cs="Times New Roman"/>
                <w:b/>
                <w:bCs/>
                <w:lang w:eastAsia="it-IT"/>
              </w:rPr>
            </w:pPr>
          </w:p>
        </w:tc>
      </w:tr>
      <w:tr w:rsidR="00030979" w:rsidRPr="003D5E50" w14:paraId="5FD12877" w14:textId="77777777" w:rsidTr="009427A3">
        <w:trPr>
          <w:trHeight w:val="1417"/>
        </w:trPr>
        <w:tc>
          <w:tcPr>
            <w:tcW w:w="221" w:type="pct"/>
            <w:shd w:val="clear" w:color="auto" w:fill="auto"/>
            <w:vAlign w:val="center"/>
          </w:tcPr>
          <w:p w14:paraId="5FF881AC"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33" w:type="pct"/>
            <w:shd w:val="clear" w:color="auto" w:fill="auto"/>
            <w:vAlign w:val="center"/>
          </w:tcPr>
          <w:p w14:paraId="57050D62" w14:textId="4042A0EB" w:rsidR="00030979"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030979" w:rsidRDefault="00030979" w:rsidP="00030979">
            <w:pPr>
              <w:spacing w:after="0" w:line="240" w:lineRule="auto"/>
              <w:jc w:val="both"/>
              <w:rPr>
                <w:rFonts w:ascii="Garamond" w:eastAsia="Times New Roman" w:hAnsi="Garamond" w:cs="Times New Roman"/>
                <w:color w:val="000000"/>
                <w:lang w:eastAsia="it-IT"/>
              </w:rPr>
            </w:pPr>
          </w:p>
          <w:p w14:paraId="57A8FF1B" w14:textId="77777777" w:rsidR="00030979" w:rsidRDefault="00030979" w:rsidP="0003097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030979" w:rsidRPr="003D5E50" w:rsidRDefault="00030979" w:rsidP="0003097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4" w:type="pct"/>
            <w:shd w:val="clear" w:color="auto" w:fill="auto"/>
            <w:vAlign w:val="center"/>
          </w:tcPr>
          <w:p w14:paraId="48FE73FD" w14:textId="2264BDA5" w:rsidR="00030979" w:rsidRPr="003D5E50" w:rsidRDefault="00030979" w:rsidP="00030979">
            <w:pPr>
              <w:spacing w:after="0" w:line="240" w:lineRule="auto"/>
              <w:jc w:val="center"/>
              <w:rPr>
                <w:rFonts w:ascii="Garamond" w:eastAsia="Times New Roman" w:hAnsi="Garamond" w:cs="Times New Roman"/>
                <w:b/>
                <w:bCs/>
                <w:color w:val="000000"/>
                <w:lang w:eastAsia="it-IT"/>
              </w:rPr>
            </w:pPr>
          </w:p>
        </w:tc>
        <w:tc>
          <w:tcPr>
            <w:tcW w:w="226" w:type="pct"/>
            <w:shd w:val="clear" w:color="auto" w:fill="auto"/>
            <w:vAlign w:val="center"/>
          </w:tcPr>
          <w:p w14:paraId="64B49BA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7FC55C31" w14:textId="0DCC3704" w:rsidR="00030979" w:rsidRPr="003D5E50" w:rsidRDefault="00030979" w:rsidP="0003097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516EB8EA" w14:textId="6E674049"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1FB8BF41" w14:textId="22419EE2" w:rsidR="00030979" w:rsidRPr="00E2276B" w:rsidRDefault="00030979" w:rsidP="00030979">
            <w:pPr>
              <w:spacing w:after="0" w:line="240" w:lineRule="auto"/>
              <w:rPr>
                <w:rFonts w:ascii="Garamond" w:eastAsia="Times New Roman" w:hAnsi="Garamond" w:cs="Times New Roman"/>
                <w:bCs/>
                <w:color w:val="000000"/>
                <w:lang w:eastAsia="it-IT"/>
              </w:rPr>
            </w:pPr>
            <w:r w:rsidRPr="00E2276B">
              <w:rPr>
                <w:rFonts w:ascii="Garamond" w:eastAsia="Times New Roman" w:hAnsi="Garamond" w:cs="Times New Roman"/>
                <w:bCs/>
                <w:color w:val="000000"/>
                <w:lang w:eastAsia="it-IT"/>
              </w:rPr>
              <w:t>Procedura aggiudicata con il criterio del prezzo più basso</w:t>
            </w:r>
          </w:p>
        </w:tc>
        <w:tc>
          <w:tcPr>
            <w:tcW w:w="1062" w:type="pct"/>
            <w:gridSpan w:val="2"/>
            <w:vAlign w:val="center"/>
          </w:tcPr>
          <w:p w14:paraId="0D8DD6B7" w14:textId="11025467"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030979" w:rsidRPr="003D5E50" w14:paraId="2CFFAB82" w14:textId="77777777" w:rsidTr="009427A3">
        <w:trPr>
          <w:trHeight w:val="1417"/>
        </w:trPr>
        <w:tc>
          <w:tcPr>
            <w:tcW w:w="221" w:type="pct"/>
            <w:shd w:val="clear" w:color="auto" w:fill="auto"/>
            <w:vAlign w:val="center"/>
          </w:tcPr>
          <w:p w14:paraId="760A37E4"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33" w:type="pct"/>
            <w:shd w:val="clear" w:color="auto" w:fill="auto"/>
            <w:vAlign w:val="center"/>
          </w:tcPr>
          <w:p w14:paraId="010F1DCB" w14:textId="777777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84" w:type="pct"/>
            <w:shd w:val="clear" w:color="auto" w:fill="auto"/>
            <w:vAlign w:val="center"/>
          </w:tcPr>
          <w:p w14:paraId="3BF6A0E1" w14:textId="6344DE7A" w:rsidR="00030979" w:rsidRPr="003D5E50" w:rsidRDefault="00030979" w:rsidP="00030979">
            <w:pPr>
              <w:spacing w:after="0" w:line="240" w:lineRule="auto"/>
              <w:jc w:val="center"/>
              <w:rPr>
                <w:rFonts w:ascii="Garamond" w:eastAsia="Times New Roman" w:hAnsi="Garamond" w:cs="Times New Roman"/>
                <w:b/>
                <w:bCs/>
                <w:color w:val="000000"/>
                <w:lang w:eastAsia="it-IT"/>
              </w:rPr>
            </w:pPr>
          </w:p>
        </w:tc>
        <w:tc>
          <w:tcPr>
            <w:tcW w:w="226" w:type="pct"/>
            <w:shd w:val="clear" w:color="auto" w:fill="auto"/>
            <w:vAlign w:val="center"/>
          </w:tcPr>
          <w:p w14:paraId="7F86B10D"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6D4338CE" w14:textId="6417DC8A"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46E7250E" w14:textId="544B7AE0"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2C856B6B" w14:textId="26C08F4C" w:rsidR="00030979" w:rsidRPr="003D5E50" w:rsidRDefault="00030979" w:rsidP="00030979">
            <w:pPr>
              <w:spacing w:after="0" w:line="240" w:lineRule="auto"/>
              <w:rPr>
                <w:rFonts w:ascii="Garamond" w:eastAsia="Times New Roman" w:hAnsi="Garamond" w:cs="Times New Roman"/>
                <w:b/>
                <w:bCs/>
                <w:color w:val="000000"/>
                <w:lang w:eastAsia="it-IT"/>
              </w:rPr>
            </w:pPr>
            <w:r w:rsidRPr="00E2276B">
              <w:rPr>
                <w:rFonts w:ascii="Garamond" w:eastAsia="Times New Roman" w:hAnsi="Garamond" w:cs="Times New Roman"/>
                <w:bCs/>
                <w:color w:val="000000"/>
                <w:lang w:eastAsia="it-IT"/>
              </w:rPr>
              <w:t>Procedura aggiudicata con il criterio del prezzo più basso</w:t>
            </w:r>
          </w:p>
        </w:tc>
        <w:tc>
          <w:tcPr>
            <w:tcW w:w="1062" w:type="pct"/>
            <w:gridSpan w:val="2"/>
            <w:vAlign w:val="center"/>
          </w:tcPr>
          <w:p w14:paraId="1576BFD7" w14:textId="47F2B77D"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030979" w:rsidRPr="003D5E50" w14:paraId="69CA5DD3" w14:textId="77777777" w:rsidTr="009427A3">
        <w:trPr>
          <w:trHeight w:val="1417"/>
        </w:trPr>
        <w:tc>
          <w:tcPr>
            <w:tcW w:w="221" w:type="pct"/>
            <w:shd w:val="clear" w:color="auto" w:fill="auto"/>
            <w:vAlign w:val="center"/>
          </w:tcPr>
          <w:p w14:paraId="67635F15"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33" w:type="pct"/>
            <w:shd w:val="clear" w:color="auto" w:fill="auto"/>
            <w:vAlign w:val="center"/>
          </w:tcPr>
          <w:p w14:paraId="6A43A60E" w14:textId="19E00AD5" w:rsidR="00030979" w:rsidRPr="003D5E50" w:rsidRDefault="00030979" w:rsidP="00030979">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84" w:type="pct"/>
            <w:shd w:val="clear" w:color="auto" w:fill="auto"/>
            <w:vAlign w:val="center"/>
          </w:tcPr>
          <w:p w14:paraId="404669D6" w14:textId="7348523E" w:rsidR="00030979" w:rsidRPr="003D5E50" w:rsidRDefault="00030979" w:rsidP="00030979">
            <w:pPr>
              <w:spacing w:after="0" w:line="240" w:lineRule="auto"/>
              <w:jc w:val="center"/>
              <w:rPr>
                <w:rFonts w:ascii="Garamond" w:eastAsia="Times New Roman" w:hAnsi="Garamond" w:cs="Times New Roman"/>
                <w:b/>
                <w:bCs/>
                <w:color w:val="000000"/>
                <w:lang w:eastAsia="it-IT"/>
              </w:rPr>
            </w:pPr>
          </w:p>
        </w:tc>
        <w:tc>
          <w:tcPr>
            <w:tcW w:w="226" w:type="pct"/>
            <w:shd w:val="clear" w:color="auto" w:fill="auto"/>
            <w:vAlign w:val="center"/>
          </w:tcPr>
          <w:p w14:paraId="68570F2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6EED5841" w14:textId="3887FEEC"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225FB6F1" w14:textId="6EB5C6BA"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4CFA02CF" w14:textId="44462B5A" w:rsidR="00030979" w:rsidRPr="003D5E50" w:rsidRDefault="00030979" w:rsidP="00030979">
            <w:pPr>
              <w:spacing w:after="0" w:line="240" w:lineRule="auto"/>
              <w:rPr>
                <w:rFonts w:ascii="Garamond" w:eastAsia="Times New Roman" w:hAnsi="Garamond" w:cs="Times New Roman"/>
                <w:b/>
                <w:bCs/>
                <w:color w:val="000000"/>
                <w:lang w:eastAsia="it-IT"/>
              </w:rPr>
            </w:pPr>
            <w:r w:rsidRPr="00E2276B">
              <w:rPr>
                <w:rFonts w:ascii="Garamond" w:eastAsia="Times New Roman" w:hAnsi="Garamond" w:cs="Times New Roman"/>
                <w:bCs/>
                <w:color w:val="000000"/>
                <w:lang w:eastAsia="it-IT"/>
              </w:rPr>
              <w:t>Procedura aggiudicata con il criterio del prezzo più basso</w:t>
            </w:r>
          </w:p>
        </w:tc>
        <w:tc>
          <w:tcPr>
            <w:tcW w:w="1062" w:type="pct"/>
            <w:gridSpan w:val="2"/>
            <w:vAlign w:val="center"/>
          </w:tcPr>
          <w:p w14:paraId="2E4A8F13" w14:textId="77777777"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030979" w:rsidRPr="00F13AD5" w14:paraId="059E601B" w14:textId="77777777" w:rsidTr="009427A3">
        <w:trPr>
          <w:trHeight w:val="1417"/>
        </w:trPr>
        <w:tc>
          <w:tcPr>
            <w:tcW w:w="221" w:type="pct"/>
            <w:shd w:val="clear" w:color="auto" w:fill="auto"/>
            <w:vAlign w:val="center"/>
          </w:tcPr>
          <w:p w14:paraId="137E61CA" w14:textId="77777777" w:rsidR="00030979" w:rsidRPr="00F13AD5" w:rsidRDefault="00030979" w:rsidP="00030979">
            <w:pPr>
              <w:spacing w:after="0" w:line="240" w:lineRule="auto"/>
              <w:jc w:val="center"/>
              <w:rPr>
                <w:rFonts w:ascii="Garamond" w:eastAsia="Times New Roman" w:hAnsi="Garamond" w:cs="Times New Roman"/>
                <w:lang w:eastAsia="it-IT"/>
              </w:rPr>
            </w:pPr>
            <w:r w:rsidRPr="00F13AD5">
              <w:rPr>
                <w:rFonts w:ascii="Garamond" w:eastAsia="Times New Roman" w:hAnsi="Garamond" w:cs="Times New Roman"/>
                <w:lang w:eastAsia="it-IT"/>
              </w:rPr>
              <w:t>4</w:t>
            </w:r>
          </w:p>
        </w:tc>
        <w:tc>
          <w:tcPr>
            <w:tcW w:w="1533" w:type="pct"/>
            <w:shd w:val="clear" w:color="auto" w:fill="auto"/>
            <w:vAlign w:val="center"/>
          </w:tcPr>
          <w:p w14:paraId="727A38B4" w14:textId="57B5A581" w:rsidR="00030979" w:rsidRPr="00F13AD5" w:rsidRDefault="00030979" w:rsidP="00030979">
            <w:pPr>
              <w:spacing w:after="0" w:line="240" w:lineRule="auto"/>
              <w:jc w:val="both"/>
              <w:rPr>
                <w:rFonts w:ascii="Garamond" w:eastAsia="Times New Roman" w:hAnsi="Garamond" w:cs="Times New Roman"/>
                <w:lang w:eastAsia="it-IT"/>
              </w:rPr>
            </w:pPr>
            <w:r w:rsidRPr="00F13AD5">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184" w:type="pct"/>
            <w:shd w:val="clear" w:color="auto" w:fill="auto"/>
            <w:vAlign w:val="center"/>
          </w:tcPr>
          <w:p w14:paraId="55DE45AE" w14:textId="0C7ED6D5" w:rsidR="00030979" w:rsidRPr="00F13AD5" w:rsidRDefault="00030979" w:rsidP="00030979">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4B23FA74" w14:textId="77777777" w:rsidR="00030979" w:rsidRPr="00F13AD5" w:rsidRDefault="00030979" w:rsidP="00030979">
            <w:pPr>
              <w:spacing w:after="0" w:line="240" w:lineRule="auto"/>
              <w:rPr>
                <w:rFonts w:ascii="Garamond" w:eastAsia="Times New Roman" w:hAnsi="Garamond" w:cs="Times New Roman"/>
                <w:b/>
                <w:bCs/>
                <w:lang w:eastAsia="it-IT"/>
              </w:rPr>
            </w:pPr>
          </w:p>
        </w:tc>
        <w:tc>
          <w:tcPr>
            <w:tcW w:w="258" w:type="pct"/>
            <w:gridSpan w:val="2"/>
            <w:shd w:val="clear" w:color="auto" w:fill="auto"/>
            <w:vAlign w:val="center"/>
          </w:tcPr>
          <w:p w14:paraId="3E4C109A" w14:textId="77777777" w:rsidR="00030979" w:rsidRPr="00F13AD5" w:rsidRDefault="00030979" w:rsidP="00030979">
            <w:pPr>
              <w:spacing w:after="0" w:line="240" w:lineRule="auto"/>
              <w:rPr>
                <w:rFonts w:ascii="Garamond" w:eastAsia="Times New Roman" w:hAnsi="Garamond" w:cs="Times New Roman"/>
                <w:b/>
                <w:bCs/>
                <w:lang w:eastAsia="it-IT"/>
              </w:rPr>
            </w:pPr>
          </w:p>
        </w:tc>
        <w:tc>
          <w:tcPr>
            <w:tcW w:w="775" w:type="pct"/>
            <w:shd w:val="clear" w:color="auto" w:fill="auto"/>
            <w:vAlign w:val="center"/>
          </w:tcPr>
          <w:p w14:paraId="0725C355" w14:textId="43E7DC25" w:rsidR="00030979" w:rsidRPr="00F13AD5" w:rsidRDefault="00030979" w:rsidP="00030979">
            <w:pPr>
              <w:spacing w:after="0" w:line="240" w:lineRule="auto"/>
              <w:rPr>
                <w:rFonts w:ascii="Garamond" w:eastAsia="Times New Roman" w:hAnsi="Garamond" w:cs="Times New Roman"/>
                <w:b/>
                <w:bCs/>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4EC3501F" w14:textId="77777777" w:rsidR="00030979" w:rsidRPr="00F13AD5" w:rsidRDefault="00030979" w:rsidP="00030979">
            <w:pPr>
              <w:spacing w:after="0" w:line="240" w:lineRule="auto"/>
              <w:rPr>
                <w:rFonts w:ascii="Garamond" w:eastAsia="Times New Roman" w:hAnsi="Garamond" w:cs="Times New Roman"/>
                <w:b/>
                <w:bCs/>
                <w:lang w:eastAsia="it-IT"/>
              </w:rPr>
            </w:pPr>
          </w:p>
        </w:tc>
        <w:tc>
          <w:tcPr>
            <w:tcW w:w="1062" w:type="pct"/>
            <w:gridSpan w:val="2"/>
            <w:vAlign w:val="center"/>
          </w:tcPr>
          <w:p w14:paraId="35E5909A" w14:textId="4BBED7F5" w:rsidR="00030979" w:rsidRPr="00F13AD5" w:rsidRDefault="00030979" w:rsidP="00030979">
            <w:pPr>
              <w:spacing w:after="0" w:line="240" w:lineRule="auto"/>
              <w:rPr>
                <w:rFonts w:ascii="Garamond" w:eastAsia="Times New Roman" w:hAnsi="Garamond" w:cs="Times New Roman"/>
                <w:sz w:val="20"/>
                <w:lang w:eastAsia="it-IT"/>
              </w:rPr>
            </w:pPr>
            <w:r w:rsidRPr="00F13AD5">
              <w:rPr>
                <w:rFonts w:ascii="Garamond" w:eastAsia="Times New Roman" w:hAnsi="Garamond" w:cs="Times New Roman"/>
                <w:sz w:val="20"/>
                <w:lang w:eastAsia="it-IT"/>
              </w:rPr>
              <w:t>•Capitolato</w:t>
            </w:r>
          </w:p>
          <w:p w14:paraId="42E92788" w14:textId="7FF57D94" w:rsidR="00030979" w:rsidRPr="00F13AD5" w:rsidRDefault="00030979" w:rsidP="00030979">
            <w:pPr>
              <w:spacing w:after="0" w:line="240" w:lineRule="auto"/>
              <w:rPr>
                <w:rFonts w:ascii="Garamond" w:eastAsia="Times New Roman" w:hAnsi="Garamond" w:cs="Times New Roman"/>
                <w:sz w:val="20"/>
                <w:lang w:eastAsia="it-IT"/>
              </w:rPr>
            </w:pPr>
            <w:r w:rsidRPr="00F13AD5">
              <w:rPr>
                <w:rFonts w:ascii="Garamond" w:eastAsia="Times New Roman" w:hAnsi="Garamond" w:cs="Times New Roman"/>
                <w:sz w:val="20"/>
                <w:lang w:eastAsia="it-IT"/>
              </w:rPr>
              <w:t>•Bando</w:t>
            </w:r>
          </w:p>
        </w:tc>
      </w:tr>
      <w:tr w:rsidR="00030979" w:rsidRPr="003D5E50" w14:paraId="70A772A4" w14:textId="77777777" w:rsidTr="009427A3">
        <w:trPr>
          <w:trHeight w:val="842"/>
        </w:trPr>
        <w:tc>
          <w:tcPr>
            <w:tcW w:w="221" w:type="pct"/>
            <w:shd w:val="clear" w:color="auto" w:fill="auto"/>
            <w:vAlign w:val="center"/>
          </w:tcPr>
          <w:p w14:paraId="405B1525" w14:textId="33D4938C"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33" w:type="pct"/>
            <w:shd w:val="clear" w:color="auto" w:fill="auto"/>
            <w:vAlign w:val="center"/>
          </w:tcPr>
          <w:p w14:paraId="0146FE58" w14:textId="3F1696E6"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1B98178A" w14:textId="05ADA3C2" w:rsidR="00030979" w:rsidRPr="003D5E50" w:rsidRDefault="00030979" w:rsidP="00030979">
            <w:pPr>
              <w:spacing w:after="0" w:line="240" w:lineRule="auto"/>
              <w:jc w:val="center"/>
              <w:rPr>
                <w:rFonts w:ascii="Garamond" w:eastAsia="Times New Roman" w:hAnsi="Garamond" w:cs="Times New Roman"/>
                <w:b/>
                <w:bCs/>
                <w:color w:val="000000"/>
                <w:lang w:eastAsia="it-IT"/>
              </w:rPr>
            </w:pPr>
          </w:p>
        </w:tc>
        <w:tc>
          <w:tcPr>
            <w:tcW w:w="226" w:type="pct"/>
            <w:shd w:val="clear" w:color="auto" w:fill="auto"/>
            <w:vAlign w:val="center"/>
          </w:tcPr>
          <w:p w14:paraId="34CBCAF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9377105" w14:textId="71700531"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2EF7768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668A6FCB" w14:textId="62E242BE" w:rsidR="00030979" w:rsidRPr="003D5E50" w:rsidRDefault="00030979" w:rsidP="00030979">
            <w:pPr>
              <w:spacing w:after="0" w:line="240" w:lineRule="auto"/>
              <w:rPr>
                <w:rFonts w:ascii="Garamond" w:eastAsia="Times New Roman" w:hAnsi="Garamond" w:cs="Times New Roman"/>
                <w:b/>
                <w:bCs/>
                <w:color w:val="000000"/>
                <w:lang w:eastAsia="it-IT"/>
              </w:rPr>
            </w:pPr>
            <w:r w:rsidRPr="00E2276B">
              <w:rPr>
                <w:rFonts w:ascii="Garamond" w:eastAsia="Times New Roman" w:hAnsi="Garamond" w:cs="Times New Roman"/>
                <w:bCs/>
                <w:color w:val="000000"/>
                <w:lang w:eastAsia="it-IT"/>
              </w:rPr>
              <w:t>Procedura aggiudicata con il criterio del prezzo più basso</w:t>
            </w:r>
          </w:p>
        </w:tc>
        <w:tc>
          <w:tcPr>
            <w:tcW w:w="1062" w:type="pct"/>
            <w:gridSpan w:val="2"/>
            <w:vAlign w:val="center"/>
          </w:tcPr>
          <w:p w14:paraId="67EFAC07"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2626D701" w14:textId="77777777" w:rsidTr="009427A3">
        <w:trPr>
          <w:trHeight w:val="842"/>
        </w:trPr>
        <w:tc>
          <w:tcPr>
            <w:tcW w:w="221" w:type="pct"/>
            <w:shd w:val="clear" w:color="auto" w:fill="auto"/>
            <w:vAlign w:val="center"/>
          </w:tcPr>
          <w:p w14:paraId="3BEF3AE1" w14:textId="7D2D31E1"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33" w:type="pct"/>
            <w:shd w:val="clear" w:color="auto" w:fill="auto"/>
            <w:vAlign w:val="center"/>
          </w:tcPr>
          <w:p w14:paraId="63B29770" w14:textId="5BFE9E5E"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55688B63" w14:textId="390BDC7B"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26B83DCB"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5274CA6"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FB41CB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4BBFBE2D"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15EFA8AE"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57107AD3" w14:textId="77777777" w:rsidTr="009427A3">
        <w:trPr>
          <w:trHeight w:val="842"/>
        </w:trPr>
        <w:tc>
          <w:tcPr>
            <w:tcW w:w="221" w:type="pct"/>
            <w:shd w:val="clear" w:color="auto" w:fill="auto"/>
            <w:vAlign w:val="center"/>
          </w:tcPr>
          <w:p w14:paraId="6081CB4E" w14:textId="49DF84A4"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33" w:type="pct"/>
            <w:shd w:val="clear" w:color="auto" w:fill="auto"/>
            <w:vAlign w:val="center"/>
          </w:tcPr>
          <w:p w14:paraId="07F3F1AF" w14:textId="4787365B"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(offerte </w:t>
            </w:r>
            <w:r w:rsidRPr="003D5E50">
              <w:rPr>
                <w:rFonts w:ascii="Garamond" w:eastAsia="Times New Roman" w:hAnsi="Garamond" w:cs="Times New Roman"/>
                <w:color w:val="000000"/>
                <w:lang w:eastAsia="it-IT"/>
              </w:rPr>
              <w:lastRenderedPageBreak/>
              <w:t>inferiori a base di gara, non condizionate, non parziali, verifica eventuali calcoli composizione prezzo offerto)?</w:t>
            </w:r>
          </w:p>
        </w:tc>
        <w:tc>
          <w:tcPr>
            <w:tcW w:w="184" w:type="pct"/>
            <w:shd w:val="clear" w:color="auto" w:fill="auto"/>
            <w:vAlign w:val="center"/>
          </w:tcPr>
          <w:p w14:paraId="27E496A1" w14:textId="17161E0C"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26" w:type="pct"/>
            <w:shd w:val="clear" w:color="auto" w:fill="auto"/>
            <w:vAlign w:val="center"/>
          </w:tcPr>
          <w:p w14:paraId="07736E97"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726650F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A3E450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21EB7AF5"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3E221306" w14:textId="3452B71B"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030979" w:rsidRPr="005535AE" w:rsidRDefault="00030979" w:rsidP="0003097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030979" w:rsidRPr="003D5E50" w14:paraId="70FFADF7" w14:textId="77777777" w:rsidTr="009427A3">
        <w:trPr>
          <w:trHeight w:val="842"/>
        </w:trPr>
        <w:tc>
          <w:tcPr>
            <w:tcW w:w="221" w:type="pct"/>
            <w:shd w:val="clear" w:color="auto" w:fill="auto"/>
            <w:vAlign w:val="center"/>
          </w:tcPr>
          <w:p w14:paraId="6B838AB5" w14:textId="1EF063D1"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33" w:type="pct"/>
            <w:shd w:val="clear" w:color="auto" w:fill="auto"/>
            <w:vAlign w:val="center"/>
          </w:tcPr>
          <w:p w14:paraId="306D3FB6" w14:textId="06BA510F" w:rsidR="00030979" w:rsidRPr="00BF2B8E" w:rsidRDefault="00030979" w:rsidP="00030979">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84" w:type="pct"/>
            <w:shd w:val="clear" w:color="auto" w:fill="auto"/>
            <w:vAlign w:val="center"/>
          </w:tcPr>
          <w:p w14:paraId="6A31E9A1" w14:textId="77777777" w:rsidR="00030979" w:rsidRPr="00BF2B8E" w:rsidRDefault="00030979" w:rsidP="00030979">
            <w:pPr>
              <w:spacing w:after="0" w:line="240" w:lineRule="auto"/>
              <w:rPr>
                <w:rFonts w:ascii="Garamond" w:eastAsia="Times New Roman" w:hAnsi="Garamond" w:cs="Times New Roman"/>
                <w:b/>
                <w:bCs/>
                <w:color w:val="000000"/>
                <w:lang w:eastAsia="it-IT"/>
              </w:rPr>
            </w:pPr>
          </w:p>
        </w:tc>
        <w:tc>
          <w:tcPr>
            <w:tcW w:w="226" w:type="pct"/>
            <w:shd w:val="clear" w:color="auto" w:fill="auto"/>
            <w:vAlign w:val="center"/>
          </w:tcPr>
          <w:p w14:paraId="17DCAE6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081AF132" w14:textId="468B7126"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0CA3CDDB"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031CF100" w14:textId="4A76CC0E" w:rsidR="00030979" w:rsidRPr="00F13AD5" w:rsidRDefault="00030979" w:rsidP="00030979">
            <w:pPr>
              <w:spacing w:after="0" w:line="240" w:lineRule="auto"/>
              <w:rPr>
                <w:rFonts w:ascii="Garamond" w:eastAsia="Times New Roman" w:hAnsi="Garamond" w:cs="Times New Roman"/>
                <w:bCs/>
                <w:color w:val="000000"/>
                <w:lang w:eastAsia="it-IT"/>
              </w:rPr>
            </w:pPr>
            <w:r w:rsidRPr="00F13AD5">
              <w:rPr>
                <w:rFonts w:ascii="Garamond" w:eastAsia="Times New Roman" w:hAnsi="Garamond" w:cs="Times New Roman"/>
                <w:bCs/>
                <w:color w:val="000000"/>
                <w:lang w:eastAsia="it-IT"/>
              </w:rPr>
              <w:t>È stato applicato il criterio del prezzo più basso</w:t>
            </w:r>
          </w:p>
        </w:tc>
        <w:tc>
          <w:tcPr>
            <w:tcW w:w="1062" w:type="pct"/>
            <w:gridSpan w:val="2"/>
            <w:vAlign w:val="center"/>
          </w:tcPr>
          <w:p w14:paraId="46B36D08" w14:textId="0CB7E006"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030979" w:rsidRPr="003D5E50" w14:paraId="359E852C" w14:textId="77777777" w:rsidTr="009427A3">
        <w:trPr>
          <w:trHeight w:val="842"/>
        </w:trPr>
        <w:tc>
          <w:tcPr>
            <w:tcW w:w="221" w:type="pct"/>
            <w:shd w:val="clear" w:color="auto" w:fill="auto"/>
            <w:vAlign w:val="center"/>
          </w:tcPr>
          <w:p w14:paraId="27D99B2A" w14:textId="6D02FBF5"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33" w:type="pct"/>
            <w:shd w:val="clear" w:color="auto" w:fill="auto"/>
            <w:vAlign w:val="center"/>
          </w:tcPr>
          <w:p w14:paraId="62226C4D" w14:textId="413F136F"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5DA1C234" w14:textId="1D276870"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21A424E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3127730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173A7BB"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5CF69DE1"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7C139E9F" w14:textId="3602EA52"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030979" w:rsidRPr="003D5E50" w14:paraId="395D2E5B" w14:textId="77777777" w:rsidTr="009427A3">
        <w:trPr>
          <w:trHeight w:val="1226"/>
        </w:trPr>
        <w:tc>
          <w:tcPr>
            <w:tcW w:w="221" w:type="pct"/>
            <w:shd w:val="clear" w:color="auto" w:fill="auto"/>
            <w:vAlign w:val="center"/>
          </w:tcPr>
          <w:p w14:paraId="1D67CB71" w14:textId="2688DF51"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33" w:type="pct"/>
            <w:shd w:val="clear" w:color="auto" w:fill="auto"/>
            <w:vAlign w:val="center"/>
          </w:tcPr>
          <w:p w14:paraId="31F47B74" w14:textId="777777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84" w:type="pct"/>
            <w:shd w:val="clear" w:color="auto" w:fill="auto"/>
            <w:vAlign w:val="center"/>
          </w:tcPr>
          <w:p w14:paraId="0B30DCF9" w14:textId="0BDE5C5E"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6C99E909"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678E016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DD854BC" w14:textId="53FD7EDC"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7F37905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11A9C7A8" w14:textId="54782287"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030979" w:rsidRPr="003D5E50" w14:paraId="472DDCF6" w14:textId="77777777" w:rsidTr="009427A3">
        <w:trPr>
          <w:trHeight w:val="1030"/>
        </w:trPr>
        <w:tc>
          <w:tcPr>
            <w:tcW w:w="221" w:type="pct"/>
            <w:shd w:val="clear" w:color="auto" w:fill="auto"/>
            <w:vAlign w:val="center"/>
          </w:tcPr>
          <w:p w14:paraId="46C826FC" w14:textId="6BEBDCE5"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33" w:type="pct"/>
            <w:shd w:val="clear" w:color="auto" w:fill="auto"/>
            <w:vAlign w:val="center"/>
          </w:tcPr>
          <w:p w14:paraId="078C67CB" w14:textId="777777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84" w:type="pct"/>
            <w:shd w:val="clear" w:color="auto" w:fill="auto"/>
            <w:vAlign w:val="center"/>
          </w:tcPr>
          <w:p w14:paraId="30768CD8" w14:textId="362F17CC"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4F0619D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381AA2CD"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0E46DCF" w14:textId="622222AA"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06558827"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1A54EDA7" w14:textId="564F6163"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030979" w:rsidRPr="003D5E50" w14:paraId="6BBE21C4" w14:textId="77777777" w:rsidTr="009427A3">
        <w:trPr>
          <w:trHeight w:val="988"/>
        </w:trPr>
        <w:tc>
          <w:tcPr>
            <w:tcW w:w="221" w:type="pct"/>
            <w:shd w:val="clear" w:color="auto" w:fill="auto"/>
            <w:vAlign w:val="center"/>
          </w:tcPr>
          <w:p w14:paraId="4582932C" w14:textId="52863F6A"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33" w:type="pct"/>
            <w:shd w:val="clear" w:color="auto" w:fill="auto"/>
            <w:vAlign w:val="center"/>
          </w:tcPr>
          <w:p w14:paraId="3D54D59A" w14:textId="06D11CF1" w:rsidR="00030979" w:rsidRPr="003D5E50" w:rsidRDefault="00030979" w:rsidP="00030979">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84" w:type="pct"/>
            <w:shd w:val="clear" w:color="auto" w:fill="auto"/>
            <w:vAlign w:val="center"/>
          </w:tcPr>
          <w:p w14:paraId="7A934DE2" w14:textId="267A9D3E"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6" w:type="pct"/>
            <w:shd w:val="clear" w:color="auto" w:fill="auto"/>
            <w:vAlign w:val="center"/>
          </w:tcPr>
          <w:p w14:paraId="001FC83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8" w:type="pct"/>
            <w:gridSpan w:val="2"/>
            <w:shd w:val="clear" w:color="auto" w:fill="auto"/>
            <w:vAlign w:val="center"/>
          </w:tcPr>
          <w:p w14:paraId="5E51D727"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04B7CAD7" w14:textId="49E06EDF"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19ED498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3F2AE5C9" w14:textId="137B006B"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030979" w:rsidRPr="003D5E50" w14:paraId="4F95A496" w14:textId="77777777" w:rsidTr="009427A3">
        <w:trPr>
          <w:trHeight w:val="975"/>
        </w:trPr>
        <w:tc>
          <w:tcPr>
            <w:tcW w:w="221" w:type="pct"/>
            <w:shd w:val="clear" w:color="auto" w:fill="auto"/>
            <w:vAlign w:val="center"/>
          </w:tcPr>
          <w:p w14:paraId="78223C8F" w14:textId="033BB9E0"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33" w:type="pct"/>
            <w:shd w:val="clear" w:color="auto" w:fill="auto"/>
            <w:vAlign w:val="center"/>
          </w:tcPr>
          <w:p w14:paraId="547A2A91" w14:textId="777777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84" w:type="pct"/>
            <w:shd w:val="clear" w:color="auto" w:fill="auto"/>
            <w:vAlign w:val="center"/>
          </w:tcPr>
          <w:p w14:paraId="6DBFD6D0" w14:textId="5DD6178D"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3A0D71B"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7C691639"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66868CCE" w14:textId="420A2C04"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52D49DA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41B17300" w14:textId="1E3552DE"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030979" w:rsidRPr="003D5E50" w14:paraId="18962C19" w14:textId="77777777" w:rsidTr="009427A3">
        <w:trPr>
          <w:trHeight w:val="704"/>
        </w:trPr>
        <w:tc>
          <w:tcPr>
            <w:tcW w:w="221" w:type="pct"/>
            <w:shd w:val="clear" w:color="auto" w:fill="auto"/>
            <w:vAlign w:val="center"/>
          </w:tcPr>
          <w:p w14:paraId="3AD7E350" w14:textId="25567D39"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33" w:type="pct"/>
            <w:shd w:val="clear" w:color="auto" w:fill="auto"/>
            <w:vAlign w:val="center"/>
          </w:tcPr>
          <w:p w14:paraId="7A1AD15E" w14:textId="50785A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84" w:type="pct"/>
            <w:shd w:val="clear" w:color="auto" w:fill="auto"/>
            <w:vAlign w:val="center"/>
          </w:tcPr>
          <w:p w14:paraId="71DEF4F6" w14:textId="3C5AFF85"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11687E47"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70C11579"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3A61BF30" w14:textId="35D08884" w:rsidR="00030979" w:rsidRPr="003D5E50"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52F0749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4F194C6F" w14:textId="5A2B62CA"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030979" w:rsidRPr="003D5E50" w14:paraId="03F6B725" w14:textId="77777777" w:rsidTr="009427A3">
        <w:trPr>
          <w:gridAfter w:val="1"/>
          <w:wAfter w:w="5" w:type="pct"/>
          <w:trHeight w:val="680"/>
        </w:trPr>
        <w:tc>
          <w:tcPr>
            <w:tcW w:w="221" w:type="pct"/>
            <w:shd w:val="clear" w:color="auto" w:fill="B8CCE4"/>
            <w:vAlign w:val="center"/>
          </w:tcPr>
          <w:p w14:paraId="54267287" w14:textId="2457E015" w:rsidR="00030979" w:rsidRPr="003D5E50" w:rsidRDefault="00030979" w:rsidP="00030979">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717" w:type="pct"/>
            <w:gridSpan w:val="7"/>
            <w:shd w:val="clear" w:color="auto" w:fill="B8CCE4"/>
            <w:vAlign w:val="center"/>
          </w:tcPr>
          <w:p w14:paraId="62048EC4" w14:textId="77777777" w:rsidR="00030979" w:rsidRPr="003D5E50" w:rsidRDefault="00030979" w:rsidP="00030979">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057" w:type="pct"/>
            <w:shd w:val="clear" w:color="auto" w:fill="B8CCE4"/>
            <w:vAlign w:val="center"/>
          </w:tcPr>
          <w:p w14:paraId="63E5DA5B" w14:textId="77777777" w:rsidR="00030979" w:rsidRPr="003D5E50" w:rsidRDefault="00030979" w:rsidP="00030979">
            <w:pPr>
              <w:spacing w:after="0" w:line="240" w:lineRule="auto"/>
              <w:rPr>
                <w:rFonts w:ascii="Garamond" w:eastAsia="Times New Roman" w:hAnsi="Garamond" w:cs="Times New Roman"/>
                <w:b/>
                <w:bCs/>
                <w:lang w:eastAsia="it-IT"/>
              </w:rPr>
            </w:pPr>
          </w:p>
        </w:tc>
      </w:tr>
      <w:tr w:rsidR="00030979" w:rsidRPr="003D5E50" w14:paraId="2E8357A5" w14:textId="77777777" w:rsidTr="009427A3">
        <w:trPr>
          <w:trHeight w:val="1417"/>
        </w:trPr>
        <w:tc>
          <w:tcPr>
            <w:tcW w:w="221" w:type="pct"/>
            <w:shd w:val="clear" w:color="auto" w:fill="auto"/>
            <w:vAlign w:val="center"/>
          </w:tcPr>
          <w:p w14:paraId="2ADCB101"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w:t>
            </w:r>
          </w:p>
        </w:tc>
        <w:tc>
          <w:tcPr>
            <w:tcW w:w="1533" w:type="pct"/>
            <w:shd w:val="clear" w:color="auto" w:fill="auto"/>
            <w:vAlign w:val="center"/>
          </w:tcPr>
          <w:p w14:paraId="6F7F2D6E" w14:textId="586AD8FD"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7CFECC65" w14:textId="513BBADA"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55F42D36"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13774776"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61FD4159" w14:textId="15E79FEE" w:rsidR="00030979" w:rsidRPr="00E2276B" w:rsidRDefault="00030979" w:rsidP="00030979">
            <w:pPr>
              <w:spacing w:after="0" w:line="240" w:lineRule="auto"/>
              <w:rPr>
                <w:rFonts w:ascii="Garamond" w:eastAsia="Times New Roman" w:hAnsi="Garamond" w:cs="Times New Roman"/>
                <w:bCs/>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4BC0D81C"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402F8FC6" w14:textId="7804B02F"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030979" w:rsidRPr="003D5E50" w14:paraId="226CD63E" w14:textId="77777777" w:rsidTr="009427A3">
        <w:trPr>
          <w:trHeight w:val="1030"/>
        </w:trPr>
        <w:tc>
          <w:tcPr>
            <w:tcW w:w="221" w:type="pct"/>
            <w:shd w:val="clear" w:color="auto" w:fill="auto"/>
            <w:vAlign w:val="center"/>
          </w:tcPr>
          <w:p w14:paraId="7FC61EE4"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33" w:type="pct"/>
            <w:shd w:val="clear" w:color="auto" w:fill="auto"/>
            <w:vAlign w:val="center"/>
          </w:tcPr>
          <w:p w14:paraId="18B86431" w14:textId="77777777" w:rsidR="00030979"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030979" w:rsidRDefault="00030979" w:rsidP="00030979">
            <w:pPr>
              <w:spacing w:after="0" w:line="240" w:lineRule="auto"/>
              <w:jc w:val="both"/>
              <w:rPr>
                <w:rFonts w:ascii="Garamond" w:eastAsia="Times New Roman" w:hAnsi="Garamond" w:cs="Times New Roman"/>
                <w:color w:val="000000"/>
                <w:lang w:eastAsia="it-IT"/>
              </w:rPr>
            </w:pPr>
          </w:p>
          <w:p w14:paraId="2FC35535" w14:textId="77777777" w:rsidR="00030979" w:rsidRDefault="00030979" w:rsidP="0003097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030979" w:rsidRPr="003D5E50" w:rsidRDefault="00030979" w:rsidP="0003097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4" w:type="pct"/>
            <w:shd w:val="clear" w:color="auto" w:fill="auto"/>
            <w:vAlign w:val="center"/>
          </w:tcPr>
          <w:p w14:paraId="75E13F3B"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D43BA56"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0A50517C" w14:textId="504749BD"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5" w:type="pct"/>
            <w:shd w:val="clear" w:color="auto" w:fill="auto"/>
            <w:vAlign w:val="center"/>
          </w:tcPr>
          <w:p w14:paraId="4652A62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6BBD61DC"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5B60357F" w14:textId="04041726"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030979" w:rsidRPr="003D5E50" w14:paraId="55D95875" w14:textId="77777777" w:rsidTr="009427A3">
        <w:trPr>
          <w:trHeight w:val="1172"/>
        </w:trPr>
        <w:tc>
          <w:tcPr>
            <w:tcW w:w="221" w:type="pct"/>
            <w:shd w:val="clear" w:color="auto" w:fill="auto"/>
            <w:vAlign w:val="center"/>
          </w:tcPr>
          <w:p w14:paraId="4463C2AB" w14:textId="77777777" w:rsidR="00030979" w:rsidRPr="00530B70" w:rsidRDefault="00030979" w:rsidP="00030979">
            <w:pPr>
              <w:spacing w:after="0" w:line="240" w:lineRule="auto"/>
              <w:jc w:val="center"/>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3</w:t>
            </w:r>
          </w:p>
        </w:tc>
        <w:tc>
          <w:tcPr>
            <w:tcW w:w="1533" w:type="pct"/>
            <w:shd w:val="clear" w:color="auto" w:fill="auto"/>
            <w:vAlign w:val="center"/>
          </w:tcPr>
          <w:p w14:paraId="422FF229" w14:textId="219F9CD1" w:rsidR="00030979" w:rsidRPr="00530B70" w:rsidRDefault="00030979" w:rsidP="00030979">
            <w:pPr>
              <w:spacing w:after="0" w:line="240" w:lineRule="auto"/>
              <w:jc w:val="both"/>
              <w:rPr>
                <w:rFonts w:ascii="Garamond" w:eastAsia="Times New Roman" w:hAnsi="Garamond" w:cs="Times New Roman"/>
                <w:color w:val="000000"/>
                <w:lang w:eastAsia="it-IT"/>
              </w:rPr>
            </w:pPr>
            <w:r w:rsidRPr="00530B7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184" w:type="pct"/>
            <w:shd w:val="clear" w:color="auto" w:fill="auto"/>
            <w:vAlign w:val="center"/>
          </w:tcPr>
          <w:p w14:paraId="4469F925"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3087C9A6" w14:textId="77777777" w:rsidR="00030979" w:rsidRPr="00530B7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644FAA89" w14:textId="430D81CD" w:rsidR="00030979" w:rsidRPr="00530B70" w:rsidRDefault="00030979" w:rsidP="00030979">
            <w:pPr>
              <w:spacing w:after="0" w:line="240" w:lineRule="auto"/>
              <w:jc w:val="center"/>
              <w:rPr>
                <w:rFonts w:ascii="Garamond" w:eastAsia="Times New Roman" w:hAnsi="Garamond" w:cs="Times New Roman"/>
                <w:b/>
                <w:bCs/>
                <w:color w:val="000000"/>
                <w:lang w:eastAsia="it-IT"/>
              </w:rPr>
            </w:pPr>
            <w:r w:rsidRPr="00530B70">
              <w:rPr>
                <w:rFonts w:ascii="Garamond" w:eastAsia="Times New Roman" w:hAnsi="Garamond" w:cs="Times New Roman"/>
                <w:b/>
                <w:bCs/>
                <w:color w:val="000000"/>
                <w:lang w:eastAsia="it-IT"/>
              </w:rPr>
              <w:t>X</w:t>
            </w:r>
          </w:p>
        </w:tc>
        <w:tc>
          <w:tcPr>
            <w:tcW w:w="775" w:type="pct"/>
            <w:shd w:val="clear" w:color="auto" w:fill="auto"/>
            <w:vAlign w:val="center"/>
          </w:tcPr>
          <w:p w14:paraId="5F4E43AD" w14:textId="58A93923" w:rsidR="00030979" w:rsidRPr="00530B7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588731FE" w14:textId="19BAF3AC" w:rsidR="00030979" w:rsidRPr="00530B70" w:rsidRDefault="00030979" w:rsidP="00030979">
            <w:pPr>
              <w:spacing w:after="0" w:line="240" w:lineRule="auto"/>
              <w:rPr>
                <w:rFonts w:ascii="Garamond" w:eastAsia="Times New Roman" w:hAnsi="Garamond" w:cs="Times New Roman"/>
                <w:bCs/>
                <w:color w:val="000000"/>
                <w:lang w:eastAsia="it-IT"/>
              </w:rPr>
            </w:pPr>
            <w:r w:rsidRPr="00530B70">
              <w:rPr>
                <w:rFonts w:ascii="Garamond" w:eastAsia="Times New Roman" w:hAnsi="Garamond" w:cs="Times New Roman"/>
                <w:bCs/>
                <w:color w:val="000000"/>
                <w:lang w:eastAsia="it-IT"/>
              </w:rPr>
              <w:t>No esecuzione anticipata del contratto</w:t>
            </w:r>
          </w:p>
        </w:tc>
        <w:tc>
          <w:tcPr>
            <w:tcW w:w="1062" w:type="pct"/>
            <w:gridSpan w:val="2"/>
            <w:vAlign w:val="center"/>
          </w:tcPr>
          <w:p w14:paraId="5595B790" w14:textId="44FF7028"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030979" w:rsidRPr="003D5E50" w14:paraId="7038D0C2" w14:textId="77777777" w:rsidTr="009427A3">
        <w:trPr>
          <w:trHeight w:val="834"/>
        </w:trPr>
        <w:tc>
          <w:tcPr>
            <w:tcW w:w="221" w:type="pct"/>
            <w:shd w:val="clear" w:color="auto" w:fill="auto"/>
            <w:vAlign w:val="center"/>
          </w:tcPr>
          <w:p w14:paraId="0E236476"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33" w:type="pct"/>
            <w:shd w:val="clear" w:color="auto" w:fill="auto"/>
            <w:vAlign w:val="center"/>
          </w:tcPr>
          <w:p w14:paraId="188E112E" w14:textId="77777777" w:rsidR="00030979"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030979" w:rsidRDefault="00030979" w:rsidP="00030979">
            <w:pPr>
              <w:spacing w:after="0" w:line="240" w:lineRule="auto"/>
              <w:jc w:val="both"/>
              <w:rPr>
                <w:rFonts w:ascii="Garamond" w:eastAsia="Times New Roman" w:hAnsi="Garamond" w:cs="Times New Roman"/>
                <w:color w:val="000000"/>
                <w:lang w:eastAsia="it-IT"/>
              </w:rPr>
            </w:pPr>
          </w:p>
          <w:p w14:paraId="5D3F1E8F" w14:textId="77777777" w:rsidR="00030979" w:rsidRDefault="00030979" w:rsidP="0003097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030979" w:rsidRPr="003D5E50" w:rsidRDefault="00030979" w:rsidP="0003097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4" w:type="pct"/>
            <w:shd w:val="clear" w:color="auto" w:fill="auto"/>
            <w:vAlign w:val="center"/>
          </w:tcPr>
          <w:p w14:paraId="50134B35"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0F390AB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1A5C0B5C" w14:textId="1855B3D7" w:rsidR="00030979" w:rsidRPr="003D5E50" w:rsidRDefault="00030979" w:rsidP="00030979">
            <w:pPr>
              <w:spacing w:after="0" w:line="240" w:lineRule="auto"/>
              <w:jc w:val="center"/>
              <w:rPr>
                <w:rFonts w:ascii="Garamond" w:eastAsia="Times New Roman" w:hAnsi="Garamond" w:cs="Times New Roman"/>
                <w:b/>
                <w:bCs/>
                <w:color w:val="000000"/>
                <w:lang w:eastAsia="it-IT"/>
              </w:rPr>
            </w:pPr>
            <w:r w:rsidRPr="0086513C">
              <w:rPr>
                <w:rFonts w:ascii="Garamond" w:eastAsia="Times New Roman" w:hAnsi="Garamond" w:cs="Times New Roman"/>
                <w:b/>
                <w:bCs/>
                <w:color w:val="000000"/>
                <w:lang w:eastAsia="it-IT"/>
              </w:rPr>
              <w:t>X</w:t>
            </w:r>
          </w:p>
        </w:tc>
        <w:tc>
          <w:tcPr>
            <w:tcW w:w="775" w:type="pct"/>
            <w:shd w:val="clear" w:color="auto" w:fill="auto"/>
            <w:vAlign w:val="center"/>
          </w:tcPr>
          <w:p w14:paraId="582C80D7"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3E57AFB1"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44FBEF3E" w14:textId="3AD9F801"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030979" w:rsidRPr="003D5E50" w14:paraId="199D627A" w14:textId="77777777" w:rsidTr="009427A3">
        <w:trPr>
          <w:trHeight w:val="834"/>
        </w:trPr>
        <w:tc>
          <w:tcPr>
            <w:tcW w:w="221" w:type="pct"/>
            <w:shd w:val="clear" w:color="auto" w:fill="auto"/>
            <w:vAlign w:val="center"/>
          </w:tcPr>
          <w:p w14:paraId="4EAD8BE6"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5</w:t>
            </w:r>
          </w:p>
        </w:tc>
        <w:tc>
          <w:tcPr>
            <w:tcW w:w="1533" w:type="pct"/>
            <w:shd w:val="clear" w:color="auto" w:fill="auto"/>
            <w:vAlign w:val="center"/>
          </w:tcPr>
          <w:p w14:paraId="5DD9D510" w14:textId="6471404B"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030979" w:rsidRPr="003D5E50" w:rsidRDefault="00030979" w:rsidP="00030979">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84" w:type="pct"/>
            <w:shd w:val="clear" w:color="auto" w:fill="auto"/>
            <w:vAlign w:val="center"/>
          </w:tcPr>
          <w:p w14:paraId="1F7ADE9A" w14:textId="27DB4D80" w:rsidR="00030979" w:rsidRPr="003D5E50" w:rsidRDefault="00030979" w:rsidP="00030979">
            <w:pPr>
              <w:spacing w:after="0" w:line="240" w:lineRule="auto"/>
              <w:jc w:val="center"/>
              <w:rPr>
                <w:rFonts w:ascii="Garamond" w:eastAsia="Times New Roman" w:hAnsi="Garamond" w:cs="Times New Roman"/>
                <w:b/>
                <w:bCs/>
                <w:color w:val="000000"/>
                <w:lang w:eastAsia="it-IT"/>
              </w:rPr>
            </w:pPr>
          </w:p>
        </w:tc>
        <w:tc>
          <w:tcPr>
            <w:tcW w:w="229" w:type="pct"/>
            <w:gridSpan w:val="2"/>
            <w:shd w:val="clear" w:color="auto" w:fill="auto"/>
            <w:vAlign w:val="center"/>
          </w:tcPr>
          <w:p w14:paraId="47BA8566"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599C7085" w14:textId="2338FB1F" w:rsidR="00030979" w:rsidRPr="003D5E50" w:rsidRDefault="00030979" w:rsidP="00030979">
            <w:pPr>
              <w:spacing w:after="0" w:line="240" w:lineRule="auto"/>
              <w:jc w:val="center"/>
              <w:rPr>
                <w:rFonts w:ascii="Garamond" w:eastAsia="Times New Roman" w:hAnsi="Garamond" w:cs="Times New Roman"/>
                <w:b/>
                <w:bCs/>
                <w:color w:val="000000"/>
                <w:lang w:eastAsia="it-IT"/>
              </w:rPr>
            </w:pPr>
            <w:r w:rsidRPr="001E5428">
              <w:rPr>
                <w:rFonts w:ascii="Garamond" w:eastAsia="Times New Roman" w:hAnsi="Garamond" w:cs="Times New Roman"/>
                <w:b/>
                <w:bCs/>
                <w:color w:val="000000"/>
                <w:lang w:eastAsia="it-IT"/>
              </w:rPr>
              <w:t>X</w:t>
            </w:r>
          </w:p>
        </w:tc>
        <w:tc>
          <w:tcPr>
            <w:tcW w:w="775" w:type="pct"/>
            <w:shd w:val="clear" w:color="auto" w:fill="auto"/>
            <w:vAlign w:val="center"/>
          </w:tcPr>
          <w:p w14:paraId="61958FAE" w14:textId="2D7BA6D0" w:rsidR="00030979" w:rsidRPr="003D5E50" w:rsidRDefault="00030979" w:rsidP="00030979">
            <w:pPr>
              <w:spacing w:after="0" w:line="240" w:lineRule="auto"/>
              <w:rPr>
                <w:rFonts w:ascii="Garamond" w:eastAsia="Times New Roman" w:hAnsi="Garamond" w:cs="Times New Roman"/>
                <w:color w:val="000000"/>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41B5FF98" w14:textId="17251188" w:rsidR="00030979" w:rsidRPr="0086513C" w:rsidRDefault="00030979" w:rsidP="00030979">
            <w:pPr>
              <w:spacing w:after="0" w:line="240" w:lineRule="auto"/>
              <w:rPr>
                <w:rFonts w:ascii="Garamond" w:eastAsia="Times New Roman" w:hAnsi="Garamond" w:cs="Times New Roman"/>
                <w:bCs/>
                <w:color w:val="000000"/>
                <w:lang w:eastAsia="it-IT"/>
              </w:rPr>
            </w:pPr>
            <w:r w:rsidRPr="0086513C">
              <w:rPr>
                <w:rFonts w:ascii="Garamond" w:eastAsia="Times New Roman" w:hAnsi="Garamond" w:cs="Times New Roman"/>
                <w:bCs/>
                <w:color w:val="000000"/>
                <w:lang w:eastAsia="it-IT"/>
              </w:rPr>
              <w:t>Contratto di importo inferiore alle soglie comunitarie</w:t>
            </w:r>
          </w:p>
        </w:tc>
        <w:tc>
          <w:tcPr>
            <w:tcW w:w="1062" w:type="pct"/>
            <w:gridSpan w:val="2"/>
            <w:vAlign w:val="center"/>
          </w:tcPr>
          <w:p w14:paraId="7E1B4DF2" w14:textId="18834358" w:rsidR="00030979" w:rsidRPr="003D5E50" w:rsidRDefault="00030979" w:rsidP="0003097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030979"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030979" w:rsidRPr="003D5E50" w14:paraId="6E2BAE7F" w14:textId="77777777" w:rsidTr="009427A3">
        <w:trPr>
          <w:trHeight w:val="821"/>
        </w:trPr>
        <w:tc>
          <w:tcPr>
            <w:tcW w:w="221" w:type="pct"/>
            <w:shd w:val="clear" w:color="auto" w:fill="auto"/>
            <w:vAlign w:val="center"/>
          </w:tcPr>
          <w:p w14:paraId="45D7A84E"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33" w:type="pct"/>
            <w:shd w:val="clear" w:color="auto" w:fill="auto"/>
            <w:vAlign w:val="center"/>
          </w:tcPr>
          <w:p w14:paraId="7D6084D6" w14:textId="777777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030979" w:rsidRPr="003D5E50" w:rsidRDefault="00030979" w:rsidP="00030979">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030979" w:rsidRPr="003D5E50" w:rsidRDefault="00030979" w:rsidP="00030979">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030979" w:rsidRPr="003D5E50" w:rsidRDefault="00030979" w:rsidP="00030979">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030979" w:rsidRPr="003D5E50" w:rsidRDefault="00030979" w:rsidP="00030979">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030979" w:rsidRPr="003D5E50" w:rsidRDefault="00030979" w:rsidP="00030979">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84" w:type="pct"/>
            <w:shd w:val="clear" w:color="auto" w:fill="auto"/>
            <w:vAlign w:val="center"/>
          </w:tcPr>
          <w:p w14:paraId="1D45935A" w14:textId="7F19C499" w:rsidR="00030979" w:rsidRPr="003D5E50" w:rsidRDefault="00030979" w:rsidP="00030979">
            <w:pPr>
              <w:spacing w:after="0" w:line="240" w:lineRule="auto"/>
              <w:jc w:val="center"/>
              <w:rPr>
                <w:rFonts w:ascii="Garamond" w:eastAsia="Times New Roman" w:hAnsi="Garamond" w:cs="Times New Roman"/>
                <w:b/>
                <w:bCs/>
                <w:color w:val="000000"/>
                <w:lang w:eastAsia="it-IT"/>
              </w:rPr>
            </w:pPr>
            <w:r w:rsidRPr="0086513C">
              <w:rPr>
                <w:rFonts w:ascii="Garamond" w:eastAsia="Times New Roman" w:hAnsi="Garamond" w:cs="Times New Roman"/>
                <w:b/>
                <w:bCs/>
                <w:color w:val="000000"/>
                <w:lang w:eastAsia="it-IT"/>
              </w:rPr>
              <w:t>X</w:t>
            </w:r>
          </w:p>
        </w:tc>
        <w:tc>
          <w:tcPr>
            <w:tcW w:w="229" w:type="pct"/>
            <w:gridSpan w:val="2"/>
            <w:shd w:val="clear" w:color="auto" w:fill="auto"/>
            <w:vAlign w:val="center"/>
          </w:tcPr>
          <w:p w14:paraId="1132A92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5F90259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3800002E" w14:textId="588CAEBC" w:rsidR="00030979" w:rsidRPr="003D5E50" w:rsidRDefault="00030979" w:rsidP="00030979">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741" w:type="pct"/>
            <w:shd w:val="clear" w:color="auto" w:fill="auto"/>
            <w:vAlign w:val="center"/>
          </w:tcPr>
          <w:p w14:paraId="7313C01F"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57BE562D" w14:textId="0EA4019C"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030979" w:rsidRPr="003D5E50" w14:paraId="72A3E79A" w14:textId="77777777" w:rsidTr="009427A3">
        <w:trPr>
          <w:trHeight w:val="1417"/>
        </w:trPr>
        <w:tc>
          <w:tcPr>
            <w:tcW w:w="221" w:type="pct"/>
            <w:shd w:val="clear" w:color="auto" w:fill="auto"/>
            <w:vAlign w:val="center"/>
          </w:tcPr>
          <w:p w14:paraId="1CD22E28"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33" w:type="pct"/>
            <w:shd w:val="clear" w:color="auto" w:fill="auto"/>
            <w:vAlign w:val="center"/>
          </w:tcPr>
          <w:p w14:paraId="46417D49" w14:textId="0ED51AE1"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84" w:type="pct"/>
            <w:shd w:val="clear" w:color="auto" w:fill="auto"/>
            <w:vAlign w:val="center"/>
          </w:tcPr>
          <w:p w14:paraId="597041AB" w14:textId="21A7B22E"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42942965"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4904CD3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5841F32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7518F04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58C6FC4E" w14:textId="2DA9D227" w:rsidR="00030979" w:rsidRPr="003D5E50" w:rsidRDefault="00030979" w:rsidP="0003097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030979" w:rsidRPr="003D5E50" w14:paraId="10891500" w14:textId="77777777" w:rsidTr="009427A3">
        <w:trPr>
          <w:trHeight w:val="1417"/>
        </w:trPr>
        <w:tc>
          <w:tcPr>
            <w:tcW w:w="221" w:type="pct"/>
            <w:shd w:val="clear" w:color="auto" w:fill="auto"/>
            <w:vAlign w:val="center"/>
          </w:tcPr>
          <w:p w14:paraId="14F8EF44"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33" w:type="pct"/>
            <w:shd w:val="clear" w:color="auto" w:fill="auto"/>
            <w:vAlign w:val="center"/>
          </w:tcPr>
          <w:p w14:paraId="2CFFC1F8" w14:textId="1CF4BC00"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84" w:type="pct"/>
            <w:shd w:val="clear" w:color="auto" w:fill="auto"/>
            <w:vAlign w:val="center"/>
          </w:tcPr>
          <w:p w14:paraId="6AC11EC2" w14:textId="396B603C"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DC5E64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7C1EDCB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7058263" w14:textId="77777777" w:rsidR="00030979" w:rsidRPr="003D5E50" w:rsidRDefault="00030979" w:rsidP="00030979">
            <w:pPr>
              <w:spacing w:after="0" w:line="240" w:lineRule="auto"/>
              <w:rPr>
                <w:rFonts w:ascii="Garamond" w:eastAsia="Times New Roman" w:hAnsi="Garamond" w:cs="Times New Roman"/>
                <w:color w:val="000000"/>
                <w:lang w:eastAsia="it-IT"/>
              </w:rPr>
            </w:pPr>
          </w:p>
        </w:tc>
        <w:tc>
          <w:tcPr>
            <w:tcW w:w="741" w:type="pct"/>
            <w:shd w:val="clear" w:color="auto" w:fill="auto"/>
            <w:vAlign w:val="center"/>
          </w:tcPr>
          <w:p w14:paraId="3967F532"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643641D9" w14:textId="2F134E46"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030979" w:rsidRPr="003D5E50" w14:paraId="31FDAE5F" w14:textId="77777777" w:rsidTr="009427A3">
        <w:trPr>
          <w:trHeight w:val="1417"/>
        </w:trPr>
        <w:tc>
          <w:tcPr>
            <w:tcW w:w="221" w:type="pct"/>
            <w:shd w:val="clear" w:color="auto" w:fill="auto"/>
            <w:vAlign w:val="center"/>
          </w:tcPr>
          <w:p w14:paraId="75F75B71" w14:textId="77777777"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9</w:t>
            </w:r>
          </w:p>
        </w:tc>
        <w:tc>
          <w:tcPr>
            <w:tcW w:w="1533" w:type="pct"/>
            <w:shd w:val="clear" w:color="auto" w:fill="auto"/>
            <w:vAlign w:val="center"/>
          </w:tcPr>
          <w:p w14:paraId="2D7BF1F7" w14:textId="3D10971C" w:rsidR="00030979" w:rsidRPr="001B00B2" w:rsidRDefault="00030979" w:rsidP="00030979">
            <w:pPr>
              <w:spacing w:after="0" w:line="240" w:lineRule="auto"/>
              <w:jc w:val="both"/>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84" w:type="pct"/>
            <w:shd w:val="clear" w:color="auto" w:fill="auto"/>
            <w:vAlign w:val="center"/>
          </w:tcPr>
          <w:p w14:paraId="06FE6A93" w14:textId="121EBFC6" w:rsidR="00030979" w:rsidRPr="001B00B2" w:rsidRDefault="00030979" w:rsidP="00030979">
            <w:pPr>
              <w:spacing w:after="0" w:line="240" w:lineRule="auto"/>
              <w:rPr>
                <w:rFonts w:ascii="Garamond" w:eastAsia="Times New Roman" w:hAnsi="Garamond" w:cs="Times New Roman"/>
                <w:b/>
                <w:bCs/>
                <w:color w:val="000000"/>
                <w:lang w:eastAsia="it-IT"/>
              </w:rPr>
            </w:pPr>
            <w:r w:rsidRPr="001B00B2">
              <w:rPr>
                <w:rFonts w:ascii="Garamond" w:eastAsia="Times New Roman" w:hAnsi="Garamond" w:cs="Times New Roman"/>
                <w:b/>
                <w:bCs/>
                <w:color w:val="000000"/>
                <w:lang w:eastAsia="it-IT"/>
              </w:rPr>
              <w:t>x</w:t>
            </w:r>
          </w:p>
        </w:tc>
        <w:tc>
          <w:tcPr>
            <w:tcW w:w="229" w:type="pct"/>
            <w:gridSpan w:val="2"/>
            <w:shd w:val="clear" w:color="auto" w:fill="auto"/>
            <w:vAlign w:val="center"/>
          </w:tcPr>
          <w:p w14:paraId="694B34B5"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05320383" w14:textId="05A88043" w:rsidR="00030979" w:rsidRPr="00555EFC" w:rsidRDefault="00030979" w:rsidP="00030979">
            <w:pPr>
              <w:spacing w:after="0" w:line="240" w:lineRule="auto"/>
              <w:jc w:val="center"/>
              <w:rPr>
                <w:rFonts w:ascii="Garamond" w:eastAsia="Times New Roman" w:hAnsi="Garamond" w:cs="Times New Roman"/>
                <w:b/>
                <w:bCs/>
                <w:color w:val="000000"/>
                <w:highlight w:val="cyan"/>
                <w:lang w:eastAsia="it-IT"/>
              </w:rPr>
            </w:pPr>
          </w:p>
        </w:tc>
        <w:tc>
          <w:tcPr>
            <w:tcW w:w="775" w:type="pct"/>
            <w:shd w:val="clear" w:color="auto" w:fill="auto"/>
            <w:vAlign w:val="center"/>
          </w:tcPr>
          <w:p w14:paraId="6ABD6073" w14:textId="76A768DD" w:rsidR="00030979" w:rsidRPr="00555EFC" w:rsidRDefault="00030979" w:rsidP="00030979">
            <w:pPr>
              <w:spacing w:after="0" w:line="240" w:lineRule="auto"/>
              <w:rPr>
                <w:rFonts w:ascii="Garamond" w:eastAsia="Times New Roman" w:hAnsi="Garamond" w:cs="Times New Roman"/>
                <w:b/>
                <w:bCs/>
                <w:color w:val="000000"/>
                <w:highlight w:val="cyan"/>
                <w:lang w:eastAsia="it-IT"/>
              </w:rPr>
            </w:pPr>
            <w:r w:rsidRPr="00906911">
              <w:rPr>
                <w:rFonts w:ascii="Garamond" w:eastAsia="Times New Roman" w:hAnsi="Garamond" w:cs="Times New Roman"/>
                <w:bCs/>
                <w:color w:val="000000"/>
                <w:lang w:eastAsia="it-IT"/>
              </w:rPr>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7E2A0DE4" w14:textId="5C06A303" w:rsidR="00030979" w:rsidRPr="00555EFC" w:rsidRDefault="00030979" w:rsidP="00030979">
            <w:pPr>
              <w:spacing w:after="0" w:line="240" w:lineRule="auto"/>
              <w:rPr>
                <w:rFonts w:ascii="Garamond" w:eastAsia="Times New Roman" w:hAnsi="Garamond" w:cs="Times New Roman"/>
                <w:b/>
                <w:bCs/>
                <w:color w:val="000000"/>
                <w:highlight w:val="cyan"/>
                <w:lang w:eastAsia="it-IT"/>
              </w:rPr>
            </w:pPr>
          </w:p>
        </w:tc>
        <w:tc>
          <w:tcPr>
            <w:tcW w:w="1062" w:type="pct"/>
            <w:gridSpan w:val="2"/>
            <w:vAlign w:val="center"/>
          </w:tcPr>
          <w:p w14:paraId="2E63D62C" w14:textId="37708FCF"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030979" w:rsidRPr="003D5E50" w14:paraId="0B8A5918" w14:textId="77777777" w:rsidTr="009427A3">
        <w:trPr>
          <w:trHeight w:val="1417"/>
        </w:trPr>
        <w:tc>
          <w:tcPr>
            <w:tcW w:w="221" w:type="pct"/>
            <w:shd w:val="clear" w:color="auto" w:fill="auto"/>
            <w:vAlign w:val="center"/>
          </w:tcPr>
          <w:p w14:paraId="6C174574" w14:textId="77777777"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33" w:type="pct"/>
            <w:shd w:val="clear" w:color="auto" w:fill="auto"/>
            <w:vAlign w:val="center"/>
          </w:tcPr>
          <w:p w14:paraId="53D07644" w14:textId="749BC735" w:rsidR="00030979" w:rsidRPr="003D5E50" w:rsidRDefault="00030979" w:rsidP="00030979">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4" w:type="pct"/>
            <w:shd w:val="clear" w:color="auto" w:fill="auto"/>
            <w:vAlign w:val="center"/>
          </w:tcPr>
          <w:p w14:paraId="7F55E3BE" w14:textId="3968D47E"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1D0EF672" w14:textId="614F4722"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6211482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4C0A1114"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393E1158"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1D2C3816" w14:textId="3634179A"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030979" w:rsidRPr="003D5E50" w14:paraId="14F02A62" w14:textId="77777777" w:rsidTr="009427A3">
        <w:trPr>
          <w:trHeight w:val="605"/>
        </w:trPr>
        <w:tc>
          <w:tcPr>
            <w:tcW w:w="221" w:type="pct"/>
            <w:shd w:val="clear" w:color="auto" w:fill="auto"/>
            <w:vAlign w:val="center"/>
          </w:tcPr>
          <w:p w14:paraId="5588A3F7" w14:textId="77777777" w:rsidR="00030979" w:rsidRPr="00555EFC" w:rsidRDefault="00030979" w:rsidP="00030979">
            <w:pPr>
              <w:spacing w:after="0" w:line="240" w:lineRule="auto"/>
              <w:jc w:val="center"/>
              <w:rPr>
                <w:rFonts w:ascii="Garamond" w:eastAsia="Times New Roman" w:hAnsi="Garamond" w:cs="Times New Roman"/>
                <w:color w:val="000000"/>
                <w:lang w:eastAsia="it-IT"/>
              </w:rPr>
            </w:pPr>
            <w:r w:rsidRPr="00555EFC">
              <w:rPr>
                <w:rFonts w:ascii="Garamond" w:eastAsia="Times New Roman" w:hAnsi="Garamond" w:cs="Times New Roman"/>
                <w:color w:val="000000"/>
                <w:lang w:eastAsia="it-IT"/>
              </w:rPr>
              <w:t>11</w:t>
            </w:r>
          </w:p>
        </w:tc>
        <w:tc>
          <w:tcPr>
            <w:tcW w:w="1533" w:type="pct"/>
            <w:shd w:val="clear" w:color="auto" w:fill="auto"/>
            <w:vAlign w:val="center"/>
          </w:tcPr>
          <w:p w14:paraId="7607280C" w14:textId="0E8A4EFA" w:rsidR="00030979" w:rsidRPr="00555EFC" w:rsidRDefault="00030979" w:rsidP="00030979">
            <w:pPr>
              <w:spacing w:after="0" w:line="240" w:lineRule="auto"/>
              <w:jc w:val="both"/>
              <w:rPr>
                <w:rFonts w:ascii="Garamond" w:eastAsia="Times New Roman" w:hAnsi="Garamond" w:cs="Times New Roman"/>
                <w:color w:val="000000"/>
                <w:lang w:eastAsia="it-IT"/>
              </w:rPr>
            </w:pPr>
            <w:r w:rsidRPr="00555EFC">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184" w:type="pct"/>
            <w:shd w:val="clear" w:color="auto" w:fill="auto"/>
            <w:vAlign w:val="center"/>
          </w:tcPr>
          <w:p w14:paraId="0B985517" w14:textId="05ACCA42"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E05093A"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523FE6E9"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88A67C3" w14:textId="615AB595" w:rsidR="00030979" w:rsidRPr="00030979" w:rsidRDefault="00030979" w:rsidP="00030979">
            <w:pPr>
              <w:spacing w:after="0" w:line="240" w:lineRule="auto"/>
            </w:pPr>
            <w:r w:rsidRPr="00030979">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70BB8BFD"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3634716D" w14:textId="2356BFEB"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030979" w:rsidRPr="003D5E50" w14:paraId="1130C6B1" w14:textId="77777777" w:rsidTr="009427A3">
        <w:trPr>
          <w:trHeight w:val="605"/>
        </w:trPr>
        <w:tc>
          <w:tcPr>
            <w:tcW w:w="221" w:type="pct"/>
            <w:shd w:val="clear" w:color="auto" w:fill="auto"/>
            <w:vAlign w:val="center"/>
          </w:tcPr>
          <w:p w14:paraId="275ABC91" w14:textId="28FFF494"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33" w:type="pct"/>
            <w:shd w:val="clear" w:color="auto" w:fill="auto"/>
            <w:vAlign w:val="center"/>
          </w:tcPr>
          <w:p w14:paraId="607BC435" w14:textId="77777777"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030979" w:rsidRPr="00FD4945" w:rsidRDefault="00030979" w:rsidP="0003097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030979" w:rsidRPr="00FD4945" w:rsidRDefault="00030979" w:rsidP="0003097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030979" w:rsidRPr="00FD4945" w:rsidRDefault="00030979" w:rsidP="0003097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030979" w:rsidRPr="00FD4945" w:rsidRDefault="00030979" w:rsidP="0003097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84" w:type="pct"/>
            <w:shd w:val="clear" w:color="auto" w:fill="auto"/>
            <w:vAlign w:val="center"/>
          </w:tcPr>
          <w:p w14:paraId="3D4AD54D" w14:textId="28EE36C6"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AE5C3E9"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5B99B2C9"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326CAD80" w14:textId="256EB003" w:rsidR="00030979" w:rsidRPr="00030979" w:rsidRDefault="00030979" w:rsidP="00030979">
            <w:pPr>
              <w:spacing w:after="0" w:line="240" w:lineRule="auto"/>
            </w:pPr>
            <w:r w:rsidRPr="00030979">
              <w:t>Checklist per la verifica delle regolarità amministrativo-contabile delle Procedure di appalto ai sensi del D. lgs. n. 50/2016 e ss.mm.ii. sottoscritte dal RUP fino al 30/04/2025</w:t>
            </w:r>
          </w:p>
        </w:tc>
        <w:tc>
          <w:tcPr>
            <w:tcW w:w="741" w:type="pct"/>
            <w:shd w:val="clear" w:color="auto" w:fill="auto"/>
            <w:vAlign w:val="center"/>
          </w:tcPr>
          <w:p w14:paraId="0E48D13C"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1A8F9416"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695BF635" w14:textId="77777777" w:rsidTr="009427A3">
        <w:trPr>
          <w:gridAfter w:val="1"/>
          <w:wAfter w:w="5" w:type="pct"/>
          <w:trHeight w:val="680"/>
        </w:trPr>
        <w:tc>
          <w:tcPr>
            <w:tcW w:w="221" w:type="pct"/>
            <w:shd w:val="clear" w:color="auto" w:fill="B8CCE4"/>
            <w:vAlign w:val="center"/>
          </w:tcPr>
          <w:p w14:paraId="5C96A587" w14:textId="539B5027" w:rsidR="00030979" w:rsidRPr="003D5E50" w:rsidRDefault="00030979" w:rsidP="00030979">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717" w:type="pct"/>
            <w:gridSpan w:val="7"/>
            <w:shd w:val="clear" w:color="auto" w:fill="B8CCE4"/>
            <w:vAlign w:val="center"/>
          </w:tcPr>
          <w:p w14:paraId="1A59012A" w14:textId="77777777" w:rsidR="00030979" w:rsidRPr="003D5E50" w:rsidRDefault="00030979" w:rsidP="00030979">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057" w:type="pct"/>
            <w:shd w:val="clear" w:color="auto" w:fill="B8CCE4"/>
            <w:vAlign w:val="center"/>
          </w:tcPr>
          <w:p w14:paraId="638E68EB" w14:textId="77777777" w:rsidR="00030979" w:rsidRPr="003D5E50" w:rsidRDefault="00030979" w:rsidP="00030979">
            <w:pPr>
              <w:spacing w:after="0" w:line="240" w:lineRule="auto"/>
              <w:rPr>
                <w:rFonts w:ascii="Garamond" w:eastAsia="Times New Roman" w:hAnsi="Garamond" w:cs="Times New Roman"/>
                <w:b/>
                <w:bCs/>
                <w:lang w:eastAsia="it-IT"/>
              </w:rPr>
            </w:pPr>
          </w:p>
        </w:tc>
      </w:tr>
      <w:tr w:rsidR="00030979" w:rsidRPr="003D5E50" w14:paraId="42B09D63" w14:textId="77777777" w:rsidTr="009427A3">
        <w:trPr>
          <w:trHeight w:val="1073"/>
        </w:trPr>
        <w:tc>
          <w:tcPr>
            <w:tcW w:w="221" w:type="pct"/>
            <w:shd w:val="clear" w:color="auto" w:fill="auto"/>
            <w:vAlign w:val="center"/>
          </w:tcPr>
          <w:p w14:paraId="0CF156FD" w14:textId="2D6121B0"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1</w:t>
            </w:r>
          </w:p>
        </w:tc>
        <w:tc>
          <w:tcPr>
            <w:tcW w:w="1533" w:type="pct"/>
            <w:shd w:val="clear" w:color="auto" w:fill="auto"/>
            <w:vAlign w:val="center"/>
          </w:tcPr>
          <w:p w14:paraId="21A2E6DA" w14:textId="4081E4B0" w:rsidR="00030979" w:rsidRPr="001B00B2" w:rsidRDefault="00030979" w:rsidP="00030979">
            <w:pPr>
              <w:spacing w:after="0" w:line="240" w:lineRule="auto"/>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È presente il verbale di inizio attività/consegna lavori parziale/definitiva?</w:t>
            </w:r>
          </w:p>
        </w:tc>
        <w:tc>
          <w:tcPr>
            <w:tcW w:w="184" w:type="pct"/>
            <w:shd w:val="clear" w:color="auto" w:fill="auto"/>
            <w:vAlign w:val="center"/>
          </w:tcPr>
          <w:p w14:paraId="017F02DB" w14:textId="16846453" w:rsidR="00030979" w:rsidRPr="001B00B2"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09D2DE1"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28F5CB8F" w14:textId="526C0EE6" w:rsidR="00030979" w:rsidRPr="001B00B2"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788F0279" w14:textId="053EB9D7" w:rsidR="00030979" w:rsidRPr="001B00B2" w:rsidRDefault="00030979" w:rsidP="00030979">
            <w:pPr>
              <w:spacing w:after="0" w:line="240" w:lineRule="auto"/>
              <w:rPr>
                <w:rFonts w:ascii="Garamond" w:eastAsia="Times New Roman" w:hAnsi="Garamond" w:cs="Times New Roman"/>
                <w:b/>
                <w:bCs/>
                <w:color w:val="000000"/>
                <w:lang w:eastAsia="it-IT"/>
              </w:rPr>
            </w:pPr>
            <w:r w:rsidRPr="004C28BF">
              <w:rPr>
                <w:rFonts w:ascii="Garamond" w:eastAsia="Times New Roman" w:hAnsi="Garamond" w:cs="Times New Roman"/>
                <w:color w:val="000000"/>
                <w:lang w:eastAsia="it-IT"/>
              </w:rPr>
              <w:t>Verbale consegna lavori</w:t>
            </w:r>
          </w:p>
        </w:tc>
        <w:tc>
          <w:tcPr>
            <w:tcW w:w="741" w:type="pct"/>
            <w:shd w:val="clear" w:color="auto" w:fill="auto"/>
            <w:vAlign w:val="center"/>
          </w:tcPr>
          <w:p w14:paraId="215EE57D" w14:textId="197211ED" w:rsidR="00030979" w:rsidRPr="00555EFC" w:rsidRDefault="00030979" w:rsidP="00030979">
            <w:pPr>
              <w:spacing w:after="0" w:line="240" w:lineRule="auto"/>
              <w:rPr>
                <w:rFonts w:ascii="Garamond" w:eastAsia="Times New Roman" w:hAnsi="Garamond" w:cs="Times New Roman"/>
                <w:b/>
                <w:bCs/>
                <w:color w:val="000000"/>
                <w:highlight w:val="cyan"/>
                <w:lang w:eastAsia="it-IT"/>
              </w:rPr>
            </w:pPr>
          </w:p>
        </w:tc>
        <w:tc>
          <w:tcPr>
            <w:tcW w:w="1062" w:type="pct"/>
            <w:gridSpan w:val="2"/>
            <w:vAlign w:val="center"/>
          </w:tcPr>
          <w:p w14:paraId="5096C281" w14:textId="0FA7B298"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030979" w:rsidRPr="003D5E50" w14:paraId="06F8DF74" w14:textId="77777777" w:rsidTr="009427A3">
        <w:trPr>
          <w:trHeight w:val="1073"/>
        </w:trPr>
        <w:tc>
          <w:tcPr>
            <w:tcW w:w="221" w:type="pct"/>
            <w:shd w:val="clear" w:color="auto" w:fill="auto"/>
            <w:vAlign w:val="center"/>
          </w:tcPr>
          <w:p w14:paraId="08012C3E" w14:textId="67EB6EB4"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2</w:t>
            </w:r>
          </w:p>
        </w:tc>
        <w:tc>
          <w:tcPr>
            <w:tcW w:w="1533" w:type="pct"/>
            <w:shd w:val="clear" w:color="auto" w:fill="auto"/>
            <w:vAlign w:val="center"/>
          </w:tcPr>
          <w:p w14:paraId="300B09F6" w14:textId="5DABB04C" w:rsidR="00030979" w:rsidRPr="001B00B2" w:rsidRDefault="00030979" w:rsidP="00030979">
            <w:pPr>
              <w:spacing w:after="0" w:line="240" w:lineRule="auto"/>
              <w:jc w:val="both"/>
              <w:rPr>
                <w:rFonts w:ascii="Garamond" w:eastAsia="Times New Roman" w:hAnsi="Garamond" w:cs="Times New Roman"/>
                <w:lang w:eastAsia="it-IT"/>
              </w:rPr>
            </w:pPr>
            <w:r w:rsidRPr="001B00B2">
              <w:rPr>
                <w:rFonts w:ascii="Garamond" w:eastAsia="Times New Roman" w:hAnsi="Garamond" w:cs="Times New Roman"/>
                <w:color w:val="000000"/>
                <w:lang w:eastAsia="it-IT"/>
              </w:rPr>
              <w:t>È stato rispettato quanto previsto dall’ art. 105 del d. lgs. n. 50/2016 in merito al subappalto?</w:t>
            </w:r>
          </w:p>
        </w:tc>
        <w:tc>
          <w:tcPr>
            <w:tcW w:w="184" w:type="pct"/>
            <w:shd w:val="clear" w:color="auto" w:fill="auto"/>
            <w:vAlign w:val="center"/>
          </w:tcPr>
          <w:p w14:paraId="3289E820" w14:textId="700984AA" w:rsidR="00030979" w:rsidRPr="001B00B2"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F9AF195"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2632D8CB" w14:textId="383356A9"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07B39A5F"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1035F1F3" w14:textId="087958B3" w:rsidR="00030979" w:rsidRPr="00555EFC" w:rsidRDefault="00030979" w:rsidP="00030979">
            <w:pPr>
              <w:spacing w:after="0" w:line="240" w:lineRule="auto"/>
              <w:rPr>
                <w:rFonts w:ascii="Garamond" w:eastAsia="Times New Roman" w:hAnsi="Garamond" w:cs="Times New Roman"/>
                <w:b/>
                <w:bCs/>
                <w:color w:val="000000"/>
                <w:highlight w:val="cyan"/>
                <w:lang w:eastAsia="it-IT"/>
              </w:rPr>
            </w:pPr>
          </w:p>
        </w:tc>
        <w:tc>
          <w:tcPr>
            <w:tcW w:w="1062" w:type="pct"/>
            <w:gridSpan w:val="2"/>
            <w:vAlign w:val="center"/>
          </w:tcPr>
          <w:p w14:paraId="008FBD0A" w14:textId="573164DF"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030979" w:rsidRPr="003D5E50" w14:paraId="570357C8" w14:textId="77777777" w:rsidTr="009427A3">
        <w:trPr>
          <w:trHeight w:val="605"/>
        </w:trPr>
        <w:tc>
          <w:tcPr>
            <w:tcW w:w="221" w:type="pct"/>
            <w:shd w:val="clear" w:color="auto" w:fill="auto"/>
            <w:vAlign w:val="center"/>
          </w:tcPr>
          <w:p w14:paraId="14A10912" w14:textId="4E02E926"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3</w:t>
            </w:r>
          </w:p>
        </w:tc>
        <w:tc>
          <w:tcPr>
            <w:tcW w:w="1533" w:type="pct"/>
            <w:shd w:val="clear" w:color="auto" w:fill="auto"/>
            <w:vAlign w:val="center"/>
          </w:tcPr>
          <w:p w14:paraId="00E5C1E9" w14:textId="2909BCC2" w:rsidR="00030979" w:rsidRPr="001B00B2" w:rsidRDefault="00030979" w:rsidP="00030979">
            <w:pPr>
              <w:spacing w:after="0" w:line="240" w:lineRule="auto"/>
              <w:jc w:val="both"/>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184" w:type="pct"/>
            <w:shd w:val="clear" w:color="auto" w:fill="auto"/>
            <w:vAlign w:val="center"/>
          </w:tcPr>
          <w:p w14:paraId="094CB29F" w14:textId="24905043" w:rsidR="00030979" w:rsidRPr="001B00B2"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5E6D249D"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1C227421" w14:textId="57B40F52" w:rsidR="00030979" w:rsidRPr="001B00B2"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70CDC856" w14:textId="45232258" w:rsidR="00030979" w:rsidRPr="001B00B2" w:rsidRDefault="00030979" w:rsidP="00030979">
            <w:pPr>
              <w:spacing w:after="0" w:line="240" w:lineRule="auto"/>
              <w:rPr>
                <w:rFonts w:ascii="Garamond" w:eastAsia="Times New Roman" w:hAnsi="Garamond" w:cs="Times New Roman"/>
                <w:b/>
                <w:bCs/>
                <w:color w:val="000000"/>
                <w:lang w:eastAsia="it-IT"/>
              </w:rPr>
            </w:pPr>
            <w:r w:rsidRPr="00906911">
              <w:rPr>
                <w:rFonts w:ascii="Garamond" w:eastAsia="Times New Roman" w:hAnsi="Garamond" w:cs="Times New Roman"/>
                <w:color w:val="000000"/>
                <w:lang w:eastAsia="it-IT"/>
              </w:rPr>
              <w:t>Atti sulle varianti/modifiche</w:t>
            </w:r>
          </w:p>
        </w:tc>
        <w:tc>
          <w:tcPr>
            <w:tcW w:w="741" w:type="pct"/>
            <w:shd w:val="clear" w:color="auto" w:fill="auto"/>
            <w:vAlign w:val="center"/>
          </w:tcPr>
          <w:p w14:paraId="218B8DD8" w14:textId="3E63EC98" w:rsidR="00030979" w:rsidRPr="00555EFC" w:rsidRDefault="00030979" w:rsidP="00030979">
            <w:pPr>
              <w:spacing w:after="0" w:line="240" w:lineRule="auto"/>
              <w:rPr>
                <w:rFonts w:ascii="Garamond" w:eastAsia="Times New Roman" w:hAnsi="Garamond" w:cs="Times New Roman"/>
                <w:b/>
                <w:bCs/>
                <w:color w:val="000000"/>
                <w:highlight w:val="cyan"/>
                <w:lang w:eastAsia="it-IT"/>
              </w:rPr>
            </w:pPr>
          </w:p>
        </w:tc>
        <w:tc>
          <w:tcPr>
            <w:tcW w:w="1062" w:type="pct"/>
            <w:gridSpan w:val="2"/>
            <w:vAlign w:val="center"/>
          </w:tcPr>
          <w:p w14:paraId="01CD6207" w14:textId="3B302613"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030979" w:rsidRPr="00FD4945" w:rsidRDefault="00030979" w:rsidP="0003097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030979" w:rsidRPr="003D5E50" w14:paraId="38358DC5" w14:textId="77777777" w:rsidTr="009427A3">
        <w:trPr>
          <w:trHeight w:val="605"/>
        </w:trPr>
        <w:tc>
          <w:tcPr>
            <w:tcW w:w="221" w:type="pct"/>
            <w:shd w:val="clear" w:color="auto" w:fill="auto"/>
            <w:vAlign w:val="center"/>
          </w:tcPr>
          <w:p w14:paraId="6FC7A087" w14:textId="778DBB0B"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lastRenderedPageBreak/>
              <w:t>4</w:t>
            </w:r>
          </w:p>
        </w:tc>
        <w:tc>
          <w:tcPr>
            <w:tcW w:w="1533" w:type="pct"/>
            <w:shd w:val="clear" w:color="auto" w:fill="auto"/>
            <w:vAlign w:val="center"/>
          </w:tcPr>
          <w:p w14:paraId="58665720" w14:textId="0E726FD3" w:rsidR="00030979" w:rsidRPr="001B00B2" w:rsidRDefault="00030979" w:rsidP="00030979">
            <w:pPr>
              <w:spacing w:after="0" w:line="240" w:lineRule="auto"/>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 xml:space="preserve">È stata rispettata la durata prevista nel contratto? </w:t>
            </w:r>
          </w:p>
        </w:tc>
        <w:tc>
          <w:tcPr>
            <w:tcW w:w="184" w:type="pct"/>
            <w:shd w:val="clear" w:color="auto" w:fill="auto"/>
            <w:vAlign w:val="center"/>
          </w:tcPr>
          <w:p w14:paraId="692938AB" w14:textId="556EB276" w:rsidR="00030979" w:rsidRPr="001B00B2"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D6FF45A"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7AFE00AD" w14:textId="03902F5B"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7D6CE0E8" w14:textId="1C6FAEC3" w:rsidR="00030979" w:rsidRPr="00030979" w:rsidRDefault="00030979" w:rsidP="00030979">
            <w:pPr>
              <w:spacing w:after="0" w:line="240" w:lineRule="auto"/>
              <w:rPr>
                <w:rFonts w:ascii="Garamond" w:eastAsia="Times New Roman" w:hAnsi="Garamond" w:cs="Times New Roman"/>
                <w:color w:val="000000"/>
                <w:lang w:eastAsia="it-IT"/>
              </w:rPr>
            </w:pPr>
            <w:r w:rsidRPr="00030979">
              <w:rPr>
                <w:rFonts w:ascii="Garamond" w:eastAsia="Times New Roman" w:hAnsi="Garamond" w:cs="Times New Roman"/>
                <w:color w:val="000000"/>
                <w:lang w:eastAsia="it-IT"/>
              </w:rPr>
              <w:t>Contratto</w:t>
            </w:r>
          </w:p>
        </w:tc>
        <w:tc>
          <w:tcPr>
            <w:tcW w:w="741" w:type="pct"/>
            <w:shd w:val="clear" w:color="auto" w:fill="auto"/>
            <w:vAlign w:val="center"/>
          </w:tcPr>
          <w:p w14:paraId="54FD326B" w14:textId="1374DE35" w:rsidR="00030979" w:rsidRPr="00030979" w:rsidRDefault="00030979" w:rsidP="00030979">
            <w:pPr>
              <w:pStyle w:val="Default"/>
              <w:rPr>
                <w:sz w:val="20"/>
                <w:szCs w:val="20"/>
              </w:rPr>
            </w:pPr>
          </w:p>
        </w:tc>
        <w:tc>
          <w:tcPr>
            <w:tcW w:w="1062" w:type="pct"/>
            <w:gridSpan w:val="2"/>
            <w:vAlign w:val="center"/>
          </w:tcPr>
          <w:p w14:paraId="108422BE"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2274C236" w14:textId="77777777" w:rsidTr="009427A3">
        <w:trPr>
          <w:trHeight w:val="605"/>
        </w:trPr>
        <w:tc>
          <w:tcPr>
            <w:tcW w:w="221" w:type="pct"/>
            <w:shd w:val="clear" w:color="auto" w:fill="auto"/>
            <w:vAlign w:val="center"/>
          </w:tcPr>
          <w:p w14:paraId="39D4B6D4" w14:textId="134D8910"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5</w:t>
            </w:r>
          </w:p>
        </w:tc>
        <w:tc>
          <w:tcPr>
            <w:tcW w:w="1533" w:type="pct"/>
            <w:shd w:val="clear" w:color="auto" w:fill="auto"/>
            <w:vAlign w:val="center"/>
          </w:tcPr>
          <w:p w14:paraId="3076AA80" w14:textId="5D0BE145" w:rsidR="00030979" w:rsidRPr="001B00B2" w:rsidRDefault="00030979" w:rsidP="00030979">
            <w:pPr>
              <w:spacing w:after="0" w:line="240" w:lineRule="auto"/>
              <w:jc w:val="both"/>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84" w:type="pct"/>
            <w:shd w:val="clear" w:color="auto" w:fill="auto"/>
            <w:vAlign w:val="center"/>
          </w:tcPr>
          <w:p w14:paraId="5377AEEA" w14:textId="6AF84948" w:rsidR="00030979" w:rsidRPr="001B00B2"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317E2C9D"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50824233" w14:textId="6161409A" w:rsidR="00030979" w:rsidRPr="001B00B2"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30327D17" w14:textId="5E226BA1" w:rsidR="00030979" w:rsidRPr="00030979" w:rsidRDefault="00030979" w:rsidP="00030979">
            <w:pPr>
              <w:spacing w:after="0" w:line="240" w:lineRule="auto"/>
              <w:rPr>
                <w:rFonts w:ascii="Garamond" w:eastAsia="Times New Roman" w:hAnsi="Garamond" w:cs="Times New Roman"/>
                <w:color w:val="000000"/>
                <w:lang w:eastAsia="it-IT"/>
              </w:rPr>
            </w:pPr>
            <w:r w:rsidRPr="00030979">
              <w:rPr>
                <w:rFonts w:ascii="Garamond" w:eastAsia="Times New Roman" w:hAnsi="Garamond" w:cs="Times New Roman"/>
                <w:color w:val="000000"/>
                <w:lang w:eastAsia="it-IT"/>
              </w:rPr>
              <w:t>Verbali di sospensione e proroga</w:t>
            </w:r>
          </w:p>
        </w:tc>
        <w:tc>
          <w:tcPr>
            <w:tcW w:w="741" w:type="pct"/>
            <w:shd w:val="clear" w:color="auto" w:fill="auto"/>
            <w:vAlign w:val="center"/>
          </w:tcPr>
          <w:p w14:paraId="1BF597AD" w14:textId="0793F45B" w:rsidR="00030979" w:rsidRPr="00030979" w:rsidRDefault="00030979" w:rsidP="00030979">
            <w:pPr>
              <w:pStyle w:val="Default"/>
              <w:rPr>
                <w:sz w:val="20"/>
                <w:szCs w:val="20"/>
              </w:rPr>
            </w:pPr>
          </w:p>
        </w:tc>
        <w:tc>
          <w:tcPr>
            <w:tcW w:w="1062" w:type="pct"/>
            <w:gridSpan w:val="2"/>
            <w:vAlign w:val="center"/>
          </w:tcPr>
          <w:p w14:paraId="37C883CB"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12A60DCE" w14:textId="77777777" w:rsidTr="009427A3">
        <w:trPr>
          <w:trHeight w:val="605"/>
        </w:trPr>
        <w:tc>
          <w:tcPr>
            <w:tcW w:w="221" w:type="pct"/>
            <w:shd w:val="clear" w:color="auto" w:fill="auto"/>
            <w:vAlign w:val="center"/>
          </w:tcPr>
          <w:p w14:paraId="51CEBE16" w14:textId="208FEC3A"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6</w:t>
            </w:r>
          </w:p>
        </w:tc>
        <w:tc>
          <w:tcPr>
            <w:tcW w:w="1533" w:type="pct"/>
            <w:shd w:val="clear" w:color="auto" w:fill="auto"/>
            <w:vAlign w:val="center"/>
          </w:tcPr>
          <w:p w14:paraId="035F2804" w14:textId="5B7861BC" w:rsidR="00030979" w:rsidRPr="001B00B2" w:rsidRDefault="00030979" w:rsidP="00030979">
            <w:pPr>
              <w:spacing w:after="0" w:line="240" w:lineRule="auto"/>
              <w:jc w:val="both"/>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84" w:type="pct"/>
            <w:shd w:val="clear" w:color="auto" w:fill="auto"/>
            <w:vAlign w:val="center"/>
          </w:tcPr>
          <w:p w14:paraId="748EC2A5" w14:textId="61B7E50E" w:rsidR="00030979" w:rsidRPr="001B00B2"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23CE1FB1"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35A2846C" w14:textId="66DB2413" w:rsidR="00030979" w:rsidRPr="001B00B2"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36BEE2C6"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540EA0F7" w14:textId="6AE034FE" w:rsidR="00030979" w:rsidRPr="00555EFC" w:rsidRDefault="00030979" w:rsidP="00030979">
            <w:pPr>
              <w:spacing w:after="0" w:line="240" w:lineRule="auto"/>
              <w:rPr>
                <w:rFonts w:ascii="Garamond" w:eastAsia="Times New Roman" w:hAnsi="Garamond" w:cs="Times New Roman"/>
                <w:b/>
                <w:bCs/>
                <w:color w:val="000000"/>
                <w:highlight w:val="cyan"/>
                <w:lang w:eastAsia="it-IT"/>
              </w:rPr>
            </w:pPr>
          </w:p>
        </w:tc>
        <w:tc>
          <w:tcPr>
            <w:tcW w:w="1062" w:type="pct"/>
            <w:gridSpan w:val="2"/>
            <w:vAlign w:val="center"/>
          </w:tcPr>
          <w:p w14:paraId="5042182B"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68AD211E" w14:textId="77777777" w:rsidTr="009427A3">
        <w:trPr>
          <w:trHeight w:val="605"/>
        </w:trPr>
        <w:tc>
          <w:tcPr>
            <w:tcW w:w="221" w:type="pct"/>
            <w:shd w:val="clear" w:color="auto" w:fill="auto"/>
            <w:vAlign w:val="center"/>
          </w:tcPr>
          <w:p w14:paraId="00403FEA" w14:textId="4C663680"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7</w:t>
            </w:r>
          </w:p>
        </w:tc>
        <w:tc>
          <w:tcPr>
            <w:tcW w:w="1533" w:type="pct"/>
            <w:shd w:val="clear" w:color="auto" w:fill="auto"/>
            <w:vAlign w:val="center"/>
          </w:tcPr>
          <w:p w14:paraId="3BE094AD" w14:textId="56C76DC7" w:rsidR="00030979" w:rsidRPr="001B00B2" w:rsidRDefault="00030979" w:rsidP="00030979">
            <w:pPr>
              <w:spacing w:after="0" w:line="240" w:lineRule="auto"/>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È stato emesso il verbale di ultimazione lavori?</w:t>
            </w:r>
          </w:p>
        </w:tc>
        <w:tc>
          <w:tcPr>
            <w:tcW w:w="184" w:type="pct"/>
            <w:shd w:val="clear" w:color="auto" w:fill="auto"/>
            <w:vAlign w:val="center"/>
          </w:tcPr>
          <w:p w14:paraId="31B4922F" w14:textId="71CCF8FC" w:rsidR="00030979" w:rsidRPr="001B00B2"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758D50F"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25F2A54D" w14:textId="4E2EBB1C" w:rsidR="00030979" w:rsidRPr="001B00B2"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68BC3065" w14:textId="4EF95495" w:rsidR="00030979" w:rsidRPr="001B00B2" w:rsidRDefault="00030979" w:rsidP="0003097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Verbale ultimazione lavori</w:t>
            </w:r>
          </w:p>
        </w:tc>
        <w:tc>
          <w:tcPr>
            <w:tcW w:w="741" w:type="pct"/>
            <w:shd w:val="clear" w:color="auto" w:fill="auto"/>
            <w:vAlign w:val="center"/>
          </w:tcPr>
          <w:p w14:paraId="16998017" w14:textId="4AF2122B" w:rsidR="00030979" w:rsidRPr="00555EFC" w:rsidRDefault="00030979" w:rsidP="00030979">
            <w:pPr>
              <w:spacing w:after="0" w:line="240" w:lineRule="auto"/>
              <w:rPr>
                <w:rFonts w:ascii="Garamond" w:eastAsia="Times New Roman" w:hAnsi="Garamond" w:cs="Times New Roman"/>
                <w:b/>
                <w:bCs/>
                <w:color w:val="000000"/>
                <w:highlight w:val="cyan"/>
                <w:lang w:eastAsia="it-IT"/>
              </w:rPr>
            </w:pPr>
          </w:p>
        </w:tc>
        <w:tc>
          <w:tcPr>
            <w:tcW w:w="1062" w:type="pct"/>
            <w:gridSpan w:val="2"/>
            <w:vAlign w:val="center"/>
          </w:tcPr>
          <w:p w14:paraId="19D3AD54"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2693C6FE" w14:textId="77777777" w:rsidTr="009427A3">
        <w:trPr>
          <w:trHeight w:val="605"/>
        </w:trPr>
        <w:tc>
          <w:tcPr>
            <w:tcW w:w="221" w:type="pct"/>
            <w:shd w:val="clear" w:color="auto" w:fill="auto"/>
            <w:vAlign w:val="center"/>
          </w:tcPr>
          <w:p w14:paraId="7250A3B7" w14:textId="0845A6A4" w:rsidR="00030979" w:rsidRPr="001B00B2" w:rsidRDefault="00030979" w:rsidP="00030979">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8</w:t>
            </w:r>
          </w:p>
        </w:tc>
        <w:tc>
          <w:tcPr>
            <w:tcW w:w="1533" w:type="pct"/>
            <w:shd w:val="clear" w:color="auto" w:fill="auto"/>
            <w:vAlign w:val="center"/>
          </w:tcPr>
          <w:p w14:paraId="1AA59EBD" w14:textId="1C6A9721" w:rsidR="00030979" w:rsidRPr="00D515B0" w:rsidRDefault="00030979" w:rsidP="00030979">
            <w:pPr>
              <w:spacing w:after="0" w:line="240" w:lineRule="auto"/>
              <w:jc w:val="both"/>
              <w:rPr>
                <w:rFonts w:ascii="Garamond" w:eastAsia="Times New Roman" w:hAnsi="Garamond" w:cs="Times New Roman"/>
                <w:color w:val="000000"/>
                <w:lang w:eastAsia="it-IT"/>
              </w:rPr>
            </w:pPr>
            <w:r w:rsidRPr="00D515B0">
              <w:rPr>
                <w:rFonts w:ascii="Garamond" w:eastAsia="Times New Roman" w:hAnsi="Garamond" w:cs="Times New Roman"/>
                <w:color w:val="000000"/>
                <w:lang w:eastAsia="it-IT"/>
              </w:rPr>
              <w:t>È stato trasmesso il certificato di regolare esecuzione/collaudo/certificato di verifica di conformità?</w:t>
            </w:r>
          </w:p>
        </w:tc>
        <w:tc>
          <w:tcPr>
            <w:tcW w:w="184" w:type="pct"/>
            <w:shd w:val="clear" w:color="auto" w:fill="auto"/>
            <w:vAlign w:val="center"/>
          </w:tcPr>
          <w:p w14:paraId="5EC78ADB" w14:textId="13A2266D" w:rsidR="00030979" w:rsidRPr="00D515B0" w:rsidRDefault="00263235" w:rsidP="00030979">
            <w:pPr>
              <w:spacing w:after="0" w:line="240" w:lineRule="auto"/>
              <w:jc w:val="center"/>
              <w:rPr>
                <w:rFonts w:ascii="Garamond" w:eastAsia="Times New Roman" w:hAnsi="Garamond" w:cs="Times New Roman"/>
                <w:b/>
                <w:bCs/>
                <w:color w:val="000000"/>
                <w:lang w:eastAsia="it-IT"/>
              </w:rPr>
            </w:pPr>
            <w:r w:rsidRPr="00D515B0">
              <w:rPr>
                <w:rFonts w:ascii="Garamond" w:eastAsia="Times New Roman" w:hAnsi="Garamond" w:cs="Times New Roman"/>
                <w:b/>
                <w:bCs/>
                <w:color w:val="000000"/>
                <w:lang w:eastAsia="it-IT"/>
              </w:rPr>
              <w:t>X</w:t>
            </w:r>
          </w:p>
        </w:tc>
        <w:tc>
          <w:tcPr>
            <w:tcW w:w="229" w:type="pct"/>
            <w:gridSpan w:val="2"/>
            <w:shd w:val="clear" w:color="auto" w:fill="auto"/>
            <w:vAlign w:val="center"/>
          </w:tcPr>
          <w:p w14:paraId="2826D75D" w14:textId="77777777" w:rsidR="00030979" w:rsidRPr="00D515B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7520E286" w14:textId="48EB3AD1" w:rsidR="00030979" w:rsidRPr="00D515B0" w:rsidRDefault="00030979" w:rsidP="00030979">
            <w:pPr>
              <w:spacing w:after="0" w:line="240" w:lineRule="auto"/>
              <w:jc w:val="center"/>
              <w:rPr>
                <w:rFonts w:ascii="Garamond" w:eastAsia="Times New Roman" w:hAnsi="Garamond" w:cs="Times New Roman"/>
                <w:b/>
                <w:bCs/>
                <w:color w:val="000000"/>
                <w:lang w:eastAsia="it-IT"/>
              </w:rPr>
            </w:pPr>
          </w:p>
        </w:tc>
        <w:tc>
          <w:tcPr>
            <w:tcW w:w="775" w:type="pct"/>
            <w:shd w:val="clear" w:color="auto" w:fill="auto"/>
            <w:vAlign w:val="center"/>
          </w:tcPr>
          <w:p w14:paraId="099F236C" w14:textId="77777777" w:rsidR="00030979" w:rsidRPr="001B00B2"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391E9990" w14:textId="4C353AAF" w:rsidR="00030979" w:rsidRPr="00555EFC" w:rsidRDefault="00030979" w:rsidP="00030979">
            <w:pPr>
              <w:spacing w:after="0" w:line="240" w:lineRule="auto"/>
              <w:rPr>
                <w:rFonts w:ascii="Garamond" w:eastAsia="Times New Roman" w:hAnsi="Garamond" w:cs="Times New Roman"/>
                <w:b/>
                <w:bCs/>
                <w:color w:val="000000"/>
                <w:highlight w:val="cyan"/>
                <w:lang w:eastAsia="it-IT"/>
              </w:rPr>
            </w:pPr>
          </w:p>
        </w:tc>
        <w:tc>
          <w:tcPr>
            <w:tcW w:w="1062" w:type="pct"/>
            <w:gridSpan w:val="2"/>
            <w:vAlign w:val="center"/>
          </w:tcPr>
          <w:p w14:paraId="65F5ED0C" w14:textId="77777777" w:rsidR="00030979" w:rsidRPr="003D5E50" w:rsidRDefault="00030979" w:rsidP="00030979">
            <w:pPr>
              <w:spacing w:after="0" w:line="240" w:lineRule="auto"/>
              <w:rPr>
                <w:rFonts w:ascii="Garamond" w:eastAsia="Times New Roman" w:hAnsi="Garamond" w:cs="Times New Roman"/>
                <w:color w:val="000000"/>
                <w:lang w:eastAsia="it-IT"/>
              </w:rPr>
            </w:pPr>
          </w:p>
        </w:tc>
      </w:tr>
      <w:tr w:rsidR="00030979" w:rsidRPr="003D5E50" w14:paraId="59C4E305" w14:textId="77777777" w:rsidTr="009427A3">
        <w:trPr>
          <w:gridAfter w:val="1"/>
          <w:wAfter w:w="5" w:type="pct"/>
          <w:trHeight w:val="680"/>
        </w:trPr>
        <w:tc>
          <w:tcPr>
            <w:tcW w:w="221" w:type="pct"/>
            <w:shd w:val="clear" w:color="auto" w:fill="B8CCE4"/>
            <w:vAlign w:val="center"/>
          </w:tcPr>
          <w:p w14:paraId="2114E3AB" w14:textId="369614C7" w:rsidR="00030979" w:rsidRPr="003D5E50" w:rsidRDefault="00030979" w:rsidP="00030979">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717" w:type="pct"/>
            <w:gridSpan w:val="7"/>
            <w:shd w:val="clear" w:color="auto" w:fill="B8CCE4"/>
            <w:vAlign w:val="center"/>
          </w:tcPr>
          <w:p w14:paraId="396EEC2A" w14:textId="39359EFC" w:rsidR="00030979" w:rsidRPr="003D5E50" w:rsidRDefault="00030979" w:rsidP="00030979">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057" w:type="pct"/>
            <w:shd w:val="clear" w:color="auto" w:fill="B8CCE4"/>
            <w:vAlign w:val="center"/>
          </w:tcPr>
          <w:p w14:paraId="6F66E750" w14:textId="77777777" w:rsidR="00030979" w:rsidRPr="003D5E50" w:rsidRDefault="00030979" w:rsidP="00030979">
            <w:pPr>
              <w:spacing w:after="0" w:line="240" w:lineRule="auto"/>
              <w:rPr>
                <w:rFonts w:ascii="Garamond" w:eastAsia="Times New Roman" w:hAnsi="Garamond" w:cs="Times New Roman"/>
                <w:b/>
                <w:bCs/>
                <w:lang w:eastAsia="it-IT"/>
              </w:rPr>
            </w:pPr>
          </w:p>
        </w:tc>
      </w:tr>
      <w:tr w:rsidR="00030979" w:rsidRPr="003D5E50" w14:paraId="776C6C11" w14:textId="77777777" w:rsidTr="009427A3">
        <w:trPr>
          <w:trHeight w:val="605"/>
        </w:trPr>
        <w:tc>
          <w:tcPr>
            <w:tcW w:w="221" w:type="pct"/>
            <w:shd w:val="clear" w:color="auto" w:fill="auto"/>
            <w:vAlign w:val="center"/>
          </w:tcPr>
          <w:p w14:paraId="193EEA92" w14:textId="2463B430" w:rsidR="00030979" w:rsidRPr="003D5E50" w:rsidRDefault="00030979" w:rsidP="0003097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33" w:type="pct"/>
            <w:shd w:val="clear" w:color="auto" w:fill="auto"/>
            <w:vAlign w:val="center"/>
          </w:tcPr>
          <w:p w14:paraId="1DB9A1C2" w14:textId="3BCB595D" w:rsidR="00030979" w:rsidRPr="003D5E50" w:rsidRDefault="00030979" w:rsidP="0003097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84" w:type="pct"/>
            <w:shd w:val="clear" w:color="auto" w:fill="auto"/>
            <w:vAlign w:val="center"/>
          </w:tcPr>
          <w:p w14:paraId="757F4439" w14:textId="283401CF" w:rsidR="00030979" w:rsidRPr="003D5E50" w:rsidRDefault="00030979" w:rsidP="0003097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2E693A1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255" w:type="pct"/>
            <w:shd w:val="clear" w:color="auto" w:fill="auto"/>
            <w:vAlign w:val="center"/>
          </w:tcPr>
          <w:p w14:paraId="15E74AAC"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75" w:type="pct"/>
            <w:shd w:val="clear" w:color="auto" w:fill="auto"/>
            <w:vAlign w:val="center"/>
          </w:tcPr>
          <w:p w14:paraId="65285DAE"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741" w:type="pct"/>
            <w:shd w:val="clear" w:color="auto" w:fill="auto"/>
            <w:vAlign w:val="center"/>
          </w:tcPr>
          <w:p w14:paraId="589EDB10" w14:textId="77777777" w:rsidR="00030979" w:rsidRPr="003D5E50" w:rsidRDefault="00030979" w:rsidP="00030979">
            <w:pPr>
              <w:spacing w:after="0" w:line="240" w:lineRule="auto"/>
              <w:rPr>
                <w:rFonts w:ascii="Garamond" w:eastAsia="Times New Roman" w:hAnsi="Garamond" w:cs="Times New Roman"/>
                <w:b/>
                <w:bCs/>
                <w:color w:val="000000"/>
                <w:lang w:eastAsia="it-IT"/>
              </w:rPr>
            </w:pPr>
          </w:p>
        </w:tc>
        <w:tc>
          <w:tcPr>
            <w:tcW w:w="1062" w:type="pct"/>
            <w:gridSpan w:val="2"/>
            <w:vAlign w:val="center"/>
          </w:tcPr>
          <w:p w14:paraId="6146E281" w14:textId="467A5AB8" w:rsidR="00030979" w:rsidRPr="003D5E50" w:rsidRDefault="00030979" w:rsidP="0003097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1B00B2">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auto" w:fill="auto"/>
            <w:noWrap/>
            <w:vAlign w:val="center"/>
            <w:hideMark/>
          </w:tcPr>
          <w:p w14:paraId="27923830" w14:textId="2D09D297" w:rsidR="00457E72" w:rsidRPr="003D5E50" w:rsidRDefault="00D662E7" w:rsidP="006B7FF4">
            <w:pPr>
              <w:spacing w:after="0" w:line="240" w:lineRule="auto"/>
              <w:jc w:val="center"/>
              <w:rPr>
                <w:rFonts w:ascii="Garamond" w:eastAsia="Times New Roman" w:hAnsi="Garamond" w:cs="Times New Roman"/>
                <w:color w:val="000000"/>
                <w:lang w:eastAsia="it-IT"/>
              </w:rPr>
            </w:pPr>
            <w:r w:rsidRPr="001B00B2">
              <w:rPr>
                <w:rFonts w:ascii="Garamond" w:eastAsia="Times New Roman" w:hAnsi="Garamond" w:cs="Times New Roman"/>
                <w:color w:val="000000"/>
                <w:lang w:eastAsia="it-IT"/>
              </w:rPr>
              <w:t>X</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268D8315" w:rsidR="009608D8" w:rsidRPr="003D5E50" w:rsidRDefault="0051252B" w:rsidP="001B00B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w:t>
            </w:r>
            <w:r w:rsidR="001B00B2">
              <w:rPr>
                <w:rFonts w:ascii="Garamond" w:eastAsia="Times New Roman" w:hAnsi="Garamond" w:cs="Times New Roman"/>
                <w:b/>
                <w:bCs/>
                <w:lang w:eastAsia="it-IT"/>
              </w:rPr>
              <w:t xml:space="preserve"> 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2C27BAAA" w:rsidR="001B00B2" w:rsidRPr="00B46610" w:rsidRDefault="001B00B2" w:rsidP="006107B4">
            <w:pPr>
              <w:spacing w:after="0" w:line="240" w:lineRule="auto"/>
              <w:jc w:val="center"/>
              <w:rPr>
                <w:rFonts w:ascii="Garamond" w:eastAsia="Times New Roman" w:hAnsi="Garamond" w:cs="Times New Roman"/>
                <w:bCs/>
                <w:lang w:eastAsia="it-IT"/>
              </w:rPr>
            </w:pPr>
            <w:r w:rsidRPr="00B46610">
              <w:rPr>
                <w:rFonts w:ascii="Garamond" w:eastAsia="Times New Roman" w:hAnsi="Garamond" w:cstheme="minorHAnsi"/>
                <w:lang w:eastAsia="it-IT"/>
              </w:rPr>
              <w:t xml:space="preserve">€ </w:t>
            </w:r>
            <w:r w:rsidR="00D515B0" w:rsidRPr="00B46610">
              <w:rPr>
                <w:rFonts w:ascii="Garamond" w:eastAsia="Times New Roman" w:hAnsi="Garamond" w:cstheme="minorHAnsi"/>
                <w:lang w:eastAsia="it-IT"/>
              </w:rPr>
              <w:t>721</w:t>
            </w:r>
            <w:r w:rsidR="00B46610" w:rsidRPr="00B46610">
              <w:rPr>
                <w:rFonts w:ascii="Garamond" w:eastAsia="Times New Roman" w:hAnsi="Garamond" w:cstheme="minorHAnsi"/>
                <w:lang w:eastAsia="it-IT"/>
              </w:rPr>
              <w:t>.</w:t>
            </w:r>
            <w:r w:rsidR="000E6D2E">
              <w:rPr>
                <w:rFonts w:ascii="Garamond" w:eastAsia="Times New Roman" w:hAnsi="Garamond" w:cstheme="minorHAnsi"/>
                <w:lang w:eastAsia="it-IT"/>
              </w:rPr>
              <w:t>741</w:t>
            </w:r>
            <w:r w:rsidR="006E1CB7">
              <w:rPr>
                <w:rFonts w:ascii="Garamond" w:eastAsia="Times New Roman" w:hAnsi="Garamond" w:cstheme="minorHAnsi"/>
                <w:lang w:eastAsia="it-IT"/>
              </w:rPr>
              <w:t>,64</w:t>
            </w:r>
            <w:r w:rsidR="00B46610" w:rsidRPr="00B46610">
              <w:rPr>
                <w:rFonts w:ascii="Garamond" w:eastAsia="Times New Roman" w:hAnsi="Garamond" w:cstheme="minorHAnsi"/>
                <w:lang w:eastAsia="it-IT"/>
              </w:rPr>
              <w:t xml:space="preserve"> </w:t>
            </w:r>
            <w:r w:rsidR="00D662E7" w:rsidRPr="00B46610">
              <w:rPr>
                <w:rFonts w:ascii="Garamond" w:eastAsia="Times New Roman" w:hAnsi="Garamond" w:cs="Times New Roman"/>
                <w:bCs/>
                <w:lang w:eastAsia="it-IT"/>
              </w:rPr>
              <w:t>IVA di legge</w:t>
            </w:r>
            <w:r w:rsidR="006107B4" w:rsidRPr="00B46610">
              <w:rPr>
                <w:rFonts w:ascii="Garamond" w:eastAsia="Times New Roman" w:hAnsi="Garamond" w:cs="Times New Roman"/>
                <w:bCs/>
                <w:lang w:eastAsia="it-IT"/>
              </w:rPr>
              <w:t xml:space="preserve"> compresa</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516E04F1" w:rsidR="009608D8" w:rsidRPr="00B46610" w:rsidRDefault="00B46610" w:rsidP="006107B4">
            <w:pPr>
              <w:spacing w:after="0" w:line="240" w:lineRule="auto"/>
              <w:jc w:val="center"/>
              <w:rPr>
                <w:rFonts w:ascii="Garamond" w:eastAsia="Times New Roman" w:hAnsi="Garamond" w:cs="Times New Roman"/>
                <w:bCs/>
                <w:lang w:eastAsia="it-IT"/>
              </w:rPr>
            </w:pPr>
            <w:r w:rsidRPr="00B46610">
              <w:rPr>
                <w:rFonts w:ascii="Garamond" w:eastAsia="Times New Roman" w:hAnsi="Garamond" w:cstheme="minorHAnsi"/>
                <w:lang w:eastAsia="it-IT"/>
              </w:rPr>
              <w:t>€ 721.</w:t>
            </w:r>
            <w:r w:rsidR="006E1CB7">
              <w:rPr>
                <w:rFonts w:ascii="Garamond" w:eastAsia="Times New Roman" w:hAnsi="Garamond" w:cstheme="minorHAnsi"/>
                <w:lang w:eastAsia="it-IT"/>
              </w:rPr>
              <w:t>741</w:t>
            </w:r>
            <w:bookmarkStart w:id="0" w:name="_GoBack"/>
            <w:bookmarkEnd w:id="0"/>
            <w:r w:rsidRPr="00B46610">
              <w:rPr>
                <w:rFonts w:ascii="Garamond" w:eastAsia="Times New Roman" w:hAnsi="Garamond" w:cstheme="minorHAnsi"/>
                <w:lang w:eastAsia="it-IT"/>
              </w:rPr>
              <w:t xml:space="preserve">,64 </w:t>
            </w:r>
            <w:r w:rsidR="006107B4" w:rsidRPr="00B46610">
              <w:rPr>
                <w:rFonts w:ascii="Garamond" w:eastAsia="Times New Roman" w:hAnsi="Garamond" w:cs="Times New Roman"/>
                <w:bCs/>
                <w:lang w:eastAsia="it-IT"/>
              </w:rPr>
              <w:t>IVA di legge compresa</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387DE156" w:rsidR="009608D8" w:rsidRPr="003D5E50" w:rsidRDefault="0051252B" w:rsidP="001B00B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1B00B2">
              <w:rPr>
                <w:rFonts w:ascii="Garamond" w:eastAsia="Times New Roman" w:hAnsi="Garamond" w:cs="Times New Roman"/>
                <w:bCs/>
                <w:lang w:eastAsia="it-IT"/>
              </w:rPr>
              <w:t xml:space="preserve"> 0,00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555EFC" w14:paraId="2D42A53E" w14:textId="77777777" w:rsidTr="00FD4945">
        <w:trPr>
          <w:trHeight w:val="495"/>
        </w:trPr>
        <w:tc>
          <w:tcPr>
            <w:tcW w:w="2718" w:type="pct"/>
            <w:shd w:val="clear" w:color="auto" w:fill="FFFFFF"/>
            <w:noWrap/>
            <w:vAlign w:val="center"/>
            <w:hideMark/>
          </w:tcPr>
          <w:p w14:paraId="751BC4CF" w14:textId="77777777" w:rsidR="00457E72" w:rsidRPr="001B00B2" w:rsidRDefault="00457E72" w:rsidP="006B7FF4">
            <w:pPr>
              <w:rPr>
                <w:rFonts w:ascii="Garamond" w:hAnsi="Garamond" w:cs="Calibri"/>
                <w:b/>
                <w:bCs/>
              </w:rPr>
            </w:pPr>
            <w:r w:rsidRPr="001B00B2">
              <w:rPr>
                <w:rFonts w:ascii="Garamond" w:hAnsi="Garamond" w:cs="Calibri"/>
                <w:b/>
                <w:bCs/>
              </w:rPr>
              <w:t>Data e luogo del controllo:</w:t>
            </w:r>
          </w:p>
        </w:tc>
        <w:tc>
          <w:tcPr>
            <w:tcW w:w="2282" w:type="pct"/>
            <w:shd w:val="clear" w:color="auto" w:fill="FFFFFF"/>
            <w:noWrap/>
            <w:vAlign w:val="center"/>
            <w:hideMark/>
          </w:tcPr>
          <w:p w14:paraId="455A1E21" w14:textId="704FC238" w:rsidR="00457E72" w:rsidRPr="00B46610" w:rsidRDefault="00B46610" w:rsidP="006B7FF4">
            <w:pPr>
              <w:jc w:val="center"/>
              <w:rPr>
                <w:rFonts w:ascii="Garamond" w:hAnsi="Garamond" w:cs="Calibri"/>
              </w:rPr>
            </w:pPr>
            <w:r w:rsidRPr="00B46610">
              <w:rPr>
                <w:rFonts w:ascii="Garamond" w:hAnsi="Garamond" w:cs="Calibri"/>
              </w:rPr>
              <w:t>18/06/2025</w:t>
            </w:r>
          </w:p>
        </w:tc>
      </w:tr>
      <w:tr w:rsidR="001F2C35" w:rsidRPr="00555EFC" w14:paraId="0F7232B3" w14:textId="77777777" w:rsidTr="00FD4945">
        <w:trPr>
          <w:trHeight w:val="620"/>
        </w:trPr>
        <w:tc>
          <w:tcPr>
            <w:tcW w:w="5000" w:type="pct"/>
            <w:gridSpan w:val="2"/>
            <w:vAlign w:val="center"/>
          </w:tcPr>
          <w:p w14:paraId="70C9F969" w14:textId="75755AD1" w:rsidR="001F2C35" w:rsidRPr="001B00B2" w:rsidRDefault="001F2C35" w:rsidP="001F2C35">
            <w:pPr>
              <w:rPr>
                <w:rFonts w:ascii="Garamond" w:hAnsi="Garamond" w:cs="Calibri"/>
                <w:b/>
              </w:rPr>
            </w:pPr>
            <w:r w:rsidRPr="00E67FCA">
              <w:rPr>
                <w:rFonts w:ascii="Garamond" w:hAnsi="Garamond" w:cs="Calibri"/>
                <w:b/>
              </w:rPr>
              <w:t>Incaricato del controllo: Ing. Elisa Botta (per la fase di esecuzione)</w:t>
            </w:r>
            <w:r>
              <w:rPr>
                <w:rFonts w:ascii="Garamond" w:hAnsi="Garamond" w:cs="Calibri"/>
                <w:b/>
              </w:rPr>
              <w:t xml:space="preserve"> </w:t>
            </w:r>
            <w:r w:rsidRPr="00E67FCA">
              <w:rPr>
                <w:rFonts w:ascii="Garamond" w:hAnsi="Garamond" w:cs="Calibri"/>
                <w:b/>
              </w:rPr>
              <w:t>- Firma</w:t>
            </w:r>
          </w:p>
        </w:tc>
      </w:tr>
      <w:tr w:rsidR="001F2C35" w:rsidRPr="00D662E7" w14:paraId="144952A9" w14:textId="77777777" w:rsidTr="00FD4945">
        <w:trPr>
          <w:trHeight w:val="558"/>
        </w:trPr>
        <w:tc>
          <w:tcPr>
            <w:tcW w:w="5000" w:type="pct"/>
            <w:gridSpan w:val="2"/>
            <w:vAlign w:val="center"/>
          </w:tcPr>
          <w:p w14:paraId="2B0FB2C1" w14:textId="10354004" w:rsidR="001F2C35" w:rsidRPr="001B00B2" w:rsidRDefault="001F2C35" w:rsidP="001F2C35">
            <w:pPr>
              <w:rPr>
                <w:rFonts w:ascii="Garamond" w:hAnsi="Garamond" w:cs="Calibri"/>
                <w:b/>
              </w:rPr>
            </w:pPr>
            <w:r w:rsidRPr="00E67FCA">
              <w:rPr>
                <w:rFonts w:ascii="Garamond" w:hAnsi="Garamond" w:cs="Calibri"/>
                <w:b/>
              </w:rPr>
              <w:lastRenderedPageBreak/>
              <w:t>Responsabile del controllo: Ing. Elisa Botta (per la fase di esecuzione)</w:t>
            </w:r>
            <w:r>
              <w:rPr>
                <w:rFonts w:ascii="Garamond" w:hAnsi="Garamond" w:cs="Calibri"/>
                <w:b/>
              </w:rPr>
              <w:t xml:space="preserve"> </w:t>
            </w:r>
            <w:r w:rsidRPr="00E67FCA">
              <w:rPr>
                <w:rFonts w:ascii="Garamond" w:hAnsi="Garamond" w:cs="Calibri"/>
                <w:b/>
              </w:rPr>
              <w:t>-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5FB1E" w14:textId="77777777" w:rsidR="000E6D2E" w:rsidRDefault="000E6D2E" w:rsidP="00BB082A">
      <w:pPr>
        <w:spacing w:after="0" w:line="240" w:lineRule="auto"/>
      </w:pPr>
      <w:r>
        <w:separator/>
      </w:r>
    </w:p>
  </w:endnote>
  <w:endnote w:type="continuationSeparator" w:id="0">
    <w:p w14:paraId="016B52AF" w14:textId="77777777" w:rsidR="000E6D2E" w:rsidRDefault="000E6D2E"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15C31D8A" w:rsidR="000E6D2E" w:rsidRPr="00B50AD7" w:rsidRDefault="000E6D2E">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5</w:t>
    </w:r>
    <w:r w:rsidRPr="00B50AD7">
      <w:rPr>
        <w:rFonts w:ascii="Garamond" w:hAnsi="Garamond"/>
        <w:sz w:val="20"/>
        <w:szCs w:val="20"/>
      </w:rPr>
      <w:fldChar w:fldCharType="end"/>
    </w:r>
  </w:p>
  <w:p w14:paraId="67EEF7FF" w14:textId="77777777" w:rsidR="000E6D2E" w:rsidRDefault="000E6D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1831" w14:textId="77777777" w:rsidR="000E6D2E" w:rsidRDefault="000E6D2E" w:rsidP="00BB082A">
      <w:pPr>
        <w:spacing w:after="0" w:line="240" w:lineRule="auto"/>
      </w:pPr>
      <w:r>
        <w:separator/>
      </w:r>
    </w:p>
  </w:footnote>
  <w:footnote w:type="continuationSeparator" w:id="0">
    <w:p w14:paraId="1C931382" w14:textId="77777777" w:rsidR="000E6D2E" w:rsidRDefault="000E6D2E"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0E6D2E" w:rsidRDefault="000E6D2E"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0E6D2E" w:rsidRDefault="000E6D2E"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0979"/>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B34A0"/>
    <w:rsid w:val="000C377B"/>
    <w:rsid w:val="000C48A8"/>
    <w:rsid w:val="000C5871"/>
    <w:rsid w:val="000C69A8"/>
    <w:rsid w:val="000C77E2"/>
    <w:rsid w:val="000C7E0D"/>
    <w:rsid w:val="000C7F58"/>
    <w:rsid w:val="000D2FB2"/>
    <w:rsid w:val="000D55EE"/>
    <w:rsid w:val="000D5884"/>
    <w:rsid w:val="000D58B5"/>
    <w:rsid w:val="000D79A1"/>
    <w:rsid w:val="000E578D"/>
    <w:rsid w:val="000E6D2E"/>
    <w:rsid w:val="000F4978"/>
    <w:rsid w:val="000F5B03"/>
    <w:rsid w:val="000F60F7"/>
    <w:rsid w:val="00100972"/>
    <w:rsid w:val="001012A7"/>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2D5E"/>
    <w:rsid w:val="00143323"/>
    <w:rsid w:val="00143900"/>
    <w:rsid w:val="0014426C"/>
    <w:rsid w:val="00144A58"/>
    <w:rsid w:val="00151A0D"/>
    <w:rsid w:val="00154096"/>
    <w:rsid w:val="00155152"/>
    <w:rsid w:val="00155892"/>
    <w:rsid w:val="001627D7"/>
    <w:rsid w:val="00165B93"/>
    <w:rsid w:val="0017623E"/>
    <w:rsid w:val="00176C2C"/>
    <w:rsid w:val="001833DF"/>
    <w:rsid w:val="00184FE2"/>
    <w:rsid w:val="00185FD0"/>
    <w:rsid w:val="00193201"/>
    <w:rsid w:val="001932B6"/>
    <w:rsid w:val="00194C28"/>
    <w:rsid w:val="00194E44"/>
    <w:rsid w:val="001A0D35"/>
    <w:rsid w:val="001A0F1A"/>
    <w:rsid w:val="001A3596"/>
    <w:rsid w:val="001A67AA"/>
    <w:rsid w:val="001B00B2"/>
    <w:rsid w:val="001B5FE6"/>
    <w:rsid w:val="001B6E13"/>
    <w:rsid w:val="001C007B"/>
    <w:rsid w:val="001C0AAE"/>
    <w:rsid w:val="001C0ED4"/>
    <w:rsid w:val="001C1C89"/>
    <w:rsid w:val="001C2D77"/>
    <w:rsid w:val="001C4D84"/>
    <w:rsid w:val="001C7901"/>
    <w:rsid w:val="001D2507"/>
    <w:rsid w:val="001D269E"/>
    <w:rsid w:val="001D2DAE"/>
    <w:rsid w:val="001E00A5"/>
    <w:rsid w:val="001E0D98"/>
    <w:rsid w:val="001E3549"/>
    <w:rsid w:val="001E53BE"/>
    <w:rsid w:val="001E5428"/>
    <w:rsid w:val="001E6224"/>
    <w:rsid w:val="001F1563"/>
    <w:rsid w:val="001F1E8A"/>
    <w:rsid w:val="001F2C2D"/>
    <w:rsid w:val="001F2C35"/>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3235"/>
    <w:rsid w:val="00264E40"/>
    <w:rsid w:val="00270FBA"/>
    <w:rsid w:val="002741C7"/>
    <w:rsid w:val="00275F3D"/>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4467"/>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74CFF"/>
    <w:rsid w:val="0038182D"/>
    <w:rsid w:val="00382841"/>
    <w:rsid w:val="00395490"/>
    <w:rsid w:val="0039739A"/>
    <w:rsid w:val="003A0CB6"/>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1B48"/>
    <w:rsid w:val="003F32C6"/>
    <w:rsid w:val="003F3877"/>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47036"/>
    <w:rsid w:val="00450B48"/>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1A3C"/>
    <w:rsid w:val="00522B0F"/>
    <w:rsid w:val="00524849"/>
    <w:rsid w:val="0052724A"/>
    <w:rsid w:val="00530B70"/>
    <w:rsid w:val="0053527D"/>
    <w:rsid w:val="00540AD6"/>
    <w:rsid w:val="0055048B"/>
    <w:rsid w:val="005535AE"/>
    <w:rsid w:val="00555EFC"/>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85D"/>
    <w:rsid w:val="005D2707"/>
    <w:rsid w:val="005D29B5"/>
    <w:rsid w:val="005D2EE1"/>
    <w:rsid w:val="005D63FE"/>
    <w:rsid w:val="005E1202"/>
    <w:rsid w:val="005E4593"/>
    <w:rsid w:val="005E7AFF"/>
    <w:rsid w:val="005F3975"/>
    <w:rsid w:val="00606C95"/>
    <w:rsid w:val="00606E4B"/>
    <w:rsid w:val="00607D7F"/>
    <w:rsid w:val="0061055A"/>
    <w:rsid w:val="006107B4"/>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4D09"/>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1CB7"/>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3FD0"/>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513C"/>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27A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97AA2"/>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9A8"/>
    <w:rsid w:val="00B34F1E"/>
    <w:rsid w:val="00B42B3A"/>
    <w:rsid w:val="00B430C4"/>
    <w:rsid w:val="00B46610"/>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26FC"/>
    <w:rsid w:val="00B95B11"/>
    <w:rsid w:val="00BA4C1B"/>
    <w:rsid w:val="00BB0361"/>
    <w:rsid w:val="00BB082A"/>
    <w:rsid w:val="00BD74D7"/>
    <w:rsid w:val="00BD75E3"/>
    <w:rsid w:val="00BE00E0"/>
    <w:rsid w:val="00BE27CC"/>
    <w:rsid w:val="00BE7315"/>
    <w:rsid w:val="00BF2B8E"/>
    <w:rsid w:val="00C04229"/>
    <w:rsid w:val="00C051DA"/>
    <w:rsid w:val="00C0731A"/>
    <w:rsid w:val="00C11F8B"/>
    <w:rsid w:val="00C1744B"/>
    <w:rsid w:val="00C177D1"/>
    <w:rsid w:val="00C217A7"/>
    <w:rsid w:val="00C22B20"/>
    <w:rsid w:val="00C262CB"/>
    <w:rsid w:val="00C27BEA"/>
    <w:rsid w:val="00C31089"/>
    <w:rsid w:val="00C343A0"/>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1477"/>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06DC"/>
    <w:rsid w:val="00D31436"/>
    <w:rsid w:val="00D34583"/>
    <w:rsid w:val="00D350B6"/>
    <w:rsid w:val="00D359E6"/>
    <w:rsid w:val="00D35B91"/>
    <w:rsid w:val="00D35EFE"/>
    <w:rsid w:val="00D50C27"/>
    <w:rsid w:val="00D515B0"/>
    <w:rsid w:val="00D52A6E"/>
    <w:rsid w:val="00D53811"/>
    <w:rsid w:val="00D64272"/>
    <w:rsid w:val="00D65B28"/>
    <w:rsid w:val="00D662E7"/>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81B"/>
    <w:rsid w:val="00DC7DB7"/>
    <w:rsid w:val="00DD0E80"/>
    <w:rsid w:val="00DD3EAD"/>
    <w:rsid w:val="00DD54B8"/>
    <w:rsid w:val="00DD790D"/>
    <w:rsid w:val="00DE2095"/>
    <w:rsid w:val="00E026C6"/>
    <w:rsid w:val="00E02A75"/>
    <w:rsid w:val="00E06E46"/>
    <w:rsid w:val="00E147F5"/>
    <w:rsid w:val="00E219B1"/>
    <w:rsid w:val="00E2276B"/>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EF6A53"/>
    <w:rsid w:val="00F00D85"/>
    <w:rsid w:val="00F01EAE"/>
    <w:rsid w:val="00F04748"/>
    <w:rsid w:val="00F11780"/>
    <w:rsid w:val="00F13AD5"/>
    <w:rsid w:val="00F14CD9"/>
    <w:rsid w:val="00F21160"/>
    <w:rsid w:val="00F23B85"/>
    <w:rsid w:val="00F252CD"/>
    <w:rsid w:val="00F27108"/>
    <w:rsid w:val="00F2762A"/>
    <w:rsid w:val="00F31FD1"/>
    <w:rsid w:val="00F3340E"/>
    <w:rsid w:val="00F40E0C"/>
    <w:rsid w:val="00F436F9"/>
    <w:rsid w:val="00F45276"/>
    <w:rsid w:val="00F465D5"/>
    <w:rsid w:val="00F46D4B"/>
    <w:rsid w:val="00F578F6"/>
    <w:rsid w:val="00F643AE"/>
    <w:rsid w:val="00F664CC"/>
    <w:rsid w:val="00F70599"/>
    <w:rsid w:val="00F72C5B"/>
    <w:rsid w:val="00F732F5"/>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B7ECC"/>
    <w:rsid w:val="00FC12AD"/>
    <w:rsid w:val="00FC60B9"/>
    <w:rsid w:val="00FD44E1"/>
    <w:rsid w:val="00FD4945"/>
    <w:rsid w:val="00FE0539"/>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 w:type="paragraph" w:customStyle="1" w:styleId="Default">
    <w:name w:val="Default"/>
    <w:rsid w:val="00530B7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E414C-2E2F-49B9-A1B2-990DDA1639C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f1c7524e-abb9-4aa9-ba63-196e5d3a5b3c"/>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88AB7331-B7BA-4469-9FCF-65E73EDE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26</Pages>
  <Words>5392</Words>
  <Characters>30735</Characters>
  <Application>Microsoft Office Word</Application>
  <DocSecurity>0</DocSecurity>
  <Lines>256</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Elisa Botta</cp:lastModifiedBy>
  <cp:revision>22</cp:revision>
  <cp:lastPrinted>2025-06-18T12:00:00Z</cp:lastPrinted>
  <dcterms:created xsi:type="dcterms:W3CDTF">2025-01-28T15:28:00Z</dcterms:created>
  <dcterms:modified xsi:type="dcterms:W3CDTF">2025-06-18T12:29:00Z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