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656E32" w:rsidRPr="00377A0C" w:rsidTr="004B144C">
        <w:trPr>
          <w:gridBefore w:val="1"/>
          <w:wBefore w:w="6" w:type="dxa"/>
        </w:trPr>
        <w:tc>
          <w:tcPr>
            <w:tcW w:w="282" w:type="dxa"/>
          </w:tcPr>
          <w:p w:rsidR="00656E32" w:rsidRPr="00377A0C" w:rsidRDefault="00656E32" w:rsidP="004B144C">
            <w:pPr>
              <w:ind w:right="283"/>
              <w:jc w:val="center"/>
              <w:rPr>
                <w:b/>
                <w:bCs/>
                <w:smallCaps/>
                <w:sz w:val="32"/>
                <w:szCs w:val="16"/>
              </w:rPr>
            </w:pPr>
          </w:p>
        </w:tc>
        <w:tc>
          <w:tcPr>
            <w:tcW w:w="9540" w:type="dxa"/>
          </w:tcPr>
          <w:p w:rsidR="00656E32" w:rsidRDefault="00656E32"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656E32" w:rsidRPr="009C13CF" w:rsidTr="004B144C">
              <w:tc>
                <w:tcPr>
                  <w:tcW w:w="3259" w:type="dxa"/>
                  <w:tcBorders>
                    <w:top w:val="nil"/>
                    <w:left w:val="nil"/>
                    <w:bottom w:val="nil"/>
                    <w:right w:val="nil"/>
                  </w:tcBorders>
                </w:tcPr>
                <w:p w:rsidR="00656E32" w:rsidRDefault="00656E32" w:rsidP="004B144C">
                  <w:pPr>
                    <w:jc w:val="center"/>
                  </w:pPr>
                  <w:r w:rsidRPr="00FC0D1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656E32" w:rsidRDefault="00656E32" w:rsidP="004B144C">
                  <w:pPr>
                    <w:rPr>
                      <w:sz w:val="16"/>
                      <w:szCs w:val="16"/>
                    </w:rPr>
                  </w:pPr>
                </w:p>
                <w:p w:rsidR="00656E32" w:rsidRDefault="00656E32" w:rsidP="004B144C">
                  <w:pPr>
                    <w:rPr>
                      <w:sz w:val="16"/>
                      <w:szCs w:val="16"/>
                    </w:rPr>
                  </w:pPr>
                </w:p>
                <w:p w:rsidR="00656E32" w:rsidRDefault="00656E32" w:rsidP="004B144C">
                  <w:pPr>
                    <w:rPr>
                      <w:sz w:val="16"/>
                      <w:szCs w:val="16"/>
                    </w:rPr>
                  </w:pPr>
                </w:p>
                <w:p w:rsidR="00656E32" w:rsidRPr="00ED583F" w:rsidRDefault="00656E32" w:rsidP="004B144C">
                  <w:pPr>
                    <w:numPr>
                      <w:ilvl w:val="0"/>
                      <w:numId w:val="27"/>
                    </w:numPr>
                    <w:spacing w:after="0" w:line="240" w:lineRule="auto"/>
                    <w:jc w:val="left"/>
                    <w:rPr>
                      <w:b/>
                      <w:sz w:val="20"/>
                      <w:szCs w:val="20"/>
                    </w:rPr>
                  </w:pPr>
                  <w:r w:rsidRPr="00ED583F">
                    <w:rPr>
                      <w:b/>
                      <w:sz w:val="20"/>
                      <w:szCs w:val="20"/>
                    </w:rPr>
                    <w:t xml:space="preserve">Servizio Affari Generali </w:t>
                  </w:r>
                </w:p>
                <w:p w:rsidR="00656E32" w:rsidRPr="00ED583F" w:rsidRDefault="00656E32" w:rsidP="004B144C">
                  <w:pPr>
                    <w:numPr>
                      <w:ilvl w:val="0"/>
                      <w:numId w:val="27"/>
                    </w:numPr>
                    <w:spacing w:after="0" w:line="240" w:lineRule="auto"/>
                    <w:jc w:val="left"/>
                    <w:rPr>
                      <w:b/>
                      <w:sz w:val="20"/>
                      <w:szCs w:val="20"/>
                    </w:rPr>
                  </w:pPr>
                  <w:r w:rsidRPr="00ED583F">
                    <w:rPr>
                      <w:b/>
                      <w:sz w:val="20"/>
                      <w:szCs w:val="20"/>
                    </w:rPr>
                    <w:t>Stazione Unica Appaltante</w:t>
                  </w:r>
                </w:p>
                <w:p w:rsidR="00656E32" w:rsidRPr="00ED583F" w:rsidRDefault="00656E32" w:rsidP="004B144C">
                  <w:pPr>
                    <w:numPr>
                      <w:ilvl w:val="0"/>
                      <w:numId w:val="27"/>
                    </w:numPr>
                    <w:spacing w:after="0" w:line="240" w:lineRule="auto"/>
                    <w:jc w:val="left"/>
                    <w:rPr>
                      <w:b/>
                      <w:sz w:val="20"/>
                      <w:szCs w:val="20"/>
                    </w:rPr>
                  </w:pPr>
                  <w:r w:rsidRPr="00ED583F">
                    <w:rPr>
                      <w:b/>
                      <w:sz w:val="20"/>
                      <w:szCs w:val="20"/>
                    </w:rPr>
                    <w:t>Anticorruzione e Trasparenza</w:t>
                  </w:r>
                </w:p>
                <w:p w:rsidR="00656E32" w:rsidRPr="00ED583F" w:rsidRDefault="00656E32"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656E32" w:rsidRDefault="00656E32" w:rsidP="004B144C">
                  <w:pPr>
                    <w:rPr>
                      <w:b/>
                      <w:sz w:val="20"/>
                      <w:szCs w:val="20"/>
                    </w:rPr>
                  </w:pPr>
                </w:p>
                <w:p w:rsidR="00656E32" w:rsidRDefault="00656E32" w:rsidP="004B144C">
                  <w:pPr>
                    <w:ind w:left="360"/>
                    <w:rPr>
                      <w:sz w:val="16"/>
                      <w:szCs w:val="16"/>
                    </w:rPr>
                  </w:pPr>
                </w:p>
              </w:tc>
              <w:tc>
                <w:tcPr>
                  <w:tcW w:w="2696" w:type="dxa"/>
                  <w:tcBorders>
                    <w:top w:val="nil"/>
                    <w:left w:val="nil"/>
                    <w:bottom w:val="nil"/>
                    <w:right w:val="nil"/>
                  </w:tcBorders>
                </w:tcPr>
                <w:p w:rsidR="00656E32" w:rsidRPr="009C13CF" w:rsidRDefault="00656E32" w:rsidP="004B144C">
                  <w:pPr>
                    <w:rPr>
                      <w:sz w:val="20"/>
                      <w:szCs w:val="20"/>
                    </w:rPr>
                  </w:pPr>
                </w:p>
                <w:p w:rsidR="00656E32" w:rsidRDefault="00656E32" w:rsidP="004B144C">
                  <w:pPr>
                    <w:rPr>
                      <w:sz w:val="20"/>
                      <w:szCs w:val="20"/>
                    </w:rPr>
                  </w:pPr>
                </w:p>
                <w:p w:rsidR="00656E32" w:rsidRDefault="00656E32" w:rsidP="004B144C">
                  <w:pPr>
                    <w:rPr>
                      <w:sz w:val="20"/>
                      <w:szCs w:val="20"/>
                    </w:rPr>
                  </w:pPr>
                </w:p>
                <w:p w:rsidR="00656E32" w:rsidRPr="009C13CF" w:rsidRDefault="00656E32" w:rsidP="004B144C">
                  <w:pPr>
                    <w:rPr>
                      <w:sz w:val="20"/>
                      <w:szCs w:val="20"/>
                    </w:rPr>
                  </w:pPr>
                  <w:r w:rsidRPr="009C13CF">
                    <w:rPr>
                      <w:sz w:val="20"/>
                      <w:szCs w:val="20"/>
                    </w:rPr>
                    <w:t>V.le Martiri della Libertà, n.15</w:t>
                  </w:r>
                </w:p>
                <w:p w:rsidR="00656E32" w:rsidRPr="009C13CF" w:rsidRDefault="00656E32" w:rsidP="004B144C">
                  <w:pPr>
                    <w:rPr>
                      <w:sz w:val="20"/>
                      <w:szCs w:val="20"/>
                    </w:rPr>
                  </w:pPr>
                  <w:r w:rsidRPr="009C13CF">
                    <w:rPr>
                      <w:sz w:val="20"/>
                      <w:szCs w:val="20"/>
                    </w:rPr>
                    <w:t>43123 Parma</w:t>
                  </w:r>
                </w:p>
                <w:p w:rsidR="00656E32" w:rsidRPr="009C13CF" w:rsidRDefault="00656E32" w:rsidP="004B144C">
                  <w:pPr>
                    <w:rPr>
                      <w:sz w:val="20"/>
                      <w:szCs w:val="20"/>
                    </w:rPr>
                  </w:pPr>
                  <w:r w:rsidRPr="009C13CF">
                    <w:rPr>
                      <w:sz w:val="20"/>
                      <w:szCs w:val="20"/>
                    </w:rPr>
                    <w:t>Tel. 0521-931704</w:t>
                  </w:r>
                </w:p>
                <w:p w:rsidR="00656E32" w:rsidRPr="009C13CF" w:rsidRDefault="00656E32" w:rsidP="004B144C">
                  <w:pPr>
                    <w:rPr>
                      <w:sz w:val="20"/>
                      <w:szCs w:val="20"/>
                    </w:rPr>
                  </w:pPr>
                  <w:r w:rsidRPr="009C13CF">
                    <w:rPr>
                      <w:sz w:val="20"/>
                      <w:szCs w:val="20"/>
                    </w:rPr>
                    <w:t>Fax 0521-931678</w:t>
                  </w:r>
                </w:p>
              </w:tc>
            </w:tr>
            <w:tr w:rsidR="00656E32" w:rsidTr="004B144C">
              <w:tc>
                <w:tcPr>
                  <w:tcW w:w="3259" w:type="dxa"/>
                  <w:tcBorders>
                    <w:top w:val="single" w:sz="4" w:space="0" w:color="auto"/>
                  </w:tcBorders>
                </w:tcPr>
                <w:p w:rsidR="00656E32" w:rsidRPr="0018380D" w:rsidRDefault="00656E32" w:rsidP="004B144C">
                  <w:pPr>
                    <w:jc w:val="center"/>
                    <w:rPr>
                      <w:b/>
                      <w:i/>
                    </w:rPr>
                  </w:pPr>
                  <w:r w:rsidRPr="0018380D">
                    <w:rPr>
                      <w:b/>
                      <w:i/>
                    </w:rPr>
                    <w:t>Stazione Unica Appaltante</w:t>
                  </w:r>
                </w:p>
              </w:tc>
              <w:tc>
                <w:tcPr>
                  <w:tcW w:w="3471" w:type="dxa"/>
                  <w:tcBorders>
                    <w:top w:val="single" w:sz="4" w:space="0" w:color="auto"/>
                  </w:tcBorders>
                </w:tcPr>
                <w:p w:rsidR="00656E32" w:rsidRPr="00350937" w:rsidRDefault="00656E32"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656E32" w:rsidRPr="00350937" w:rsidRDefault="00656E32" w:rsidP="004B144C">
                  <w:pPr>
                    <w:rPr>
                      <w:sz w:val="18"/>
                      <w:szCs w:val="18"/>
                    </w:rPr>
                  </w:pPr>
                  <w:r w:rsidRPr="00350937">
                    <w:rPr>
                      <w:sz w:val="18"/>
                      <w:szCs w:val="18"/>
                    </w:rPr>
                    <w:t>www.provincia.parma.it</w:t>
                  </w:r>
                </w:p>
              </w:tc>
            </w:tr>
          </w:tbl>
          <w:p w:rsidR="00656E32" w:rsidRDefault="00656E32" w:rsidP="004B144C">
            <w:pPr>
              <w:rPr>
                <w:rFonts w:ascii="Arial" w:hAnsi="Arial" w:cs="Arial"/>
              </w:rPr>
            </w:pPr>
          </w:p>
          <w:p w:rsidR="00656E32" w:rsidRPr="0018380D" w:rsidRDefault="00656E32" w:rsidP="004B144C">
            <w:pPr>
              <w:spacing w:line="259" w:lineRule="auto"/>
              <w:jc w:val="center"/>
              <w:rPr>
                <w:b/>
                <w:sz w:val="28"/>
                <w:szCs w:val="28"/>
              </w:rPr>
            </w:pPr>
            <w:r w:rsidRPr="0018380D">
              <w:rPr>
                <w:b/>
                <w:sz w:val="28"/>
                <w:szCs w:val="28"/>
              </w:rPr>
              <w:t>STAZIONE UNICA APPALTANTE</w:t>
            </w:r>
          </w:p>
          <w:p w:rsidR="00656E32" w:rsidRPr="00377A0C" w:rsidRDefault="00656E32" w:rsidP="004B144C">
            <w:pPr>
              <w:tabs>
                <w:tab w:val="left" w:pos="1590"/>
              </w:tabs>
              <w:jc w:val="center"/>
              <w:rPr>
                <w:b/>
                <w:bCs/>
                <w:smallCaps/>
                <w:sz w:val="12"/>
                <w:szCs w:val="16"/>
              </w:rPr>
            </w:pPr>
            <w:r w:rsidRPr="0018380D">
              <w:rPr>
                <w:b/>
                <w:sz w:val="28"/>
                <w:szCs w:val="28"/>
              </w:rPr>
              <w:t>PROVINCIA DI PARMA</w:t>
            </w:r>
          </w:p>
        </w:tc>
      </w:tr>
      <w:tr w:rsidR="00656E32"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656E32" w:rsidRPr="006D661C" w:rsidRDefault="00656E32" w:rsidP="004B144C">
            <w:pPr>
              <w:spacing w:after="0" w:line="240" w:lineRule="auto"/>
              <w:ind w:left="0" w:firstLine="0"/>
            </w:pPr>
          </w:p>
          <w:p w:rsidR="00656E32" w:rsidRDefault="00656E32" w:rsidP="000961EA">
            <w:pPr>
              <w:tabs>
                <w:tab w:val="left" w:pos="8273"/>
              </w:tabs>
              <w:spacing w:after="0" w:line="240" w:lineRule="auto"/>
              <w:ind w:left="533" w:right="425" w:firstLine="0"/>
              <w:jc w:val="center"/>
              <w:rPr>
                <w:b/>
                <w:sz w:val="28"/>
                <w:szCs w:val="28"/>
              </w:rPr>
            </w:pPr>
            <w:r w:rsidRPr="00EC1A48">
              <w:rPr>
                <w:b/>
                <w:sz w:val="28"/>
                <w:szCs w:val="28"/>
              </w:rPr>
              <w:t xml:space="preserve">DISCIPLINARE </w:t>
            </w:r>
            <w:r>
              <w:rPr>
                <w:b/>
                <w:sz w:val="28"/>
                <w:szCs w:val="28"/>
              </w:rPr>
              <w:t>DI GARA</w:t>
            </w:r>
          </w:p>
          <w:p w:rsidR="00656E32" w:rsidRPr="006D661C" w:rsidRDefault="00656E32" w:rsidP="000961EA">
            <w:pPr>
              <w:tabs>
                <w:tab w:val="left" w:pos="8273"/>
              </w:tabs>
              <w:spacing w:after="0" w:line="240" w:lineRule="auto"/>
              <w:ind w:left="533" w:right="425" w:firstLine="0"/>
              <w:jc w:val="center"/>
              <w:rPr>
                <w:sz w:val="16"/>
                <w:szCs w:val="16"/>
              </w:rPr>
            </w:pPr>
            <w:r w:rsidRPr="00EA48AA">
              <w:rPr>
                <w:b/>
                <w:sz w:val="28"/>
                <w:szCs w:val="28"/>
              </w:rPr>
              <w:t xml:space="preserve">PROCEDURA APERTA PER L’AFFIDAMENTO DELL’APPALTO DEI LAVORI DI REALIZZAZIONE DI UNA ROTATORIA LUNGO LA SP 58 DI SALA BAGANZA  CUP D47H17000370003 CIG </w:t>
            </w:r>
            <w:r w:rsidRPr="00EA48AA">
              <w:rPr>
                <w:b/>
                <w:sz w:val="28"/>
                <w:szCs w:val="28"/>
                <w:shd w:val="clear" w:color="auto" w:fill="F0F0F0"/>
              </w:rPr>
              <w:t>8203787B30</w:t>
            </w:r>
          </w:p>
        </w:tc>
      </w:tr>
    </w:tbl>
    <w:p w:rsidR="00656E32" w:rsidRDefault="00656E32" w:rsidP="000978D9">
      <w:pPr>
        <w:spacing w:after="0" w:line="259" w:lineRule="auto"/>
        <w:ind w:left="0" w:firstLine="0"/>
      </w:pPr>
      <w:r>
        <w:t xml:space="preserve"> </w:t>
      </w:r>
    </w:p>
    <w:p w:rsidR="00656E32" w:rsidRPr="00EC29DD" w:rsidRDefault="00656E32" w:rsidP="007D6171">
      <w:pPr>
        <w:spacing w:after="0" w:line="259" w:lineRule="auto"/>
        <w:ind w:left="0" w:firstLine="0"/>
        <w:rPr>
          <w:szCs w:val="24"/>
        </w:rPr>
      </w:pPr>
      <w:r w:rsidRPr="00EC29DD">
        <w:rPr>
          <w:szCs w:val="24"/>
        </w:rPr>
        <w:t xml:space="preserve"> </w:t>
      </w:r>
      <w:r w:rsidRPr="00EC29DD">
        <w:rPr>
          <w:b/>
          <w:szCs w:val="24"/>
        </w:rPr>
        <w:t xml:space="preserve">Oggetto dell’appalto, modalità di esecuzione e importo a base di gara.  </w:t>
      </w:r>
    </w:p>
    <w:p w:rsidR="00656E32" w:rsidRPr="00EC29DD" w:rsidRDefault="00656E32" w:rsidP="008A6794">
      <w:pPr>
        <w:numPr>
          <w:ilvl w:val="1"/>
          <w:numId w:val="4"/>
        </w:numPr>
        <w:ind w:hanging="432"/>
        <w:rPr>
          <w:szCs w:val="24"/>
        </w:rPr>
      </w:pPr>
      <w:r w:rsidRPr="00EC29DD">
        <w:rPr>
          <w:szCs w:val="24"/>
        </w:rPr>
        <w:t xml:space="preserve">L’importo a base di gara, IVA esclusa ammonta ad euro </w:t>
      </w:r>
      <w:r w:rsidRPr="00EC29DD">
        <w:rPr>
          <w:bCs/>
          <w:color w:val="auto"/>
          <w:szCs w:val="24"/>
        </w:rPr>
        <w:t xml:space="preserve">252.000,00 </w:t>
      </w:r>
      <w:r w:rsidRPr="00EC29DD">
        <w:rPr>
          <w:szCs w:val="24"/>
        </w:rPr>
        <w:t>di cui euro 8.000,00 per oneri per la sicurezza non soggetti a ribasso. L’importo dei lavori soggetto a ribasso è pertanto di euro 244.000,00.</w:t>
      </w:r>
    </w:p>
    <w:p w:rsidR="00656E32" w:rsidRPr="00EC29DD" w:rsidRDefault="00656E32" w:rsidP="008A6794">
      <w:pPr>
        <w:numPr>
          <w:ilvl w:val="1"/>
          <w:numId w:val="4"/>
        </w:numPr>
        <w:spacing w:after="32"/>
        <w:ind w:hanging="432"/>
        <w:rPr>
          <w:szCs w:val="24"/>
        </w:rPr>
      </w:pPr>
      <w:r w:rsidRPr="00EC29DD">
        <w:rPr>
          <w:szCs w:val="24"/>
        </w:rPr>
        <w:t>l’intervento si compone delle lavorazioni di cui al punto 3.4. del Bando di gara.</w:t>
      </w:r>
      <w:r w:rsidRPr="00EC29DD">
        <w:rPr>
          <w:i/>
          <w:szCs w:val="24"/>
        </w:rPr>
        <w:t xml:space="preserve"> </w:t>
      </w:r>
    </w:p>
    <w:p w:rsidR="00656E32" w:rsidRPr="00EC29DD" w:rsidRDefault="00656E32" w:rsidP="008A6794">
      <w:pPr>
        <w:numPr>
          <w:ilvl w:val="1"/>
          <w:numId w:val="4"/>
        </w:numPr>
        <w:spacing w:after="29"/>
        <w:ind w:hanging="432"/>
        <w:rPr>
          <w:szCs w:val="24"/>
        </w:rPr>
      </w:pPr>
      <w:r w:rsidRPr="00EC29DD">
        <w:rPr>
          <w:szCs w:val="24"/>
        </w:rPr>
        <w:t xml:space="preserve">L’appalto è finanziato </w:t>
      </w:r>
      <w:r w:rsidRPr="00EC29DD">
        <w:rPr>
          <w:color w:val="auto"/>
          <w:szCs w:val="24"/>
        </w:rPr>
        <w:t>in parte con contributo del Comune di Sala Baganza ed in parte con fondi propri della Provincia di Parma.</w:t>
      </w:r>
      <w:r w:rsidRPr="00EC29DD">
        <w:rPr>
          <w:b/>
          <w:szCs w:val="24"/>
        </w:rPr>
        <w:t xml:space="preserve"> </w:t>
      </w:r>
    </w:p>
    <w:p w:rsidR="00656E32" w:rsidRPr="00EC29DD" w:rsidRDefault="00656E32" w:rsidP="008A6794">
      <w:pPr>
        <w:numPr>
          <w:ilvl w:val="1"/>
          <w:numId w:val="4"/>
        </w:numPr>
        <w:spacing w:after="34"/>
        <w:ind w:hanging="432"/>
        <w:rPr>
          <w:szCs w:val="24"/>
        </w:rPr>
      </w:pPr>
      <w:r w:rsidRPr="00EC29DD">
        <w:rPr>
          <w:szCs w:val="24"/>
        </w:rPr>
        <w:t xml:space="preserve">Il pagamento delle prestazioni contrattuali avverrà “a misura”. </w:t>
      </w:r>
    </w:p>
    <w:p w:rsidR="00656E32" w:rsidRPr="00EC29DD" w:rsidRDefault="00656E32" w:rsidP="008A6794">
      <w:pPr>
        <w:numPr>
          <w:ilvl w:val="1"/>
          <w:numId w:val="4"/>
        </w:numPr>
        <w:ind w:hanging="432"/>
        <w:rPr>
          <w:szCs w:val="24"/>
        </w:rPr>
      </w:pPr>
      <w:r w:rsidRPr="00EC29DD">
        <w:rPr>
          <w:szCs w:val="24"/>
        </w:rPr>
        <w:t xml:space="preserve">Il pagamento del corrispettivo della prestazione oggetto dell’appalto verrà effettuato nel rispetto dei termini previsti dal d.lgs. 9 ottobre 2002, n. 231 come modificato ed integrato dal d.lgs. 9 novembre 2012, n. 192. Il contratto è soggetto agli obblighi in tema di tracciabilità dei flussi finanziari di cui all’art. 3 della l. 13 agosto 2010, n. 136. </w:t>
      </w:r>
    </w:p>
    <w:p w:rsidR="00656E32" w:rsidRPr="00EC29DD" w:rsidRDefault="00656E32" w:rsidP="008A6794">
      <w:pPr>
        <w:spacing w:after="0" w:line="259" w:lineRule="auto"/>
        <w:ind w:left="0" w:firstLine="0"/>
        <w:rPr>
          <w:szCs w:val="24"/>
        </w:rPr>
      </w:pPr>
      <w:r w:rsidRPr="00EC29DD">
        <w:rPr>
          <w:szCs w:val="24"/>
        </w:rPr>
        <w:t xml:space="preserve"> </w:t>
      </w:r>
    </w:p>
    <w:p w:rsidR="00656E32" w:rsidRPr="00EC29DD" w:rsidRDefault="00656E32" w:rsidP="008A6794">
      <w:pPr>
        <w:pStyle w:val="Heading2"/>
        <w:ind w:left="-5" w:right="0"/>
        <w:jc w:val="both"/>
        <w:rPr>
          <w:szCs w:val="24"/>
        </w:rPr>
      </w:pPr>
      <w:r w:rsidRPr="00EC29DD">
        <w:rPr>
          <w:szCs w:val="24"/>
        </w:rPr>
        <w:t>2. Soggetti ammessi alla gara</w:t>
      </w:r>
      <w:r w:rsidRPr="00EC29DD">
        <w:rPr>
          <w:b w:val="0"/>
          <w:szCs w:val="24"/>
        </w:rPr>
        <w:t xml:space="preserve"> </w:t>
      </w:r>
    </w:p>
    <w:p w:rsidR="00656E32" w:rsidRPr="00EC29DD" w:rsidRDefault="00656E32" w:rsidP="008A6794">
      <w:pPr>
        <w:spacing w:after="38"/>
        <w:ind w:left="715" w:hanging="432"/>
        <w:rPr>
          <w:color w:val="auto"/>
          <w:szCs w:val="24"/>
        </w:rPr>
      </w:pPr>
      <w:r w:rsidRPr="00EC29DD">
        <w:rPr>
          <w:szCs w:val="24"/>
        </w:rPr>
        <w:t xml:space="preserve">2.1. Sono ammessi alla gara gli operatori economici in possesso dei requisiti prescritti dai successivi </w:t>
      </w:r>
      <w:r w:rsidRPr="00EC29DD">
        <w:rPr>
          <w:color w:val="auto"/>
          <w:szCs w:val="24"/>
        </w:rPr>
        <w:t xml:space="preserve">paragrafi registrati sul sistema SATER. </w:t>
      </w:r>
    </w:p>
    <w:p w:rsidR="00656E32" w:rsidRPr="00EC29DD" w:rsidRDefault="00656E32" w:rsidP="008A6794">
      <w:pPr>
        <w:ind w:left="715" w:hanging="432"/>
        <w:rPr>
          <w:szCs w:val="24"/>
        </w:rPr>
      </w:pPr>
      <w:r w:rsidRPr="00EC29DD">
        <w:rPr>
          <w:szCs w:val="24"/>
        </w:rPr>
        <w:t xml:space="preserve">2.2. A norma dell’art. 216 comma 14 del d.lgs. 18 aprile 2016 n. 50 si applicano le disposizioni di cui alla parte II titolo III del d.p.r. 5 ottobre 2010 n. 207. </w:t>
      </w:r>
    </w:p>
    <w:p w:rsidR="00656E32" w:rsidRPr="00EC29DD" w:rsidRDefault="00656E32" w:rsidP="008A6794">
      <w:pPr>
        <w:spacing w:after="0" w:line="259" w:lineRule="auto"/>
        <w:ind w:left="283" w:firstLine="0"/>
        <w:rPr>
          <w:szCs w:val="24"/>
        </w:rPr>
      </w:pPr>
      <w:r w:rsidRPr="00EC29DD">
        <w:rPr>
          <w:szCs w:val="24"/>
        </w:rPr>
        <w:t xml:space="preserve"> </w:t>
      </w:r>
    </w:p>
    <w:p w:rsidR="00656E32" w:rsidRPr="00EC29DD" w:rsidRDefault="00656E32" w:rsidP="008A6794">
      <w:pPr>
        <w:pStyle w:val="Heading2"/>
        <w:ind w:left="-5" w:right="0"/>
        <w:jc w:val="both"/>
        <w:rPr>
          <w:szCs w:val="24"/>
        </w:rPr>
      </w:pPr>
      <w:r w:rsidRPr="00EC29DD">
        <w:rPr>
          <w:szCs w:val="24"/>
        </w:rPr>
        <w:t xml:space="preserve">3. Condizioni di partecipazione  </w:t>
      </w:r>
    </w:p>
    <w:p w:rsidR="00656E32" w:rsidRPr="00EC29DD" w:rsidRDefault="00656E32" w:rsidP="008A6794">
      <w:pPr>
        <w:spacing w:after="33"/>
        <w:ind w:left="293"/>
        <w:rPr>
          <w:szCs w:val="24"/>
        </w:rPr>
      </w:pPr>
      <w:r w:rsidRPr="00EC29DD">
        <w:rPr>
          <w:szCs w:val="24"/>
        </w:rPr>
        <w:t xml:space="preserve">3.1. Non è ammessa la partecipazione alla gara di concorrenti per i quali sussistano:  </w:t>
      </w:r>
    </w:p>
    <w:p w:rsidR="00656E32" w:rsidRPr="00EC29DD" w:rsidRDefault="00656E32" w:rsidP="008A6794">
      <w:pPr>
        <w:spacing w:after="37"/>
        <w:ind w:left="1209" w:hanging="504"/>
        <w:rPr>
          <w:szCs w:val="24"/>
        </w:rPr>
      </w:pPr>
      <w:r w:rsidRPr="00EC29DD">
        <w:rPr>
          <w:b/>
          <w:szCs w:val="24"/>
        </w:rPr>
        <w:t xml:space="preserve">3.1.1. </w:t>
      </w:r>
      <w:r w:rsidRPr="00EC29DD">
        <w:rPr>
          <w:szCs w:val="24"/>
        </w:rPr>
        <w:t xml:space="preserve">le cause di esclusione di cui all’art. 80, comma 1, lettere a), b), c), d), e), f), g); comma 2; comma 4; comma 5 lett. a), b), c), d), e), f), f bis) f. ter), g); h), i), l), m), del Codice; </w:t>
      </w:r>
    </w:p>
    <w:p w:rsidR="00656E32" w:rsidRPr="00EC29DD" w:rsidRDefault="00656E32" w:rsidP="008A6794">
      <w:pPr>
        <w:ind w:left="1209" w:hanging="504"/>
        <w:rPr>
          <w:szCs w:val="24"/>
        </w:rPr>
      </w:pPr>
      <w:r w:rsidRPr="00EC29DD">
        <w:rPr>
          <w:b/>
          <w:szCs w:val="24"/>
        </w:rPr>
        <w:t xml:space="preserve">3.1.2. </w:t>
      </w:r>
      <w:r w:rsidRPr="00EC29DD">
        <w:rPr>
          <w:szCs w:val="24"/>
        </w:rPr>
        <w:t xml:space="preserve">le cause di divieto, decadenza o di sospensione di cui all’art. 67 del d.lgs. 6 settembre 2011, n. 159; </w:t>
      </w:r>
    </w:p>
    <w:p w:rsidR="00656E32" w:rsidRPr="00EC29DD" w:rsidRDefault="00656E32" w:rsidP="008A6794">
      <w:pPr>
        <w:ind w:left="1209" w:hanging="504"/>
        <w:rPr>
          <w:szCs w:val="24"/>
        </w:rPr>
      </w:pPr>
      <w:r w:rsidRPr="00EC29DD">
        <w:rPr>
          <w:b/>
          <w:szCs w:val="24"/>
        </w:rPr>
        <w:t xml:space="preserve">3.1.3. </w:t>
      </w:r>
      <w:r w:rsidRPr="00EC29DD">
        <w:rPr>
          <w:szCs w:val="24"/>
        </w:rPr>
        <w:t>le condizioni di cui all’art. 53, comma 16-</w:t>
      </w:r>
      <w:r w:rsidRPr="00EC29DD">
        <w:rPr>
          <w:i/>
          <w:szCs w:val="24"/>
        </w:rPr>
        <w:t>ter</w:t>
      </w:r>
      <w:r w:rsidRPr="00EC29DD">
        <w:rPr>
          <w:szCs w:val="24"/>
        </w:rPr>
        <w:t xml:space="preserve">, del d.lgs. del 2001, n. 165 o che siano incorsi, ai sensi della normativa vigente, in ulteriori divieti a contrattare con la pubblica amministrazione – ricomprese nella clausola generale di cui all’at. 80 comma 5 sub d) del codice. </w:t>
      </w:r>
    </w:p>
    <w:p w:rsidR="00656E32" w:rsidRPr="00EC29DD" w:rsidRDefault="00656E32" w:rsidP="008A6794">
      <w:pPr>
        <w:spacing w:after="34"/>
        <w:ind w:left="715" w:hanging="432"/>
        <w:rPr>
          <w:szCs w:val="24"/>
        </w:rPr>
      </w:pPr>
      <w:r w:rsidRPr="00EC29DD">
        <w:rPr>
          <w:szCs w:val="24"/>
        </w:rPr>
        <w:t xml:space="preserve">3.2. Agli operatori economici concorrenti, ai sensi dell’art. 47, comma 7, del Codice, è vietato partecipare alla gara in più di un raggruppamento temporaneo o consorzio ordinario di concorrenti, ovvero partecipare alla gara anche in forma individuale, qualora gli stessi abbiano partecipato alla gara medesima in raggruppamento o consorzio ordinario di concorrenti o aggregazione di imprese aderenti al contratto di rete (nel prosieguo, aggregazione di imprese di rete). </w:t>
      </w:r>
      <w:r w:rsidRPr="00EC29DD">
        <w:rPr>
          <w:b/>
          <w:szCs w:val="24"/>
        </w:rPr>
        <w:t xml:space="preserve"> </w:t>
      </w:r>
    </w:p>
    <w:p w:rsidR="00656E32" w:rsidRPr="00EC29DD" w:rsidRDefault="00656E32" w:rsidP="008A6794">
      <w:pPr>
        <w:ind w:left="715" w:hanging="432"/>
        <w:rPr>
          <w:szCs w:val="24"/>
        </w:rPr>
      </w:pPr>
      <w:r w:rsidRPr="00EC29DD">
        <w:rPr>
          <w:szCs w:val="24"/>
        </w:rPr>
        <w:t>3.3. Ai consorziati indicati per l’esecuzione da un consorzio di cui all’art. 45, comma 2, lett. b) (consorzi tra società cooperative e consorzi tra imprese artigiane), e c) (consorzi stabili) ai sensi dell’art. 48, comma 7, del Codice</w:t>
      </w:r>
      <w:r w:rsidRPr="00EC29DD">
        <w:rPr>
          <w:b/>
          <w:szCs w:val="24"/>
        </w:rPr>
        <w:t xml:space="preserve"> è vietato</w:t>
      </w:r>
      <w:r w:rsidRPr="00EC29DD">
        <w:rPr>
          <w:szCs w:val="24"/>
        </w:rPr>
        <w:t xml:space="preserve"> </w:t>
      </w:r>
      <w:r w:rsidRPr="00EC29DD">
        <w:rPr>
          <w:b/>
          <w:szCs w:val="24"/>
        </w:rPr>
        <w:t>partecipare</w:t>
      </w:r>
      <w:r w:rsidRPr="00EC29DD">
        <w:rPr>
          <w:szCs w:val="24"/>
        </w:rPr>
        <w:t xml:space="preserve"> in qualsiasi altra forma alla medesima gara.</w:t>
      </w:r>
      <w:r w:rsidRPr="00EC29DD">
        <w:rPr>
          <w:b/>
          <w:szCs w:val="24"/>
        </w:rPr>
        <w:t xml:space="preserve"> </w:t>
      </w:r>
    </w:p>
    <w:p w:rsidR="00656E32" w:rsidRPr="00EC29DD" w:rsidRDefault="00656E32" w:rsidP="008A6794">
      <w:pPr>
        <w:spacing w:after="62" w:line="259" w:lineRule="auto"/>
        <w:ind w:left="0" w:firstLine="0"/>
        <w:rPr>
          <w:szCs w:val="24"/>
        </w:rPr>
      </w:pPr>
      <w:r w:rsidRPr="00EC29DD">
        <w:rPr>
          <w:b/>
          <w:szCs w:val="24"/>
        </w:rPr>
        <w:t xml:space="preserve"> </w:t>
      </w:r>
    </w:p>
    <w:p w:rsidR="00656E32" w:rsidRPr="00EC29DD" w:rsidRDefault="00656E32" w:rsidP="008A6794">
      <w:pPr>
        <w:pStyle w:val="Heading2"/>
        <w:ind w:left="-5" w:right="0"/>
        <w:jc w:val="both"/>
        <w:rPr>
          <w:szCs w:val="24"/>
        </w:rPr>
      </w:pPr>
      <w:r w:rsidRPr="00EC29DD">
        <w:rPr>
          <w:szCs w:val="24"/>
        </w:rPr>
        <w:t xml:space="preserve">4. Modalità di verifica dei requisiti di partecipazione </w:t>
      </w:r>
    </w:p>
    <w:p w:rsidR="00656E32" w:rsidRPr="00EC29DD" w:rsidRDefault="00656E32" w:rsidP="00F45EAE">
      <w:pPr>
        <w:spacing w:after="29"/>
        <w:ind w:left="709" w:hanging="435"/>
        <w:rPr>
          <w:b/>
          <w:szCs w:val="24"/>
        </w:rPr>
      </w:pPr>
      <w:r w:rsidRPr="00EC29DD">
        <w:rPr>
          <w:szCs w:val="24"/>
        </w:rPr>
        <w:t>4.1 La verifica del possesso dei requisiti di carattere generale avverrà attraverso l’utilizzo del sistema AVC</w:t>
      </w:r>
      <w:r w:rsidRPr="00EC29DD">
        <w:rPr>
          <w:i/>
          <w:szCs w:val="24"/>
        </w:rPr>
        <w:t>pass</w:t>
      </w:r>
      <w:r w:rsidRPr="00EC29DD">
        <w:rPr>
          <w:szCs w:val="24"/>
        </w:rPr>
        <w:t>, reso disponibile dall’AVCP con la delibera attuativa n. 111 del 20 dicembre 2012 e ss.mm.ii., fatto salvo quanto previsto dal comma 3 del citato art. 6-</w:t>
      </w:r>
      <w:r w:rsidRPr="00EC29DD">
        <w:rPr>
          <w:i/>
          <w:szCs w:val="24"/>
        </w:rPr>
        <w:t>bis</w:t>
      </w:r>
      <w:r w:rsidRPr="00EC29DD">
        <w:rPr>
          <w:szCs w:val="24"/>
        </w:rPr>
        <w:t>.</w:t>
      </w:r>
      <w:r w:rsidRPr="00EC29DD">
        <w:rPr>
          <w:b/>
          <w:szCs w:val="24"/>
        </w:rPr>
        <w:t xml:space="preserve"> </w:t>
      </w:r>
    </w:p>
    <w:p w:rsidR="00656E32" w:rsidRPr="00EC29DD" w:rsidRDefault="00656E32" w:rsidP="00F45EAE">
      <w:pPr>
        <w:ind w:left="709" w:hanging="435"/>
        <w:rPr>
          <w:szCs w:val="24"/>
        </w:rPr>
      </w:pPr>
      <w:r w:rsidRPr="00EC29DD">
        <w:rPr>
          <w:szCs w:val="24"/>
        </w:rPr>
        <w:t xml:space="preserve">4.2 La verifica del possesso dei requisiti organizzativi e tecnico professionali avverrà mediante la produzione della seguente documentazione da parte del concorrente aggiudicatario. </w:t>
      </w:r>
    </w:p>
    <w:p w:rsidR="00656E32" w:rsidRPr="00EC29DD" w:rsidRDefault="00656E32" w:rsidP="008A6794">
      <w:pPr>
        <w:spacing w:after="64" w:line="259" w:lineRule="auto"/>
        <w:ind w:left="0" w:firstLine="0"/>
        <w:rPr>
          <w:szCs w:val="24"/>
        </w:rPr>
      </w:pPr>
      <w:r w:rsidRPr="00EC29DD">
        <w:rPr>
          <w:szCs w:val="24"/>
        </w:rPr>
        <w:t xml:space="preserve"> </w:t>
      </w:r>
    </w:p>
    <w:p w:rsidR="00656E32" w:rsidRPr="00EC29DD" w:rsidRDefault="00656E32" w:rsidP="008A6794">
      <w:pPr>
        <w:pStyle w:val="Heading2"/>
        <w:ind w:left="-5" w:right="0"/>
        <w:jc w:val="both"/>
        <w:rPr>
          <w:szCs w:val="24"/>
        </w:rPr>
      </w:pPr>
      <w:r w:rsidRPr="00EC29DD">
        <w:rPr>
          <w:szCs w:val="24"/>
        </w:rPr>
        <w:t xml:space="preserve">5. Presa visione della documentazione di gara e sopralluogo </w:t>
      </w:r>
    </w:p>
    <w:p w:rsidR="00656E32" w:rsidRPr="00EC29DD" w:rsidRDefault="00656E32" w:rsidP="008A6794">
      <w:pPr>
        <w:ind w:left="715" w:hanging="432"/>
        <w:rPr>
          <w:szCs w:val="24"/>
        </w:rPr>
      </w:pPr>
      <w:r w:rsidRPr="00EC29DD">
        <w:rPr>
          <w:szCs w:val="24"/>
        </w:rPr>
        <w:t xml:space="preserve">5.1. La documentazione attinente alla gara è reperibile sul sito internet </w:t>
      </w:r>
      <w:hyperlink r:id="rId8" w:history="1">
        <w:r w:rsidRPr="00EC29DD">
          <w:rPr>
            <w:rStyle w:val="Hyperlink"/>
            <w:szCs w:val="24"/>
          </w:rPr>
          <w:t>http://intercenter.regione.emilia-romagna.it</w:t>
        </w:r>
      </w:hyperlink>
      <w:r w:rsidRPr="00EC29DD">
        <w:rPr>
          <w:szCs w:val="24"/>
        </w:rPr>
        <w:t xml:space="preserve"> e sul sito </w:t>
      </w:r>
      <w:r w:rsidRPr="00EC29DD">
        <w:rPr>
          <w:color w:val="0000FF"/>
          <w:szCs w:val="24"/>
          <w:u w:val="single" w:color="0000FF"/>
        </w:rPr>
        <w:t xml:space="preserve">www.provincia.parma.it </w:t>
      </w:r>
      <w:r w:rsidRPr="00EC29DD">
        <w:rPr>
          <w:b/>
          <w:szCs w:val="24"/>
        </w:rPr>
        <w:t xml:space="preserve">  </w:t>
      </w:r>
    </w:p>
    <w:p w:rsidR="00656E32" w:rsidRPr="00EC29DD" w:rsidRDefault="00656E32" w:rsidP="00D76D7F">
      <w:pPr>
        <w:ind w:left="715" w:hanging="432"/>
        <w:rPr>
          <w:szCs w:val="24"/>
        </w:rPr>
      </w:pPr>
      <w:r w:rsidRPr="00EC29DD">
        <w:rPr>
          <w:szCs w:val="24"/>
        </w:rPr>
        <w:t>5.2. Ai fini di una corretta e ponderata formulazione dell’offerta, per la partecipazione è necessario effettuare un sopralluogo assistito sui luoghi dove debbono eseguirsi i lavori, ai sensi dell’art. 79, comma 2 del codice.</w:t>
      </w:r>
    </w:p>
    <w:p w:rsidR="00656E32" w:rsidRPr="00EC29DD" w:rsidRDefault="00656E32" w:rsidP="00D76D7F">
      <w:pPr>
        <w:ind w:left="715" w:hanging="432"/>
        <w:rPr>
          <w:szCs w:val="24"/>
        </w:rPr>
      </w:pPr>
      <w:r w:rsidRPr="00EC29DD">
        <w:rPr>
          <w:szCs w:val="24"/>
        </w:rPr>
        <w:t xml:space="preserve">La mancata effettuazione del sopralluogo è causa di esclusione dalla procedura di gara. La richiesta di sopralluogo deve essere effettuata tramite mail all’indirizzo </w:t>
      </w:r>
      <w:hyperlink r:id="rId9" w:history="1">
        <w:r w:rsidRPr="00EC29DD">
          <w:rPr>
            <w:rStyle w:val="Hyperlink"/>
            <w:szCs w:val="24"/>
          </w:rPr>
          <w:t>progetti@provincia.parma.it</w:t>
        </w:r>
      </w:hyperlink>
      <w:r w:rsidRPr="00EC29DD">
        <w:rPr>
          <w:szCs w:val="24"/>
        </w:rPr>
        <w:t xml:space="preserve"> con indicazione: </w:t>
      </w:r>
    </w:p>
    <w:p w:rsidR="00656E32" w:rsidRPr="00EC29DD" w:rsidRDefault="00656E32" w:rsidP="00D76D7F">
      <w:pPr>
        <w:numPr>
          <w:ilvl w:val="0"/>
          <w:numId w:val="31"/>
        </w:numPr>
        <w:rPr>
          <w:szCs w:val="24"/>
        </w:rPr>
      </w:pPr>
      <w:r w:rsidRPr="00EC29DD">
        <w:rPr>
          <w:szCs w:val="24"/>
        </w:rPr>
        <w:t xml:space="preserve">esatta denominazione dell’impresa </w:t>
      </w:r>
    </w:p>
    <w:p w:rsidR="00656E32" w:rsidRPr="00EC29DD" w:rsidRDefault="00656E32" w:rsidP="00D76D7F">
      <w:pPr>
        <w:numPr>
          <w:ilvl w:val="0"/>
          <w:numId w:val="31"/>
        </w:numPr>
        <w:rPr>
          <w:szCs w:val="24"/>
        </w:rPr>
      </w:pPr>
      <w:r w:rsidRPr="00EC29DD">
        <w:rPr>
          <w:szCs w:val="24"/>
        </w:rPr>
        <w:t>complete generalità della persona delegata ad intervenire al sopralluogo</w:t>
      </w:r>
    </w:p>
    <w:p w:rsidR="00656E32" w:rsidRPr="00EC29DD" w:rsidRDefault="00656E32" w:rsidP="00D76D7F">
      <w:pPr>
        <w:numPr>
          <w:ilvl w:val="0"/>
          <w:numId w:val="31"/>
        </w:numPr>
        <w:rPr>
          <w:szCs w:val="24"/>
        </w:rPr>
      </w:pPr>
      <w:r w:rsidRPr="00EC29DD">
        <w:rPr>
          <w:szCs w:val="24"/>
        </w:rPr>
        <w:t>il documento di identità del delegante e del delegato qualora siano persone diverse</w:t>
      </w:r>
    </w:p>
    <w:p w:rsidR="00656E32" w:rsidRPr="00EC29DD" w:rsidRDefault="00656E32" w:rsidP="00D76D7F">
      <w:pPr>
        <w:numPr>
          <w:ilvl w:val="0"/>
          <w:numId w:val="31"/>
        </w:numPr>
        <w:rPr>
          <w:szCs w:val="24"/>
        </w:rPr>
      </w:pPr>
      <w:r w:rsidRPr="00EC29DD">
        <w:rPr>
          <w:szCs w:val="24"/>
        </w:rPr>
        <w:t>l’indirizzo email al quale verrà spedita la conferma dell’appuntamento per il sopralluogo.</w:t>
      </w:r>
    </w:p>
    <w:p w:rsidR="00656E32" w:rsidRPr="00EC29DD" w:rsidRDefault="00656E32" w:rsidP="00D76D7F">
      <w:pPr>
        <w:ind w:left="715" w:hanging="432"/>
        <w:rPr>
          <w:szCs w:val="24"/>
        </w:rPr>
      </w:pPr>
      <w:r w:rsidRPr="00EC29DD">
        <w:rPr>
          <w:szCs w:val="24"/>
        </w:rPr>
        <w:t>Potranno effettuare il sopralluogo assistito:</w:t>
      </w:r>
    </w:p>
    <w:p w:rsidR="00656E32" w:rsidRPr="00EC29DD" w:rsidRDefault="00656E32" w:rsidP="00D76D7F">
      <w:pPr>
        <w:numPr>
          <w:ilvl w:val="0"/>
          <w:numId w:val="30"/>
        </w:numPr>
        <w:rPr>
          <w:szCs w:val="24"/>
        </w:rPr>
      </w:pPr>
      <w:r w:rsidRPr="00EC29DD">
        <w:rPr>
          <w:szCs w:val="24"/>
        </w:rPr>
        <w:t>titolare o un rappresentante legale come risultante da certificato di cciaa/albo/registro, soa;</w:t>
      </w:r>
    </w:p>
    <w:p w:rsidR="00656E32" w:rsidRPr="00EC29DD" w:rsidRDefault="00656E32" w:rsidP="00D76D7F">
      <w:pPr>
        <w:numPr>
          <w:ilvl w:val="0"/>
          <w:numId w:val="30"/>
        </w:numPr>
        <w:rPr>
          <w:szCs w:val="24"/>
        </w:rPr>
      </w:pPr>
      <w:r w:rsidRPr="00EC29DD">
        <w:rPr>
          <w:szCs w:val="24"/>
        </w:rPr>
        <w:t>procuratore dell’operatore economico, munito di delega;</w:t>
      </w:r>
    </w:p>
    <w:p w:rsidR="00656E32" w:rsidRPr="00EC29DD" w:rsidRDefault="00656E32" w:rsidP="00D76D7F">
      <w:pPr>
        <w:numPr>
          <w:ilvl w:val="0"/>
          <w:numId w:val="30"/>
        </w:numPr>
        <w:rPr>
          <w:szCs w:val="24"/>
        </w:rPr>
      </w:pPr>
      <w:r w:rsidRPr="00EC29DD">
        <w:rPr>
          <w:szCs w:val="24"/>
        </w:rPr>
        <w:t>direttore tecnico del concorrente come risultante da certificato cciaa/albo/registro/soa;</w:t>
      </w:r>
    </w:p>
    <w:p w:rsidR="00656E32" w:rsidRPr="00EC29DD" w:rsidRDefault="00656E32" w:rsidP="00D76D7F">
      <w:pPr>
        <w:numPr>
          <w:ilvl w:val="0"/>
          <w:numId w:val="30"/>
        </w:numPr>
        <w:rPr>
          <w:szCs w:val="24"/>
        </w:rPr>
      </w:pPr>
      <w:r w:rsidRPr="00EC29DD">
        <w:rPr>
          <w:szCs w:val="24"/>
        </w:rPr>
        <w:t>soggetto diverso purché dipendente dell’operatore economico concorrente, munito di delega del legale rappresentante dell’impresa; nella delega il soggetto delegante dovrà precisare il ruolo rivestito dal delegato all’interno della compagine dell’operatore economico concorrente (dipendente a tempo determinato, indeterminato, contratto di collaborazione, co.co.co, coco.pro).</w:t>
      </w:r>
    </w:p>
    <w:p w:rsidR="00656E32" w:rsidRPr="00EC29DD" w:rsidRDefault="00656E32" w:rsidP="00D76D7F">
      <w:pPr>
        <w:spacing w:after="0" w:line="240" w:lineRule="auto"/>
        <w:ind w:left="828" w:hanging="431"/>
        <w:rPr>
          <w:szCs w:val="24"/>
        </w:rPr>
      </w:pPr>
      <w:r w:rsidRPr="00EC29DD">
        <w:rPr>
          <w:szCs w:val="24"/>
        </w:rPr>
        <w:t>Il soggetto delegato ad effettuare il sopralluogo non può ricevere l’incarico da più concorrenti. La stazione appaltante rilascia attestazione di avvenuto sopralluogo.</w:t>
      </w:r>
    </w:p>
    <w:p w:rsidR="00656E32" w:rsidRPr="00EC29DD" w:rsidRDefault="00656E32" w:rsidP="00D76D7F">
      <w:pPr>
        <w:spacing w:after="0" w:line="240" w:lineRule="auto"/>
        <w:ind w:left="828" w:hanging="431"/>
        <w:rPr>
          <w:szCs w:val="24"/>
        </w:rPr>
      </w:pPr>
      <w:r w:rsidRPr="00EC29DD">
        <w:rPr>
          <w:szCs w:val="24"/>
        </w:rPr>
        <w:t>In caso di raggruppamento temporaneo o consorzio ordinario già costituiti, geie, aggregazione di imprese di rete e, se costituita in RTI, in relazione al regime della solidarietà di cui all’art. 48, comma 5, del Codice, tra i diversi operatori economici, il sopralluogo può essere effettuato da uno degli operatori economici raggruppati, aggregati in rete o consorziati purché munito delle delega del mandatario/capofila.</w:t>
      </w:r>
    </w:p>
    <w:p w:rsidR="00656E32" w:rsidRPr="00EC29DD" w:rsidRDefault="00656E32" w:rsidP="00D76D7F">
      <w:pPr>
        <w:spacing w:after="0" w:line="240" w:lineRule="auto"/>
        <w:ind w:left="828" w:hanging="431"/>
        <w:rPr>
          <w:szCs w:val="24"/>
        </w:rPr>
      </w:pPr>
    </w:p>
    <w:p w:rsidR="00656E32" w:rsidRPr="00EC29DD" w:rsidRDefault="00656E32" w:rsidP="00D76D7F">
      <w:pPr>
        <w:spacing w:after="0" w:line="240" w:lineRule="auto"/>
        <w:ind w:left="828" w:hanging="431"/>
        <w:rPr>
          <w:szCs w:val="24"/>
          <w:u w:val="single"/>
        </w:rPr>
      </w:pPr>
      <w:r w:rsidRPr="00EC29DD">
        <w:rPr>
          <w:szCs w:val="24"/>
        </w:rPr>
        <w:t xml:space="preserve">In caso di raggruppamento temporaneo o consorzio ordinario non ancora costituiti, aggregazione di imprese di rete non ancora costituita in RTI, il sopralluogo è effettuato da ciascun componente che costituirà il raggruppamento stesso; qualora il sopralluogo venga effettuato da una sola impresa del costituendo RTI è necessario obbligatoriamente che a tale impresa si rilasciata regolare delega dalle imprese non partecipanti al sopralluogo. </w:t>
      </w:r>
      <w:r w:rsidRPr="00EC29DD">
        <w:rPr>
          <w:szCs w:val="24"/>
          <w:u w:val="single"/>
        </w:rPr>
        <w:t>Di tale circostanza è dato riscontro nell’attestato di sopralluogo.</w:t>
      </w:r>
    </w:p>
    <w:p w:rsidR="00656E32" w:rsidRPr="00EC29DD" w:rsidRDefault="00656E32" w:rsidP="00D76D7F">
      <w:pPr>
        <w:ind w:left="715" w:hanging="432"/>
        <w:rPr>
          <w:szCs w:val="24"/>
        </w:rPr>
      </w:pPr>
      <w:r w:rsidRPr="00EC29DD">
        <w:rPr>
          <w:szCs w:val="24"/>
        </w:rPr>
        <w:t>In caso di consorzio di cui all’art. 45, comma 2, let. B) e c) del Codice il sopralluogo deve essere effettuato o dal consorzio oppure da tutte le consorziate che saranno dallo stesso indicate come esecutrici.</w:t>
      </w:r>
    </w:p>
    <w:p w:rsidR="00656E32" w:rsidRPr="00EC29DD" w:rsidRDefault="00656E32" w:rsidP="00D76D7F">
      <w:pPr>
        <w:ind w:left="715" w:hanging="432"/>
        <w:rPr>
          <w:b/>
          <w:szCs w:val="24"/>
        </w:rPr>
      </w:pPr>
      <w:r w:rsidRPr="00EC29DD">
        <w:rPr>
          <w:szCs w:val="24"/>
        </w:rPr>
        <w:t>Si precisa che in caso di RTI o consorzi di cui alle lettere b) e c) dell’art. 45 del codice, i soggetti persone fisiche delle imprese del</w:t>
      </w:r>
      <w:r w:rsidRPr="00EC29DD">
        <w:rPr>
          <w:b/>
          <w:szCs w:val="24"/>
        </w:rPr>
        <w:t xml:space="preserve"> RTI o del consorzio o delle consorziate che possono effettuare il sopralluogo, sono le stesse indicate in precedenza con riferimento alle imprese singole.</w:t>
      </w:r>
    </w:p>
    <w:p w:rsidR="00656E32" w:rsidRPr="00EC29DD" w:rsidRDefault="00656E32" w:rsidP="00D76D7F">
      <w:pPr>
        <w:ind w:left="715" w:hanging="432"/>
        <w:rPr>
          <w:bCs/>
          <w:szCs w:val="24"/>
        </w:rPr>
      </w:pPr>
      <w:r w:rsidRPr="00EC29DD">
        <w:rPr>
          <w:bCs/>
          <w:szCs w:val="24"/>
        </w:rPr>
        <w:t>L’attestato di avvenuto sopralluogo rilasciato al termine del sopralluogo dovrà essere allegato all’interno della busta telematica documentazione amministrativa</w:t>
      </w:r>
    </w:p>
    <w:p w:rsidR="00656E32" w:rsidRPr="00E951D0" w:rsidRDefault="00656E32" w:rsidP="00D76D7F">
      <w:pPr>
        <w:ind w:left="715" w:hanging="432"/>
        <w:rPr>
          <w:bCs/>
          <w:szCs w:val="24"/>
        </w:rPr>
      </w:pPr>
      <w:r w:rsidRPr="00EC29DD">
        <w:rPr>
          <w:bCs/>
          <w:szCs w:val="24"/>
        </w:rPr>
        <w:t xml:space="preserve">La mancata allegazione dell’attestazione rilasciata dalla stazione appaltante attestante la presa visione dello stato dei luoghi non darà luogo al soccorso istruttorio in quanto l’adempimento </w:t>
      </w:r>
      <w:r w:rsidRPr="00E951D0">
        <w:rPr>
          <w:bCs/>
          <w:szCs w:val="24"/>
        </w:rPr>
        <w:t>verificabile d’ufficio mediante consultazione dell’elenco dei soggetti che hanno effettuato il sopralluogo tenuto dalla stazione appaltante stessa.</w:t>
      </w:r>
    </w:p>
    <w:p w:rsidR="00656E32" w:rsidRPr="00E951D0" w:rsidRDefault="00656E32" w:rsidP="008A6794">
      <w:pPr>
        <w:ind w:left="715" w:hanging="432"/>
        <w:rPr>
          <w:szCs w:val="24"/>
        </w:rPr>
      </w:pPr>
    </w:p>
    <w:p w:rsidR="00656E32" w:rsidRPr="00E951D0" w:rsidRDefault="00656E32" w:rsidP="00D1609E">
      <w:pPr>
        <w:spacing w:after="0" w:line="259" w:lineRule="auto"/>
        <w:ind w:left="283" w:firstLine="0"/>
        <w:rPr>
          <w:b/>
          <w:szCs w:val="24"/>
        </w:rPr>
      </w:pPr>
      <w:r w:rsidRPr="00E951D0">
        <w:rPr>
          <w:szCs w:val="24"/>
        </w:rPr>
        <w:t xml:space="preserve"> </w:t>
      </w:r>
      <w:r w:rsidRPr="00E951D0">
        <w:rPr>
          <w:b/>
          <w:szCs w:val="24"/>
        </w:rPr>
        <w:t xml:space="preserve">6. Chiarimenti </w:t>
      </w:r>
    </w:p>
    <w:p w:rsidR="00656E32" w:rsidRPr="00E951D0" w:rsidRDefault="00656E32" w:rsidP="008A6794">
      <w:pPr>
        <w:ind w:left="715" w:hanging="432"/>
        <w:rPr>
          <w:color w:val="auto"/>
          <w:szCs w:val="24"/>
        </w:rPr>
      </w:pPr>
      <w:r w:rsidRPr="00E951D0">
        <w:rPr>
          <w:szCs w:val="24"/>
        </w:rPr>
        <w:t>6.1. È possibile ottenere chiarimenti sulla  presente procedura mediante la proposizione di quesiti inviati esclusivamente mediante il SATER entro le ore 18,00 del giorno …………/</w:t>
      </w:r>
      <w:r w:rsidRPr="00E951D0">
        <w:rPr>
          <w:color w:val="auto"/>
          <w:szCs w:val="24"/>
        </w:rPr>
        <w:t xml:space="preserve">2020. </w:t>
      </w:r>
    </w:p>
    <w:p w:rsidR="00656E32" w:rsidRPr="00E951D0" w:rsidRDefault="00656E32" w:rsidP="008A6794">
      <w:pPr>
        <w:ind w:left="715" w:hanging="432"/>
        <w:rPr>
          <w:color w:val="auto"/>
          <w:szCs w:val="24"/>
        </w:rPr>
      </w:pPr>
      <w:r w:rsidRPr="00E951D0">
        <w:rPr>
          <w:color w:val="auto"/>
          <w:szCs w:val="24"/>
        </w:rPr>
        <w:t>6.2. Non verranno evase richieste di chiarimento pervenute in modalità diversa da quella esplicitata. Le richieste di chiarimenti devono essere formulate esclusivamente in lingua italiana.</w:t>
      </w:r>
    </w:p>
    <w:p w:rsidR="00656E32" w:rsidRPr="00E951D0" w:rsidRDefault="00656E32" w:rsidP="008A6794">
      <w:pPr>
        <w:ind w:left="715" w:hanging="432"/>
        <w:rPr>
          <w:color w:val="auto"/>
          <w:szCs w:val="24"/>
        </w:rPr>
      </w:pPr>
      <w:r w:rsidRPr="00E951D0">
        <w:rPr>
          <w:color w:val="auto"/>
          <w:szCs w:val="24"/>
        </w:rPr>
        <w:t xml:space="preserve">6.3. Ai sensi dell’art. 74, comma 4, del codice, le risposte a tutte le richieste presentate in tempo utile verranno fornite entro </w:t>
      </w:r>
      <w:r w:rsidRPr="00E951D0">
        <w:rPr>
          <w:szCs w:val="24"/>
        </w:rPr>
        <w:t>le ore 18,00 del giorno ……………/</w:t>
      </w:r>
      <w:r w:rsidRPr="00E951D0">
        <w:rPr>
          <w:color w:val="auto"/>
          <w:szCs w:val="24"/>
        </w:rPr>
        <w:t xml:space="preserve">2020 tramite SATER e con la pubblicazione in forma anonima all’indirizzo internet </w:t>
      </w:r>
      <w:hyperlink r:id="rId10" w:history="1">
        <w:r w:rsidRPr="00E951D0">
          <w:rPr>
            <w:rStyle w:val="Hyperlink"/>
            <w:szCs w:val="24"/>
          </w:rPr>
          <w:t>http://intercenter.regione.emilia-romagna.it</w:t>
        </w:r>
      </w:hyperlink>
      <w:r w:rsidRPr="00E951D0">
        <w:rPr>
          <w:szCs w:val="24"/>
        </w:rPr>
        <w:t xml:space="preserve">  </w:t>
      </w:r>
      <w:r w:rsidRPr="00E951D0">
        <w:rPr>
          <w:color w:val="auto"/>
          <w:szCs w:val="24"/>
        </w:rPr>
        <w:t xml:space="preserve">nella sezione “Bandi aperti” dedicata alla presente procedura; </w:t>
      </w:r>
    </w:p>
    <w:p w:rsidR="00656E32" w:rsidRPr="00E951D0" w:rsidRDefault="00656E32" w:rsidP="008A6794">
      <w:pPr>
        <w:spacing w:after="0" w:line="259" w:lineRule="auto"/>
        <w:ind w:left="0" w:firstLine="0"/>
        <w:rPr>
          <w:color w:val="auto"/>
          <w:szCs w:val="24"/>
        </w:rPr>
      </w:pPr>
    </w:p>
    <w:p w:rsidR="00656E32" w:rsidRPr="00E951D0" w:rsidRDefault="00656E32" w:rsidP="008A6794">
      <w:pPr>
        <w:pStyle w:val="Heading2"/>
        <w:ind w:left="-5" w:right="0"/>
        <w:jc w:val="both"/>
        <w:rPr>
          <w:szCs w:val="24"/>
        </w:rPr>
      </w:pPr>
      <w:r w:rsidRPr="00E951D0">
        <w:rPr>
          <w:szCs w:val="24"/>
        </w:rPr>
        <w:t>7. Modalità di presentazione della documentazione</w:t>
      </w:r>
      <w:r w:rsidRPr="00E951D0">
        <w:rPr>
          <w:b w:val="0"/>
          <w:szCs w:val="24"/>
        </w:rPr>
        <w:t xml:space="preserve"> </w:t>
      </w:r>
    </w:p>
    <w:p w:rsidR="00656E32" w:rsidRPr="00E951D0" w:rsidRDefault="00656E32" w:rsidP="008A6794">
      <w:pPr>
        <w:ind w:left="715" w:hanging="432"/>
        <w:rPr>
          <w:color w:val="auto"/>
          <w:szCs w:val="24"/>
        </w:rPr>
      </w:pPr>
      <w:r w:rsidRPr="00E951D0">
        <w:rPr>
          <w:color w:val="auto"/>
          <w:szCs w:val="24"/>
        </w:rPr>
        <w:t>7. 1 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656E32" w:rsidRPr="00E951D0" w:rsidRDefault="00656E32" w:rsidP="008A6794">
      <w:pPr>
        <w:ind w:left="715" w:hanging="432"/>
        <w:rPr>
          <w:color w:val="auto"/>
          <w:szCs w:val="24"/>
        </w:rPr>
      </w:pPr>
      <w:r w:rsidRPr="00E951D0">
        <w:rPr>
          <w:color w:val="auto"/>
          <w:szCs w:val="24"/>
        </w:rPr>
        <w:t>7.2 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656E32" w:rsidRPr="00EC29DD" w:rsidRDefault="00656E32" w:rsidP="008A6794">
      <w:pPr>
        <w:ind w:left="715" w:hanging="432"/>
        <w:rPr>
          <w:color w:val="auto"/>
          <w:szCs w:val="24"/>
        </w:rPr>
      </w:pPr>
      <w:r w:rsidRPr="00E951D0">
        <w:rPr>
          <w:color w:val="auto"/>
          <w:szCs w:val="24"/>
        </w:rPr>
        <w:t>7.3 La domanda di partecipazione (incluse le dichiarazioni integrative in essa riportate) e il DGUE devono essere redatti utilizzando le funzionalità del sistema SATER</w:t>
      </w:r>
      <w:r w:rsidRPr="00EC29DD">
        <w:rPr>
          <w:color w:val="auto"/>
          <w:szCs w:val="24"/>
        </w:rPr>
        <w:t xml:space="preserve"> ovvero modelli predisposti dalla stazione appaltante e messi a disposizione sul sistema SATER nonché all’indirizzo internet: </w:t>
      </w:r>
      <w:r w:rsidRPr="00EC29DD">
        <w:rPr>
          <w:szCs w:val="24"/>
        </w:rPr>
        <w:t xml:space="preserve">http://www.provincia.parma.it </w:t>
      </w:r>
    </w:p>
    <w:p w:rsidR="00656E32" w:rsidRPr="00EC29DD" w:rsidRDefault="00656E32" w:rsidP="008A6794">
      <w:pPr>
        <w:ind w:left="715" w:hanging="432"/>
        <w:rPr>
          <w:color w:val="auto"/>
          <w:szCs w:val="24"/>
        </w:rPr>
      </w:pPr>
      <w:r w:rsidRPr="00EC29DD">
        <w:rPr>
          <w:color w:val="auto"/>
          <w:szCs w:val="24"/>
        </w:rPr>
        <w:t xml:space="preserve">7.4 La documentazione, ove non richiesta espressamente in originale digitale, potrà essere prodotta in copia autenticata o in copia conforme ai sensi, rispettivamente, degli artt. 18 e 19 del d.P.R. 28 dicembre 2000, n. 445; </w:t>
      </w:r>
    </w:p>
    <w:p w:rsidR="00656E32" w:rsidRPr="00EC29DD" w:rsidRDefault="00656E32" w:rsidP="008A6794">
      <w:pPr>
        <w:ind w:left="715" w:hanging="432"/>
        <w:rPr>
          <w:color w:val="auto"/>
          <w:szCs w:val="24"/>
        </w:rPr>
      </w:pPr>
      <w:r w:rsidRPr="00EC29DD">
        <w:rPr>
          <w:color w:val="auto"/>
          <w:szCs w:val="24"/>
        </w:rPr>
        <w:t>7.5  Ove non diversamente specificato è ammessa la copia scansionata.</w:t>
      </w:r>
    </w:p>
    <w:p w:rsidR="00656E32" w:rsidRPr="00EC29DD" w:rsidRDefault="00656E32" w:rsidP="00DF53C7">
      <w:pPr>
        <w:autoSpaceDE w:val="0"/>
        <w:autoSpaceDN w:val="0"/>
        <w:adjustRightInd w:val="0"/>
        <w:spacing w:line="240" w:lineRule="auto"/>
        <w:ind w:left="709" w:hanging="425"/>
        <w:rPr>
          <w:szCs w:val="24"/>
        </w:rPr>
      </w:pPr>
      <w:r w:rsidRPr="00EC29DD">
        <w:rPr>
          <w:szCs w:val="24"/>
        </w:rPr>
        <w:t>7.6 In caso di concorrenti non stabiliti in Italia, la documentazione dovrà essere prodotta in modalità idonea equivalente secondo la legislazione dello Stato di appartenenza; si applicano gli articoli 83, comma 3, 86 e 90 del Codice.</w:t>
      </w:r>
    </w:p>
    <w:p w:rsidR="00656E32" w:rsidRPr="00EC29DD" w:rsidRDefault="00656E32" w:rsidP="00183EAE">
      <w:pPr>
        <w:autoSpaceDE w:val="0"/>
        <w:autoSpaceDN w:val="0"/>
        <w:adjustRightInd w:val="0"/>
        <w:spacing w:line="240" w:lineRule="auto"/>
        <w:ind w:left="709" w:hanging="349"/>
        <w:rPr>
          <w:szCs w:val="24"/>
        </w:rPr>
      </w:pPr>
      <w:r w:rsidRPr="00EC29DD">
        <w:rPr>
          <w:szCs w:val="24"/>
        </w:rPr>
        <w:t>7.7 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656E32" w:rsidRPr="00EC29DD" w:rsidRDefault="00656E32" w:rsidP="00183EAE">
      <w:pPr>
        <w:autoSpaceDE w:val="0"/>
        <w:autoSpaceDN w:val="0"/>
        <w:adjustRightInd w:val="0"/>
        <w:spacing w:line="240" w:lineRule="auto"/>
        <w:ind w:left="709" w:hanging="349"/>
        <w:rPr>
          <w:szCs w:val="24"/>
        </w:rPr>
      </w:pPr>
      <w:r w:rsidRPr="00EC29DD">
        <w:rPr>
          <w:szCs w:val="24"/>
        </w:rPr>
        <w:t>7.8 In caso di mancanza, incompletezza o irregolarità della traduzione dei documenti contenuti nella busta “Documentazione Amministrativa”, si applica l’art. 83, comma 9 del Codice.</w:t>
      </w:r>
    </w:p>
    <w:p w:rsidR="00656E32" w:rsidRPr="00EC29DD" w:rsidRDefault="00656E32" w:rsidP="00183EAE">
      <w:pPr>
        <w:autoSpaceDE w:val="0"/>
        <w:autoSpaceDN w:val="0"/>
        <w:adjustRightInd w:val="0"/>
        <w:spacing w:line="240" w:lineRule="auto"/>
        <w:ind w:left="709" w:hanging="349"/>
        <w:rPr>
          <w:szCs w:val="24"/>
        </w:rPr>
      </w:pPr>
      <w:r w:rsidRPr="00EC29DD">
        <w:rPr>
          <w:szCs w:val="24"/>
        </w:rPr>
        <w:t xml:space="preserve">7.9 Le offerte tardive </w:t>
      </w:r>
      <w:r w:rsidRPr="00EC29DD">
        <w:rPr>
          <w:b/>
          <w:bCs/>
          <w:szCs w:val="24"/>
        </w:rPr>
        <w:t xml:space="preserve">saranno escluse </w:t>
      </w:r>
      <w:r w:rsidRPr="00EC29DD">
        <w:rPr>
          <w:szCs w:val="24"/>
        </w:rPr>
        <w:t>in quanto irregolari ai sensi dell’art. 59, comma 3, lett. b) del Codice.</w:t>
      </w:r>
    </w:p>
    <w:p w:rsidR="00656E32" w:rsidRPr="00EC29DD" w:rsidRDefault="00656E32" w:rsidP="00183EAE">
      <w:pPr>
        <w:autoSpaceDE w:val="0"/>
        <w:autoSpaceDN w:val="0"/>
        <w:adjustRightInd w:val="0"/>
        <w:spacing w:line="240" w:lineRule="auto"/>
        <w:ind w:left="851" w:hanging="491"/>
        <w:rPr>
          <w:szCs w:val="24"/>
        </w:rPr>
      </w:pPr>
      <w:r w:rsidRPr="00EC29DD">
        <w:rPr>
          <w:szCs w:val="24"/>
        </w:rPr>
        <w:t>7.10 L’offerta vincolerà il concorrente ai sensi dell’art. 32, comma 4 del Codice per 180 giorni dalla scadenza del termine indicato per la presentazione dell’offerta.</w:t>
      </w:r>
    </w:p>
    <w:p w:rsidR="00656E32" w:rsidRPr="00EC29DD" w:rsidRDefault="00656E32" w:rsidP="00183EAE">
      <w:pPr>
        <w:autoSpaceDE w:val="0"/>
        <w:autoSpaceDN w:val="0"/>
        <w:adjustRightInd w:val="0"/>
        <w:spacing w:line="240" w:lineRule="auto"/>
        <w:ind w:left="851" w:hanging="491"/>
        <w:rPr>
          <w:color w:val="auto"/>
          <w:szCs w:val="24"/>
        </w:rPr>
      </w:pPr>
      <w:r w:rsidRPr="00EC29DD">
        <w:rPr>
          <w:color w:val="auto"/>
          <w:szCs w:val="24"/>
        </w:rPr>
        <w:t>7.11 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656E32" w:rsidRPr="00EC29DD" w:rsidRDefault="00656E32" w:rsidP="00183EAE">
      <w:pPr>
        <w:autoSpaceDE w:val="0"/>
        <w:autoSpaceDN w:val="0"/>
        <w:adjustRightInd w:val="0"/>
        <w:spacing w:line="240" w:lineRule="auto"/>
        <w:ind w:left="851" w:hanging="491"/>
        <w:rPr>
          <w:color w:val="auto"/>
          <w:szCs w:val="24"/>
        </w:rPr>
      </w:pPr>
      <w:r w:rsidRPr="00EC29DD">
        <w:rPr>
          <w:color w:val="auto"/>
          <w:szCs w:val="24"/>
        </w:rPr>
        <w:t>7.12 Il mancato riscontro alla richiesta della stazione appaltante sarà considerato come rinuncia del concorrente alla partecipazione alla gara.</w:t>
      </w:r>
    </w:p>
    <w:p w:rsidR="00656E32" w:rsidRPr="00EC29DD" w:rsidRDefault="00656E32" w:rsidP="00183EAE">
      <w:pPr>
        <w:spacing w:after="38"/>
        <w:ind w:left="851" w:hanging="491"/>
        <w:rPr>
          <w:szCs w:val="24"/>
        </w:rPr>
      </w:pPr>
      <w:r w:rsidRPr="00EC29DD">
        <w:rPr>
          <w:szCs w:val="24"/>
        </w:rPr>
        <w:t xml:space="preserve">7.13 Ai sensi dell’articolo 83 comma 9 del Codice la mancanza di una o più dichiarazioni essenziali non genera immediatamente esclusione del concorrente dalla gara.  </w:t>
      </w:r>
    </w:p>
    <w:p w:rsidR="00656E32" w:rsidRPr="00EC29DD" w:rsidRDefault="00656E32" w:rsidP="00183EAE">
      <w:pPr>
        <w:ind w:left="851" w:hanging="568"/>
        <w:rPr>
          <w:szCs w:val="24"/>
        </w:rPr>
      </w:pPr>
      <w:r w:rsidRPr="00EC29DD">
        <w:rPr>
          <w:szCs w:val="24"/>
        </w:rPr>
        <w:t xml:space="preserve">7.14 L’amministrazione fisserà un termine non inferiore a 72 ore per effettuare la regolarizzazione. Il mancato, inesatto o tardivo adempimento alle richieste della stazione appaltante, </w:t>
      </w:r>
      <w:r w:rsidRPr="00EC29DD">
        <w:rPr>
          <w:b/>
          <w:szCs w:val="24"/>
        </w:rPr>
        <w:t>costituisce causa di esclusione.</w:t>
      </w:r>
    </w:p>
    <w:p w:rsidR="00656E32" w:rsidRPr="00EC29DD" w:rsidRDefault="00656E32" w:rsidP="008A6794">
      <w:pPr>
        <w:spacing w:after="0" w:line="259" w:lineRule="auto"/>
        <w:ind w:left="360" w:firstLine="0"/>
        <w:rPr>
          <w:szCs w:val="24"/>
        </w:rPr>
      </w:pPr>
    </w:p>
    <w:p w:rsidR="00656E32" w:rsidRPr="00EC29DD" w:rsidRDefault="00656E32" w:rsidP="008A6794">
      <w:pPr>
        <w:pStyle w:val="Heading2"/>
        <w:ind w:left="-5" w:right="0"/>
        <w:jc w:val="both"/>
        <w:rPr>
          <w:b w:val="0"/>
          <w:szCs w:val="24"/>
        </w:rPr>
      </w:pPr>
      <w:r w:rsidRPr="00EC29DD">
        <w:rPr>
          <w:szCs w:val="24"/>
        </w:rPr>
        <w:t>8. Comunicazioni</w:t>
      </w:r>
      <w:r w:rsidRPr="00EC29DD">
        <w:rPr>
          <w:b w:val="0"/>
          <w:szCs w:val="24"/>
        </w:rPr>
        <w:t xml:space="preserve"> </w:t>
      </w:r>
    </w:p>
    <w:p w:rsidR="00656E32" w:rsidRPr="00EC29DD" w:rsidRDefault="00656E32" w:rsidP="00871C6B">
      <w:pPr>
        <w:pStyle w:val="ListParagraph"/>
        <w:numPr>
          <w:ilvl w:val="1"/>
          <w:numId w:val="29"/>
        </w:numPr>
        <w:ind w:left="900" w:hanging="720"/>
        <w:rPr>
          <w:szCs w:val="24"/>
        </w:rPr>
      </w:pPr>
      <w:r w:rsidRPr="00EC29DD">
        <w:rPr>
          <w:szCs w:val="24"/>
        </w:rPr>
        <w:t xml:space="preserve">Tutte le comunicazioni e tutti gli scambi di informazioni tra stazione appaltante e operatori economici – comprese quelle di cui all’art. 76 del codice - si intendono validamente ed efficacemente effettuate qualora rese mediante il SATER. </w:t>
      </w:r>
    </w:p>
    <w:p w:rsidR="00656E32" w:rsidRPr="00EC29DD" w:rsidRDefault="00656E32" w:rsidP="00871C6B">
      <w:pPr>
        <w:pStyle w:val="ListParagraph"/>
        <w:numPr>
          <w:ilvl w:val="1"/>
          <w:numId w:val="29"/>
        </w:numPr>
        <w:ind w:left="900" w:hanging="720"/>
        <w:rPr>
          <w:szCs w:val="24"/>
        </w:rPr>
      </w:pPr>
      <w:r w:rsidRPr="00EC29DD">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656E32" w:rsidRPr="00EC29DD" w:rsidRDefault="00656E32" w:rsidP="00871C6B">
      <w:pPr>
        <w:pStyle w:val="ListParagraph"/>
        <w:numPr>
          <w:ilvl w:val="1"/>
          <w:numId w:val="29"/>
        </w:numPr>
        <w:ind w:left="900" w:hanging="720"/>
        <w:rPr>
          <w:szCs w:val="24"/>
        </w:rPr>
      </w:pPr>
      <w:r w:rsidRPr="00EC29DD">
        <w:rPr>
          <w:szCs w:val="24"/>
        </w:rPr>
        <w:t>In 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656E32" w:rsidRPr="00EC29DD" w:rsidRDefault="00656E32" w:rsidP="003A755E">
      <w:pPr>
        <w:rPr>
          <w:szCs w:val="24"/>
        </w:rPr>
      </w:pPr>
    </w:p>
    <w:p w:rsidR="00656E32" w:rsidRPr="00EC29DD" w:rsidRDefault="00656E32" w:rsidP="008A6794">
      <w:pPr>
        <w:pStyle w:val="Heading2"/>
        <w:spacing w:after="41"/>
        <w:ind w:left="-5" w:right="0"/>
        <w:jc w:val="both"/>
        <w:rPr>
          <w:szCs w:val="24"/>
        </w:rPr>
      </w:pPr>
      <w:r w:rsidRPr="00EC29DD">
        <w:rPr>
          <w:szCs w:val="24"/>
        </w:rPr>
        <w:t>9. Subappalto</w:t>
      </w:r>
      <w:r w:rsidRPr="00EC29DD">
        <w:rPr>
          <w:b w:val="0"/>
          <w:szCs w:val="24"/>
        </w:rPr>
        <w:t xml:space="preserve"> </w:t>
      </w:r>
    </w:p>
    <w:p w:rsidR="00656E32" w:rsidRPr="00EC29DD" w:rsidRDefault="00656E32" w:rsidP="008A6794">
      <w:pPr>
        <w:spacing w:after="34"/>
        <w:ind w:left="715" w:hanging="432"/>
        <w:rPr>
          <w:szCs w:val="24"/>
        </w:rPr>
      </w:pPr>
      <w:r w:rsidRPr="00EC29DD">
        <w:rPr>
          <w:szCs w:val="24"/>
        </w:rPr>
        <w:t xml:space="preserve">9.1. Il concorrente deve indicare all’atto dell’offerta i lavori o le parti di opere che intende subappaltare o concedere in cottimo, in conformità a quanto previsto dall’art. 105 del codice – DGUE parte II sub D. In mancanza di tali indicazioni il successivo subappalto è vietato.  </w:t>
      </w:r>
    </w:p>
    <w:p w:rsidR="00656E32" w:rsidRPr="00EC29DD" w:rsidRDefault="00656E32" w:rsidP="008A6794">
      <w:pPr>
        <w:ind w:left="293"/>
        <w:rPr>
          <w:szCs w:val="24"/>
        </w:rPr>
      </w:pPr>
      <w:r w:rsidRPr="00EC29DD">
        <w:rPr>
          <w:szCs w:val="24"/>
        </w:rPr>
        <w:t xml:space="preserve">9.2. Il subappalto è ammesso nei limiti del 40% dell’importo complessivo dei lavori. </w:t>
      </w:r>
    </w:p>
    <w:p w:rsidR="00656E32" w:rsidRPr="00EC29DD" w:rsidRDefault="00656E32" w:rsidP="007B1133">
      <w:pPr>
        <w:spacing w:after="34" w:line="250" w:lineRule="auto"/>
        <w:ind w:left="700" w:hanging="432"/>
        <w:rPr>
          <w:szCs w:val="24"/>
        </w:rPr>
      </w:pPr>
      <w:r w:rsidRPr="00EC29DD">
        <w:rPr>
          <w:szCs w:val="24"/>
        </w:rPr>
        <w:t xml:space="preserve">9.3. La stazione appaltante NON provvederà al pagamento diretto del subappaltatore/i e i pagamenti verranno effettuati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656E32" w:rsidRPr="00EC29DD" w:rsidRDefault="00656E32" w:rsidP="008A6794">
      <w:pPr>
        <w:spacing w:after="0" w:line="259" w:lineRule="auto"/>
        <w:ind w:left="0" w:firstLine="0"/>
        <w:rPr>
          <w:szCs w:val="24"/>
        </w:rPr>
      </w:pPr>
    </w:p>
    <w:p w:rsidR="00656E32" w:rsidRPr="00EC29DD" w:rsidRDefault="00656E32" w:rsidP="008A6794">
      <w:pPr>
        <w:numPr>
          <w:ilvl w:val="0"/>
          <w:numId w:val="5"/>
        </w:numPr>
        <w:spacing w:after="16" w:line="248" w:lineRule="auto"/>
        <w:ind w:hanging="708"/>
        <w:rPr>
          <w:szCs w:val="24"/>
        </w:rPr>
      </w:pPr>
      <w:r w:rsidRPr="00EC29DD">
        <w:rPr>
          <w:b/>
          <w:szCs w:val="24"/>
        </w:rPr>
        <w:t>Ulteriori disposizioni.</w:t>
      </w:r>
      <w:r w:rsidRPr="00EC29DD">
        <w:rPr>
          <w:szCs w:val="24"/>
        </w:rPr>
        <w:t xml:space="preserve"> </w:t>
      </w:r>
    </w:p>
    <w:p w:rsidR="00656E32" w:rsidRPr="00EC29DD" w:rsidRDefault="00656E32" w:rsidP="00547BD4">
      <w:pPr>
        <w:pStyle w:val="ListParagraph"/>
        <w:spacing w:after="0" w:line="240" w:lineRule="auto"/>
        <w:ind w:hanging="360"/>
        <w:rPr>
          <w:rFonts w:eastAsia="MS Mincho"/>
          <w:color w:val="auto"/>
          <w:szCs w:val="24"/>
          <w:lang w:eastAsia="ja-JP"/>
        </w:rPr>
      </w:pPr>
      <w:r w:rsidRPr="00EC29DD">
        <w:rPr>
          <w:szCs w:val="24"/>
        </w:rPr>
        <w:t xml:space="preserve">10.1. </w:t>
      </w:r>
      <w:r w:rsidRPr="00EC29DD">
        <w:rPr>
          <w:b/>
          <w:szCs w:val="24"/>
        </w:rPr>
        <w:t>ANTICIPAZIONE:</w:t>
      </w:r>
      <w:r w:rsidRPr="00EC29DD">
        <w:rPr>
          <w:szCs w:val="24"/>
        </w:rPr>
        <w:t xml:space="preserve"> all’aggiudicatario verrà corrisposta alle condizioni e con le modalità indicate all’art. 35 comma 18 del codice, un’anticipazione pari al 20% dell’importo contrattuale. </w:t>
      </w:r>
      <w:r w:rsidRPr="00EC29DD">
        <w:rPr>
          <w:color w:val="auto"/>
          <w:szCs w:val="24"/>
        </w:rPr>
        <w:t>E’ facoltà dell’Amministrazione rifiutare l’anticipazione nel caso in cui il garante, pur in possesso delle formali autorizzazioni ed iscrizioni richieste dalla normativa vigente, sia per circostanze oggettive e documentate di non sicura affidabilità.</w:t>
      </w:r>
      <w:r w:rsidRPr="00EC29DD">
        <w:rPr>
          <w:rFonts w:eastAsia="MS Mincho"/>
          <w:color w:val="auto"/>
          <w:szCs w:val="24"/>
          <w:lang w:eastAsia="ja-JP"/>
        </w:rPr>
        <w:t xml:space="preserve"> </w:t>
      </w:r>
    </w:p>
    <w:p w:rsidR="00656E32" w:rsidRPr="00EC29DD" w:rsidRDefault="00656E32" w:rsidP="00547BD4">
      <w:pPr>
        <w:rPr>
          <w:szCs w:val="24"/>
        </w:rPr>
      </w:pPr>
    </w:p>
    <w:p w:rsidR="00656E32" w:rsidRPr="00EC29DD" w:rsidRDefault="00656E32" w:rsidP="008A6794">
      <w:pPr>
        <w:pStyle w:val="Heading2"/>
        <w:tabs>
          <w:tab w:val="center" w:pos="2184"/>
        </w:tabs>
        <w:ind w:left="-15" w:right="0" w:firstLine="0"/>
        <w:jc w:val="both"/>
        <w:rPr>
          <w:szCs w:val="24"/>
        </w:rPr>
      </w:pPr>
      <w:r w:rsidRPr="00EC29DD">
        <w:rPr>
          <w:szCs w:val="24"/>
        </w:rPr>
        <w:t xml:space="preserve">11. </w:t>
      </w:r>
      <w:r w:rsidRPr="00EC29DD">
        <w:rPr>
          <w:szCs w:val="24"/>
        </w:rPr>
        <w:tab/>
        <w:t>Cauzioni e garanzie richieste</w:t>
      </w:r>
      <w:r w:rsidRPr="00EC29DD">
        <w:rPr>
          <w:b w:val="0"/>
          <w:szCs w:val="24"/>
        </w:rPr>
        <w:t xml:space="preserve"> </w:t>
      </w:r>
    </w:p>
    <w:p w:rsidR="00656E32" w:rsidRPr="00EC29DD" w:rsidRDefault="00656E32" w:rsidP="008A6794">
      <w:pPr>
        <w:ind w:left="715" w:hanging="432"/>
        <w:rPr>
          <w:szCs w:val="24"/>
        </w:rPr>
      </w:pPr>
      <w:r w:rsidRPr="00EC29DD">
        <w:rPr>
          <w:szCs w:val="24"/>
        </w:rPr>
        <w:t xml:space="preserve">11.1. L’offerta dei concorrenti deve essere corredata, </w:t>
      </w:r>
      <w:r w:rsidRPr="00EC29DD">
        <w:rPr>
          <w:b/>
          <w:szCs w:val="24"/>
        </w:rPr>
        <w:t>a pena di esclusione</w:t>
      </w:r>
      <w:r w:rsidRPr="00EC29DD">
        <w:rPr>
          <w:szCs w:val="24"/>
        </w:rPr>
        <w:t xml:space="preserve">, </w:t>
      </w:r>
      <w:r w:rsidRPr="00EC29DD">
        <w:rPr>
          <w:szCs w:val="24"/>
          <w:u w:val="single" w:color="000000"/>
        </w:rPr>
        <w:t>gestita nei</w:t>
      </w:r>
      <w:r w:rsidRPr="00EC29DD">
        <w:rPr>
          <w:szCs w:val="24"/>
        </w:rPr>
        <w:t xml:space="preserve"> </w:t>
      </w:r>
      <w:r w:rsidRPr="00EC29DD">
        <w:rPr>
          <w:szCs w:val="24"/>
          <w:u w:val="single" w:color="000000"/>
        </w:rPr>
        <w:t xml:space="preserve">modi e forme di cui ai punti 15.1 e 15.2 del presente disciplinare </w:t>
      </w:r>
      <w:r w:rsidRPr="00EC29DD">
        <w:rPr>
          <w:szCs w:val="24"/>
        </w:rPr>
        <w:t xml:space="preserve">da cauzione provvisoria, </w:t>
      </w:r>
      <w:r w:rsidRPr="00EC29DD">
        <w:rPr>
          <w:b/>
          <w:szCs w:val="24"/>
          <w:u w:val="single" w:color="000000"/>
        </w:rPr>
        <w:t xml:space="preserve">intestata alla Provincia di Parma </w:t>
      </w:r>
      <w:r w:rsidRPr="00EC29DD">
        <w:rPr>
          <w:szCs w:val="24"/>
        </w:rPr>
        <w:t xml:space="preserve">come definita dall’art. 93 del Codice, pari al 2% dell’importo complessivo dell’appalto e precisamente pari ad </w:t>
      </w:r>
      <w:r w:rsidRPr="00EC29DD">
        <w:rPr>
          <w:b/>
          <w:szCs w:val="24"/>
        </w:rPr>
        <w:t>€ 5.040,00</w:t>
      </w:r>
      <w:r w:rsidRPr="00EC29DD">
        <w:rPr>
          <w:szCs w:val="24"/>
        </w:rPr>
        <w:t xml:space="preserve"> e costituita, a scelta del concorrente: </w:t>
      </w:r>
    </w:p>
    <w:p w:rsidR="00656E32" w:rsidRPr="00EC29DD" w:rsidRDefault="00656E32" w:rsidP="008A6794">
      <w:pPr>
        <w:spacing w:after="28"/>
        <w:ind w:left="1209" w:hanging="504"/>
        <w:rPr>
          <w:szCs w:val="24"/>
        </w:rPr>
      </w:pPr>
      <w:r w:rsidRPr="00EC29DD">
        <w:rPr>
          <w:b/>
          <w:szCs w:val="24"/>
        </w:rPr>
        <w:t xml:space="preserve">11.1.1. </w:t>
      </w:r>
      <w:r w:rsidRPr="00EC29DD">
        <w:rPr>
          <w:szCs w:val="24"/>
        </w:rP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656E32" w:rsidRPr="00EC29DD" w:rsidRDefault="00656E32" w:rsidP="008A6794">
      <w:pPr>
        <w:ind w:left="1209" w:hanging="504"/>
        <w:rPr>
          <w:szCs w:val="24"/>
        </w:rPr>
      </w:pPr>
      <w:r w:rsidRPr="00EC29DD">
        <w:rPr>
          <w:b/>
          <w:szCs w:val="24"/>
        </w:rPr>
        <w:t xml:space="preserve">11.1.2. </w:t>
      </w:r>
      <w:r w:rsidRPr="00EC29DD">
        <w:rPr>
          <w:szCs w:val="24"/>
        </w:rPr>
        <w:t xml:space="preserve">in contanti (nei limiti di cui al all’art. 49 c. 1 del d.lgs 21 novembre 2007 n. 231), con versamento presso la tesoreria; </w:t>
      </w:r>
    </w:p>
    <w:p w:rsidR="00656E32" w:rsidRPr="00EC29DD" w:rsidRDefault="00656E32" w:rsidP="008A6794">
      <w:pPr>
        <w:ind w:left="1209" w:hanging="504"/>
        <w:rPr>
          <w:szCs w:val="24"/>
        </w:rPr>
      </w:pPr>
      <w:r w:rsidRPr="00EC29DD">
        <w:rPr>
          <w:b/>
          <w:szCs w:val="24"/>
        </w:rPr>
        <w:t xml:space="preserve">11.1.3. </w:t>
      </w:r>
      <w:r w:rsidRPr="00EC29DD">
        <w:rPr>
          <w:szCs w:val="24"/>
        </w:rP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656E32" w:rsidRPr="00EC29DD" w:rsidRDefault="00656E32" w:rsidP="008A6794">
      <w:pPr>
        <w:ind w:left="715" w:hanging="432"/>
        <w:rPr>
          <w:szCs w:val="24"/>
        </w:rPr>
      </w:pPr>
      <w:r w:rsidRPr="00EC29DD">
        <w:rPr>
          <w:szCs w:val="24"/>
        </w:rPr>
        <w:t xml:space="preserve">11.2. In caso di prestazione della cauzione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656E32" w:rsidRPr="00EC29DD" w:rsidRDefault="00656E32" w:rsidP="008A6794">
      <w:pPr>
        <w:ind w:left="715" w:hanging="432"/>
        <w:rPr>
          <w:szCs w:val="24"/>
        </w:rPr>
      </w:pPr>
      <w:r w:rsidRPr="00EC29DD">
        <w:rPr>
          <w:szCs w:val="24"/>
        </w:rPr>
        <w:t xml:space="preserve">11.3. In caso di prestazione della cauzione provvisoria sotto forma di fideiussione, questa dovrà: </w:t>
      </w:r>
    </w:p>
    <w:p w:rsidR="00656E32" w:rsidRPr="00EC29DD" w:rsidRDefault="00656E32" w:rsidP="008A6794">
      <w:pPr>
        <w:ind w:left="1209" w:hanging="504"/>
        <w:rPr>
          <w:strike/>
          <w:szCs w:val="24"/>
        </w:rPr>
      </w:pPr>
      <w:r w:rsidRPr="00EC29DD">
        <w:rPr>
          <w:b/>
          <w:szCs w:val="24"/>
        </w:rPr>
        <w:t xml:space="preserve">11.3.1. </w:t>
      </w:r>
      <w:r w:rsidRPr="00EC29DD">
        <w:rPr>
          <w:szCs w:val="24"/>
        </w:rPr>
        <w:t>essere redatta secondo lo schema previsto dal D.M. 31 gennaio 2018;</w:t>
      </w:r>
      <w:r w:rsidRPr="00EC29DD">
        <w:rPr>
          <w:strike/>
          <w:szCs w:val="24"/>
        </w:rPr>
        <w:t xml:space="preserve"> </w:t>
      </w:r>
    </w:p>
    <w:p w:rsidR="00656E32" w:rsidRPr="00EC29DD" w:rsidRDefault="00656E32" w:rsidP="008A6794">
      <w:pPr>
        <w:ind w:left="1209" w:hanging="504"/>
        <w:rPr>
          <w:szCs w:val="24"/>
        </w:rPr>
      </w:pPr>
      <w:r w:rsidRPr="00EC29DD">
        <w:rPr>
          <w:b/>
          <w:szCs w:val="24"/>
        </w:rPr>
        <w:t xml:space="preserve">11.3.2. </w:t>
      </w:r>
      <w:r w:rsidRPr="00EC29DD">
        <w:rPr>
          <w:szCs w:val="24"/>
        </w:rPr>
        <w:t xml:space="preserve">essere prodotta in originale o in copia autenticata, ai sensi dell’art. 18 del d.P.R. 28 dicembre 2000, n. 445 e ss.mm. ii., con espressa menzione dell’oggetto e del soggetto garantito. </w:t>
      </w:r>
    </w:p>
    <w:p w:rsidR="00656E32" w:rsidRPr="00EC29DD" w:rsidRDefault="00656E32" w:rsidP="008A6794">
      <w:pPr>
        <w:spacing w:after="0" w:line="258" w:lineRule="auto"/>
        <w:ind w:left="1214" w:right="1" w:hanging="504"/>
        <w:rPr>
          <w:szCs w:val="24"/>
        </w:rPr>
      </w:pPr>
      <w:r w:rsidRPr="00EC29DD">
        <w:rPr>
          <w:b/>
          <w:szCs w:val="24"/>
        </w:rPr>
        <w:t xml:space="preserve">11.3.3. </w:t>
      </w:r>
      <w:r w:rsidRPr="00EC29DD">
        <w:rPr>
          <w:szCs w:val="24"/>
        </w:rPr>
        <w:t xml:space="preserve">avere validità per </w:t>
      </w:r>
      <w:r w:rsidRPr="00EC29DD">
        <w:rPr>
          <w:i/>
          <w:szCs w:val="24"/>
        </w:rPr>
        <w:t>180 gg. in relazione alla durata prevista per la validità dell’offerta come indicata nel paragrafo 12 del bando decorrenti</w:t>
      </w:r>
      <w:r w:rsidRPr="00EC29DD">
        <w:rPr>
          <w:szCs w:val="24"/>
        </w:rPr>
        <w:t xml:space="preserve"> dal termine ultimo per la presentazione dell’offerta;  </w:t>
      </w:r>
    </w:p>
    <w:p w:rsidR="00656E32" w:rsidRPr="00EC29DD" w:rsidRDefault="00656E32" w:rsidP="008A6794">
      <w:pPr>
        <w:ind w:left="1209" w:hanging="504"/>
        <w:rPr>
          <w:szCs w:val="24"/>
        </w:rPr>
      </w:pPr>
      <w:r w:rsidRPr="00EC29DD">
        <w:rPr>
          <w:b/>
          <w:szCs w:val="24"/>
        </w:rPr>
        <w:t xml:space="preserve">11.3.4. </w:t>
      </w:r>
      <w:r w:rsidRPr="00EC29DD">
        <w:rPr>
          <w:szCs w:val="24"/>
        </w:rPr>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656E32" w:rsidRPr="00EC29DD" w:rsidRDefault="00656E32" w:rsidP="008A6794">
      <w:pPr>
        <w:ind w:left="715"/>
        <w:rPr>
          <w:szCs w:val="24"/>
        </w:rPr>
      </w:pPr>
      <w:r w:rsidRPr="00EC29DD">
        <w:rPr>
          <w:b/>
          <w:szCs w:val="24"/>
        </w:rPr>
        <w:t xml:space="preserve">11.3.5. </w:t>
      </w:r>
      <w:r w:rsidRPr="00EC29DD">
        <w:rPr>
          <w:szCs w:val="24"/>
        </w:rPr>
        <w:t xml:space="preserve">prevedere espressamente:  </w:t>
      </w:r>
    </w:p>
    <w:p w:rsidR="00656E32" w:rsidRPr="00EC29DD" w:rsidRDefault="00656E32" w:rsidP="008A6794">
      <w:pPr>
        <w:numPr>
          <w:ilvl w:val="0"/>
          <w:numId w:val="6"/>
        </w:numPr>
        <w:spacing w:after="35"/>
        <w:ind w:hanging="648"/>
        <w:rPr>
          <w:szCs w:val="24"/>
        </w:rPr>
      </w:pPr>
      <w:r w:rsidRPr="00EC29DD">
        <w:rPr>
          <w:szCs w:val="24"/>
        </w:rPr>
        <w:t xml:space="preserve">la rinuncia al beneficio della preventiva escussione del debitore principale di cui all’art. 1944 del codice civile, volendo ed intendendo restare obbligata in solido con il debitore;  </w:t>
      </w:r>
    </w:p>
    <w:p w:rsidR="00656E32" w:rsidRPr="00EC29DD" w:rsidRDefault="00656E32" w:rsidP="008A6794">
      <w:pPr>
        <w:numPr>
          <w:ilvl w:val="0"/>
          <w:numId w:val="6"/>
        </w:numPr>
        <w:ind w:hanging="648"/>
        <w:rPr>
          <w:szCs w:val="24"/>
        </w:rPr>
      </w:pPr>
      <w:r w:rsidRPr="00EC29DD">
        <w:rPr>
          <w:szCs w:val="24"/>
        </w:rPr>
        <w:t xml:space="preserve">la rinuncia ad eccepire la decorrenza dei termini di cui all’art. 1957 del codice civile;  </w:t>
      </w:r>
    </w:p>
    <w:p w:rsidR="00656E32" w:rsidRPr="00EC29DD" w:rsidRDefault="00656E32" w:rsidP="008A6794">
      <w:pPr>
        <w:numPr>
          <w:ilvl w:val="0"/>
          <w:numId w:val="6"/>
        </w:numPr>
        <w:ind w:hanging="648"/>
        <w:rPr>
          <w:szCs w:val="24"/>
        </w:rPr>
      </w:pPr>
      <w:r w:rsidRPr="00EC29DD">
        <w:rPr>
          <w:szCs w:val="24"/>
        </w:rPr>
        <w:t xml:space="preserve">la loro operatività entro quindici giorni a semplice richiesta scritta della stazione appaltante;  </w:t>
      </w:r>
    </w:p>
    <w:p w:rsidR="00656E32" w:rsidRPr="00EC29DD" w:rsidRDefault="00656E32" w:rsidP="008A6794">
      <w:pPr>
        <w:numPr>
          <w:ilvl w:val="0"/>
          <w:numId w:val="6"/>
        </w:numPr>
        <w:ind w:hanging="648"/>
        <w:rPr>
          <w:szCs w:val="24"/>
        </w:rPr>
      </w:pPr>
      <w:r w:rsidRPr="00EC29DD">
        <w:rPr>
          <w:szCs w:val="24"/>
        </w:rPr>
        <w:t xml:space="preserve">la dichiarazione contenente l’impegno a rilasciare, in caso di aggiudicazione dell’appalto, a richiesta del concorrente, una garanzia fideiussoria, relativa alla cauzione definitiva, di cui agli artt. 103 del Codice. Il presente obbligo non si applica alle microimprese, alle piccole imprese ed ai consorzi o raggruppamenti formati esclusivamente dai predetti soggetti. </w:t>
      </w:r>
    </w:p>
    <w:p w:rsidR="00656E32" w:rsidRPr="00EC29DD" w:rsidRDefault="00656E32" w:rsidP="008A6794">
      <w:pPr>
        <w:numPr>
          <w:ilvl w:val="1"/>
          <w:numId w:val="7"/>
        </w:numPr>
        <w:spacing w:after="36"/>
        <w:ind w:hanging="432"/>
        <w:rPr>
          <w:szCs w:val="24"/>
        </w:rPr>
      </w:pPr>
      <w:r w:rsidRPr="00EC29DD">
        <w:rPr>
          <w:szCs w:val="24"/>
        </w:rP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agli artt. 103 del Codice. LA riduzione di cui al presente punto non è cumulabile con quella di cui al pinto successivo. </w:t>
      </w:r>
    </w:p>
    <w:p w:rsidR="00656E32" w:rsidRPr="00EC29DD" w:rsidRDefault="00656E32" w:rsidP="008A6794">
      <w:pPr>
        <w:numPr>
          <w:ilvl w:val="1"/>
          <w:numId w:val="7"/>
        </w:numPr>
        <w:ind w:hanging="432"/>
        <w:rPr>
          <w:szCs w:val="24"/>
        </w:rPr>
      </w:pPr>
      <w:r w:rsidRPr="00EC29DD">
        <w:rPr>
          <w:szCs w:val="24"/>
        </w:rPr>
        <w:t xml:space="preserve">Ai sensi dell’art. 93 comma 7, del Codice, qualora il concorrente sia in possesso della certificazione del sistema di qualità aziendale conforme alle norme europee della serie UNI EN ISO 9000, la cauzione provvisoria è stabilita in misura pari all’1% dell’importo posto a base di gara. </w:t>
      </w:r>
      <w:r w:rsidRPr="00EC29DD">
        <w:rPr>
          <w:szCs w:val="24"/>
          <w:u w:val="single" w:color="000000"/>
        </w:rPr>
        <w:t>Sono altresì ammesse tutte le ulteriori decurtazioni previste dalla disposizione</w:t>
      </w:r>
      <w:r w:rsidRPr="00EC29DD">
        <w:rPr>
          <w:szCs w:val="24"/>
        </w:rPr>
        <w:t xml:space="preserve"> </w:t>
      </w:r>
      <w:r w:rsidRPr="00EC29DD">
        <w:rPr>
          <w:szCs w:val="24"/>
          <w:u w:val="single" w:color="000000"/>
        </w:rPr>
        <w:t>sopra citata</w:t>
      </w:r>
      <w:r w:rsidRPr="00EC29DD">
        <w:rPr>
          <w:szCs w:val="24"/>
        </w:rPr>
        <w:t xml:space="preserve">. Analogamente la cauzione definitiva, come determinata ai sensi dell’art. 103, comma 1, del Codice, potrà essere ridotta nelle medesime ipotesi previste dall’art. 93 comma 7 per la cauzione provvisoria. </w:t>
      </w:r>
    </w:p>
    <w:p w:rsidR="00656E32" w:rsidRPr="00EC29DD" w:rsidRDefault="00656E32" w:rsidP="008A6794">
      <w:pPr>
        <w:numPr>
          <w:ilvl w:val="1"/>
          <w:numId w:val="7"/>
        </w:numPr>
        <w:ind w:hanging="432"/>
        <w:rPr>
          <w:szCs w:val="24"/>
        </w:rPr>
      </w:pPr>
      <w:r w:rsidRPr="00EC29DD">
        <w:rPr>
          <w:szCs w:val="24"/>
        </w:rPr>
        <w:t xml:space="preserve">Si precisa che:  </w:t>
      </w:r>
    </w:p>
    <w:p w:rsidR="00656E32" w:rsidRPr="00EC29DD" w:rsidRDefault="00656E32" w:rsidP="00BF11B4">
      <w:pPr>
        <w:ind w:left="715" w:firstLine="0"/>
        <w:rPr>
          <w:szCs w:val="24"/>
        </w:rPr>
      </w:pPr>
      <w:r w:rsidRPr="00EC29DD">
        <w:rPr>
          <w:b/>
          <w:szCs w:val="24"/>
        </w:rPr>
        <w:t xml:space="preserve">11.6.1. </w:t>
      </w:r>
      <w:r w:rsidRPr="00EC29DD">
        <w:rPr>
          <w:szCs w:val="24"/>
        </w:rP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656E32" w:rsidRPr="00EC29DD" w:rsidRDefault="00656E32" w:rsidP="008A6794">
      <w:pPr>
        <w:numPr>
          <w:ilvl w:val="2"/>
          <w:numId w:val="8"/>
        </w:numPr>
        <w:spacing w:after="35"/>
        <w:ind w:hanging="504"/>
        <w:rPr>
          <w:szCs w:val="24"/>
        </w:rPr>
      </w:pPr>
      <w:r w:rsidRPr="00EC29DD">
        <w:rPr>
          <w:szCs w:val="24"/>
        </w:rPr>
        <w:t xml:space="preserve">in caso di 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operatore economico raggruppata e/o raggruppanda assume nella ripartizione dell’oggetto contrattuale all’interno del raggruppamento; </w:t>
      </w:r>
    </w:p>
    <w:p w:rsidR="00656E32" w:rsidRPr="00EC29DD" w:rsidRDefault="00656E32" w:rsidP="008A6794">
      <w:pPr>
        <w:numPr>
          <w:ilvl w:val="2"/>
          <w:numId w:val="8"/>
        </w:numPr>
        <w:ind w:hanging="504"/>
        <w:rPr>
          <w:szCs w:val="24"/>
        </w:rPr>
      </w:pPr>
      <w:r w:rsidRPr="00EC29DD">
        <w:rPr>
          <w:szCs w:val="24"/>
        </w:rPr>
        <w:t xml:space="preserve">in caso di partecipazione in consorzio di cui alle lett. b) e c) dell’art. 45, comma 2, del Codice, il concorrente può godere del beneficio della riduzione della garanzia nel caso in cui la predetta certificazione sia posseduta dal consorzio.  </w:t>
      </w:r>
    </w:p>
    <w:p w:rsidR="00656E32" w:rsidRPr="00EC29DD" w:rsidRDefault="00656E32" w:rsidP="008A6794">
      <w:pPr>
        <w:numPr>
          <w:ilvl w:val="1"/>
          <w:numId w:val="9"/>
        </w:numPr>
        <w:spacing w:after="37"/>
        <w:ind w:hanging="1133"/>
        <w:rPr>
          <w:szCs w:val="24"/>
        </w:rPr>
      </w:pPr>
      <w:r w:rsidRPr="00EC29DD">
        <w:rPr>
          <w:szCs w:val="24"/>
        </w:rPr>
        <w:t xml:space="preserve">La mancata presentazione della cauzione provvisoria ovvero la presentazione di una cauzione di valore inferiore o priva di una o più caratteristiche tra quelle sopra indicate costituirà </w:t>
      </w:r>
      <w:r w:rsidRPr="00EC29DD">
        <w:rPr>
          <w:b/>
          <w:szCs w:val="24"/>
        </w:rPr>
        <w:t xml:space="preserve">causa di esclusione </w:t>
      </w:r>
      <w:r w:rsidRPr="00EC29DD">
        <w:rPr>
          <w:szCs w:val="24"/>
          <w:u w:val="single" w:color="000000"/>
        </w:rPr>
        <w:t>gestita nei modi e forme di cui ai punti 15.1 e 15.2 del presente disciplinare.</w:t>
      </w:r>
    </w:p>
    <w:p w:rsidR="00656E32" w:rsidRPr="00EC29DD" w:rsidRDefault="00656E32" w:rsidP="008A6794">
      <w:pPr>
        <w:numPr>
          <w:ilvl w:val="1"/>
          <w:numId w:val="9"/>
        </w:numPr>
        <w:spacing w:after="35"/>
        <w:ind w:hanging="1133"/>
        <w:rPr>
          <w:szCs w:val="24"/>
        </w:rPr>
      </w:pPr>
      <w:r w:rsidRPr="00EC29DD">
        <w:rPr>
          <w:szCs w:val="24"/>
        </w:rPr>
        <w:t xml:space="preserve">La cauzione provvisoria verrà svincolata all’aggiudicatario automaticamente al momento della stipula del contratto, ai sensi dell’art. 93 comma 7, del Codice, mentre agli altri concorrenti verrà svincolata mediante la comunicazione dell’avvenuta aggiudicazione; </w:t>
      </w:r>
    </w:p>
    <w:p w:rsidR="00656E32" w:rsidRPr="00EC29DD" w:rsidRDefault="00656E32" w:rsidP="008A6794">
      <w:pPr>
        <w:numPr>
          <w:ilvl w:val="1"/>
          <w:numId w:val="9"/>
        </w:numPr>
        <w:spacing w:after="39"/>
        <w:ind w:hanging="1133"/>
        <w:rPr>
          <w:szCs w:val="24"/>
        </w:rPr>
      </w:pPr>
      <w:r w:rsidRPr="00EC29DD">
        <w:rPr>
          <w:szCs w:val="24"/>
        </w:rPr>
        <w:t xml:space="preserve">All’atto della stipulazione del contratto l’aggiudicatario deve presentare la cauzione </w:t>
      </w:r>
    </w:p>
    <w:p w:rsidR="00656E32" w:rsidRPr="00EC29DD" w:rsidRDefault="00656E32" w:rsidP="008A6794">
      <w:pPr>
        <w:ind w:left="715"/>
        <w:rPr>
          <w:szCs w:val="24"/>
        </w:rPr>
      </w:pPr>
      <w:r w:rsidRPr="00EC29DD">
        <w:rPr>
          <w:szCs w:val="24"/>
        </w:rPr>
        <w:t xml:space="preserve">definitiva, nella misura e nei modi previsti dall’art. 103 del Codice; </w:t>
      </w:r>
    </w:p>
    <w:p w:rsidR="00656E32" w:rsidRPr="00EC29DD" w:rsidRDefault="00656E32" w:rsidP="008A6794">
      <w:pPr>
        <w:spacing w:after="33" w:line="259" w:lineRule="auto"/>
        <w:ind w:left="0" w:firstLine="0"/>
        <w:rPr>
          <w:szCs w:val="24"/>
        </w:rPr>
      </w:pPr>
      <w:r w:rsidRPr="00EC29DD">
        <w:rPr>
          <w:szCs w:val="24"/>
        </w:rPr>
        <w:t xml:space="preserve"> </w:t>
      </w:r>
    </w:p>
    <w:p w:rsidR="00656E32" w:rsidRPr="00EC29DD" w:rsidRDefault="00656E32" w:rsidP="008A6794">
      <w:pPr>
        <w:numPr>
          <w:ilvl w:val="0"/>
          <w:numId w:val="10"/>
        </w:numPr>
        <w:spacing w:after="16" w:line="248" w:lineRule="auto"/>
        <w:ind w:hanging="708"/>
        <w:rPr>
          <w:szCs w:val="24"/>
        </w:rPr>
      </w:pPr>
      <w:r w:rsidRPr="00EC29DD">
        <w:rPr>
          <w:b/>
          <w:szCs w:val="24"/>
        </w:rPr>
        <w:t>Pagamento in favore dell’Autorità</w:t>
      </w:r>
      <w:r w:rsidRPr="00EC29DD">
        <w:rPr>
          <w:szCs w:val="24"/>
        </w:rPr>
        <w:t xml:space="preserve"> </w:t>
      </w:r>
    </w:p>
    <w:p w:rsidR="00656E32" w:rsidRPr="00EC29DD" w:rsidRDefault="00656E32" w:rsidP="00D1609E">
      <w:pPr>
        <w:pStyle w:val="ListParagraph"/>
        <w:keepNext/>
        <w:spacing w:line="240" w:lineRule="auto"/>
        <w:ind w:left="0"/>
        <w:outlineLvl w:val="0"/>
        <w:rPr>
          <w:szCs w:val="24"/>
        </w:rPr>
      </w:pPr>
      <w:r w:rsidRPr="00EC29DD">
        <w:rPr>
          <w:szCs w:val="24"/>
        </w:rPr>
        <w:tab/>
        <w:t xml:space="preserve">E’ previsto il versamento di euro </w:t>
      </w:r>
      <w:r w:rsidRPr="00EC29DD">
        <w:rPr>
          <w:b/>
          <w:szCs w:val="24"/>
        </w:rPr>
        <w:t xml:space="preserve">20,00 </w:t>
      </w:r>
      <w:r w:rsidRPr="00EC29DD">
        <w:rPr>
          <w:szCs w:val="24"/>
        </w:rPr>
        <w:t>da parte dei concorrenti (deliberazione dell’Autorità n. 1174 del 19 dicembre 2018)</w:t>
      </w:r>
      <w:r w:rsidRPr="00EC29DD">
        <w:rPr>
          <w:i/>
          <w:szCs w:val="24"/>
        </w:rPr>
        <w:t>.</w:t>
      </w:r>
      <w:r w:rsidRPr="00EC29DD">
        <w:rPr>
          <w:szCs w:val="24"/>
        </w:rPr>
        <w:t xml:space="preserve"> La mancata dimostrazione </w:t>
      </w:r>
      <w:r w:rsidRPr="00EC29DD">
        <w:rPr>
          <w:szCs w:val="24"/>
          <w:u w:val="single"/>
        </w:rPr>
        <w:t>dell’avvenuto tempestivo</w:t>
      </w:r>
      <w:r w:rsidRPr="00EC29DD">
        <w:rPr>
          <w:szCs w:val="24"/>
        </w:rPr>
        <w:t xml:space="preserve"> pagamento costituisce </w:t>
      </w:r>
      <w:r w:rsidRPr="00EC29DD">
        <w:rPr>
          <w:b/>
          <w:szCs w:val="24"/>
        </w:rPr>
        <w:t xml:space="preserve">causa di esclusione </w:t>
      </w:r>
      <w:r w:rsidRPr="00EC29DD">
        <w:rPr>
          <w:szCs w:val="24"/>
        </w:rPr>
        <w:t xml:space="preserve">dalla procedura di gara. </w:t>
      </w:r>
    </w:p>
    <w:p w:rsidR="00656E32" w:rsidRPr="00EC29DD" w:rsidRDefault="00656E32" w:rsidP="00D1609E">
      <w:pPr>
        <w:pStyle w:val="ListParagraph"/>
        <w:keepNext/>
        <w:tabs>
          <w:tab w:val="left" w:pos="0"/>
        </w:tabs>
        <w:spacing w:line="240" w:lineRule="auto"/>
        <w:ind w:left="0"/>
        <w:outlineLvl w:val="0"/>
        <w:rPr>
          <w:szCs w:val="24"/>
        </w:rPr>
      </w:pPr>
      <w:r w:rsidRPr="00EC29DD">
        <w:rPr>
          <w:szCs w:val="24"/>
        </w:rPr>
        <w:t>L’Autorità, come previsto dall’art. 5 del Codice dell’Amministrazione Digitale (CAD) e dall’art. 15, co. 5-bis, del decreto legge 18 ottobre 2012, n. 179, ha aderito al sistema </w:t>
      </w:r>
      <w:hyperlink r:id="rId11" w:history="1">
        <w:r w:rsidRPr="00EC29DD">
          <w:rPr>
            <w:rStyle w:val="Hyperlink"/>
            <w:szCs w:val="24"/>
          </w:rPr>
          <w:t>pagoPA</w:t>
        </w:r>
      </w:hyperlink>
      <w:r w:rsidRPr="00EC29DD">
        <w:rPr>
          <w:szCs w:val="24"/>
        </w:rPr>
        <w:t>, il sistema di pagamenti elettronici realizzato dall’Agenzia per l’Italia Digitale (Agid).</w:t>
      </w:r>
    </w:p>
    <w:p w:rsidR="00656E32" w:rsidRPr="00EC29DD" w:rsidRDefault="00656E32" w:rsidP="00D1609E">
      <w:pPr>
        <w:spacing w:after="16" w:line="248" w:lineRule="auto"/>
        <w:ind w:left="0" w:firstLine="0"/>
        <w:rPr>
          <w:szCs w:val="24"/>
        </w:rPr>
      </w:pPr>
    </w:p>
    <w:p w:rsidR="00656E32" w:rsidRPr="00EC29DD" w:rsidRDefault="00656E32" w:rsidP="00E41161">
      <w:pPr>
        <w:pStyle w:val="ListParagraph"/>
        <w:keepNext/>
        <w:tabs>
          <w:tab w:val="left" w:pos="0"/>
        </w:tabs>
        <w:spacing w:line="240" w:lineRule="auto"/>
        <w:ind w:left="0"/>
        <w:outlineLvl w:val="0"/>
        <w:rPr>
          <w:szCs w:val="24"/>
        </w:rPr>
      </w:pPr>
      <w:r w:rsidRPr="00EC29DD">
        <w:rPr>
          <w:szCs w:val="24"/>
        </w:rPr>
        <w:t>Il nuovo servizio di Gestione Contributi Gara (GCG), evoluzione del Servizio Riscossione Contributi, permette di avviare il processo finalizzato al versamento del contributo in favore dell’Autorità.</w:t>
      </w:r>
    </w:p>
    <w:p w:rsidR="00656E32" w:rsidRPr="00EC29DD" w:rsidRDefault="00656E32" w:rsidP="00E41161">
      <w:pPr>
        <w:pStyle w:val="ListParagraph"/>
        <w:keepNext/>
        <w:tabs>
          <w:tab w:val="left" w:pos="0"/>
        </w:tabs>
        <w:spacing w:line="240" w:lineRule="auto"/>
        <w:ind w:left="0"/>
        <w:outlineLvl w:val="0"/>
        <w:rPr>
          <w:szCs w:val="24"/>
        </w:rPr>
      </w:pPr>
      <w:r w:rsidRPr="00EC29DD">
        <w:rPr>
          <w:szCs w:val="24"/>
        </w:rPr>
        <w:t>Il servizio permette di generare avvisi di pagamento pagoPA (identificati dallo IUV, Identificativo Univoco Versamento) e di pagarli, da parte del</w:t>
      </w:r>
      <w:r w:rsidRPr="00EC29DD">
        <w:rPr>
          <w:b/>
          <w:bCs/>
          <w:szCs w:val="24"/>
        </w:rPr>
        <w:t xml:space="preserve"> </w:t>
      </w:r>
      <w:r w:rsidRPr="00EC29DD">
        <w:rPr>
          <w:bCs/>
          <w:szCs w:val="24"/>
        </w:rPr>
        <w:t>contribuente operatore economico,</w:t>
      </w:r>
      <w:r w:rsidRPr="00EC29DD">
        <w:rPr>
          <w:szCs w:val="24"/>
        </w:rPr>
        <w:t> con una delle seguenti modalità:</w:t>
      </w:r>
    </w:p>
    <w:p w:rsidR="00656E32" w:rsidRPr="00EC29DD" w:rsidRDefault="00656E32" w:rsidP="00E41161">
      <w:pPr>
        <w:pStyle w:val="ListParagraph"/>
        <w:keepNext/>
        <w:numPr>
          <w:ilvl w:val="0"/>
          <w:numId w:val="28"/>
        </w:numPr>
        <w:tabs>
          <w:tab w:val="left" w:pos="0"/>
        </w:tabs>
        <w:spacing w:after="0" w:line="240" w:lineRule="auto"/>
        <w:ind w:left="0" w:firstLine="0"/>
        <w:outlineLvl w:val="0"/>
        <w:rPr>
          <w:szCs w:val="24"/>
        </w:rPr>
      </w:pPr>
      <w:r w:rsidRPr="00EC29DD">
        <w:rPr>
          <w:b/>
          <w:bCs/>
          <w:szCs w:val="24"/>
        </w:rPr>
        <w:t>"Pagamento on line" </w:t>
      </w:r>
      <w:r w:rsidRPr="00EC29DD">
        <w:rPr>
          <w:szCs w:val="24"/>
        </w:rPr>
        <w:t>mediante il nuovo </w:t>
      </w:r>
      <w:hyperlink r:id="rId12" w:history="1">
        <w:r w:rsidRPr="00EC29DD">
          <w:rPr>
            <w:rStyle w:val="Hyperlink"/>
            <w:szCs w:val="24"/>
          </w:rPr>
          <w:t>Portale dei pagamenti dell’A.N.AC</w:t>
        </w:r>
      </w:hyperlink>
      <w:r w:rsidRPr="00EC29DD">
        <w:rPr>
          <w:szCs w:val="24"/>
        </w:rPr>
        <w:t>., scegliendo tra i canali di pagamento disponibili sul sistema pagoPA.</w:t>
      </w:r>
    </w:p>
    <w:p w:rsidR="00656E32" w:rsidRPr="00EC29DD" w:rsidRDefault="00656E32" w:rsidP="00E41161">
      <w:pPr>
        <w:pStyle w:val="ListParagraph"/>
        <w:keepNext/>
        <w:numPr>
          <w:ilvl w:val="0"/>
          <w:numId w:val="28"/>
        </w:numPr>
        <w:tabs>
          <w:tab w:val="left" w:pos="0"/>
        </w:tabs>
        <w:spacing w:after="0" w:line="240" w:lineRule="auto"/>
        <w:ind w:left="0" w:firstLine="0"/>
        <w:outlineLvl w:val="0"/>
        <w:rPr>
          <w:szCs w:val="24"/>
        </w:rPr>
      </w:pPr>
      <w:r w:rsidRPr="00EC29DD">
        <w:rPr>
          <w:b/>
          <w:bCs/>
          <w:szCs w:val="24"/>
        </w:rPr>
        <w:t>"Pagamento mediante avviso"</w:t>
      </w:r>
      <w:r w:rsidRPr="00EC29DD">
        <w:rPr>
          <w:szCs w:val="24"/>
        </w:rPr>
        <w:t>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Si precisa che il nuovo servizio non consente il pagamento presso i PSP senza l’avviso di pagamento ovvero con la sola indicazione del CIG e del codice fiscale dell’OE.</w:t>
      </w:r>
    </w:p>
    <w:p w:rsidR="00656E32" w:rsidRPr="00EC29DD" w:rsidRDefault="00656E32" w:rsidP="00E41161">
      <w:pPr>
        <w:pStyle w:val="ListParagraph"/>
        <w:keepNext/>
        <w:tabs>
          <w:tab w:val="left" w:pos="0"/>
        </w:tabs>
        <w:spacing w:line="240" w:lineRule="auto"/>
        <w:ind w:left="0"/>
        <w:outlineLvl w:val="0"/>
        <w:rPr>
          <w:szCs w:val="24"/>
        </w:rPr>
      </w:pPr>
      <w:r w:rsidRPr="00EC29DD">
        <w:rPr>
          <w:szCs w:val="24"/>
        </w:rPr>
        <w:t>Per entrambe le modalità sopra descritte, le ricevute di pagamento saranno disponibili nella sezione “Pagamenti effettuati” del </w:t>
      </w:r>
      <w:hyperlink r:id="rId13" w:history="1">
        <w:r w:rsidRPr="00EC29DD">
          <w:rPr>
            <w:rStyle w:val="Hyperlink"/>
            <w:szCs w:val="24"/>
          </w:rPr>
          <w:t>Portale dei pagamenti dell’A.N.AC</w:t>
        </w:r>
      </w:hyperlink>
      <w:r w:rsidRPr="00EC29DD">
        <w:rPr>
          <w:szCs w:val="24"/>
        </w:rPr>
        <w:t>., a conclusione dell'operazione di pagamento con esito positivo e alla ricezione, da parte dell’Autorità, della ricevuta telematica inviata dai PSP.</w:t>
      </w:r>
    </w:p>
    <w:p w:rsidR="00656E32" w:rsidRPr="00EC29DD" w:rsidRDefault="00656E32" w:rsidP="008A6794">
      <w:pPr>
        <w:spacing w:after="0" w:line="259" w:lineRule="auto"/>
        <w:ind w:left="360" w:firstLine="0"/>
        <w:rPr>
          <w:szCs w:val="24"/>
        </w:rPr>
      </w:pPr>
    </w:p>
    <w:p w:rsidR="00656E32" w:rsidRPr="00EC29DD" w:rsidRDefault="00656E32" w:rsidP="008A6794">
      <w:pPr>
        <w:pStyle w:val="Heading2"/>
        <w:tabs>
          <w:tab w:val="center" w:pos="4131"/>
        </w:tabs>
        <w:ind w:left="-15" w:right="0" w:firstLine="0"/>
        <w:jc w:val="both"/>
        <w:rPr>
          <w:szCs w:val="24"/>
        </w:rPr>
      </w:pPr>
      <w:r w:rsidRPr="00EC29DD">
        <w:rPr>
          <w:szCs w:val="24"/>
        </w:rPr>
        <w:t xml:space="preserve">13. </w:t>
      </w:r>
      <w:r w:rsidRPr="00EC29DD">
        <w:rPr>
          <w:szCs w:val="24"/>
        </w:rPr>
        <w:tab/>
        <w:t xml:space="preserve">Requisiti di capacita economico-finanziaria e tecnico-organizzativa </w:t>
      </w:r>
      <w:r w:rsidRPr="00EC29DD">
        <w:rPr>
          <w:b w:val="0"/>
          <w:szCs w:val="24"/>
        </w:rPr>
        <w:t xml:space="preserve"> </w:t>
      </w:r>
    </w:p>
    <w:p w:rsidR="00656E32" w:rsidRPr="00EC29DD" w:rsidRDefault="00656E32" w:rsidP="008A6794">
      <w:pPr>
        <w:tabs>
          <w:tab w:val="center" w:pos="523"/>
          <w:tab w:val="right" w:pos="9643"/>
        </w:tabs>
        <w:ind w:left="0" w:firstLine="0"/>
        <w:rPr>
          <w:szCs w:val="24"/>
        </w:rPr>
      </w:pPr>
      <w:r w:rsidRPr="00EC29DD">
        <w:rPr>
          <w:szCs w:val="24"/>
        </w:rPr>
        <w:tab/>
        <w:t xml:space="preserve">13.1. </w:t>
      </w:r>
      <w:r w:rsidRPr="00EC29DD">
        <w:rPr>
          <w:szCs w:val="24"/>
        </w:rPr>
        <w:tab/>
        <w:t>I concorrenti, a</w:t>
      </w:r>
      <w:r w:rsidRPr="00EC29DD">
        <w:rPr>
          <w:b/>
          <w:szCs w:val="24"/>
        </w:rPr>
        <w:t xml:space="preserve"> pena di esclusione</w:t>
      </w:r>
      <w:r w:rsidRPr="00EC29DD">
        <w:rPr>
          <w:szCs w:val="24"/>
        </w:rPr>
        <w:t xml:space="preserve">, devono essere in possesso dei seguenti requisiti: </w:t>
      </w:r>
    </w:p>
    <w:p w:rsidR="00656E32" w:rsidRPr="00EC29DD" w:rsidRDefault="00656E32" w:rsidP="008A6794">
      <w:pPr>
        <w:spacing w:after="29"/>
        <w:ind w:left="1209" w:hanging="504"/>
        <w:rPr>
          <w:szCs w:val="24"/>
        </w:rPr>
      </w:pPr>
      <w:r w:rsidRPr="00EC29DD">
        <w:rPr>
          <w:b/>
          <w:szCs w:val="24"/>
        </w:rPr>
        <w:t xml:space="preserve">13.1.1. </w:t>
      </w:r>
      <w:r w:rsidRPr="00EC29DD">
        <w:rPr>
          <w:szCs w:val="24"/>
        </w:rPr>
        <w:t xml:space="preserve">Di essere iscritti alla Camera di Commercio Industria Artigianato Agricoltura. </w:t>
      </w:r>
      <w:r w:rsidRPr="00EC29DD">
        <w:rPr>
          <w:i/>
          <w:szCs w:val="24"/>
          <w:u w:val="single" w:color="000000"/>
        </w:rPr>
        <w:t>Vedi</w:t>
      </w:r>
      <w:r w:rsidRPr="00EC29DD">
        <w:rPr>
          <w:i/>
          <w:szCs w:val="24"/>
        </w:rPr>
        <w:t xml:space="preserve"> </w:t>
      </w:r>
      <w:r w:rsidRPr="00EC29DD">
        <w:rPr>
          <w:i/>
          <w:szCs w:val="24"/>
          <w:u w:val="single" w:color="000000"/>
        </w:rPr>
        <w:t>DGUE Parte IV sub “Alfa”</w:t>
      </w:r>
      <w:r w:rsidRPr="00EC29DD">
        <w:rPr>
          <w:szCs w:val="24"/>
        </w:rPr>
        <w:t xml:space="preserve"> </w:t>
      </w:r>
    </w:p>
    <w:p w:rsidR="00656E32" w:rsidRPr="00EC29DD" w:rsidRDefault="00656E32" w:rsidP="00044275">
      <w:pPr>
        <w:ind w:left="1209" w:hanging="504"/>
      </w:pPr>
      <w:r w:rsidRPr="00EC29DD">
        <w:rPr>
          <w:b/>
        </w:rPr>
        <w:t xml:space="preserve">13.1.2. </w:t>
      </w:r>
      <w:r w:rsidRPr="00EC29DD">
        <w:t>Possesso attestazione, rilasciata da società organismo di attestazione (SOA) regolarmente autorizzata, in corso di validità, che documenti, ai sensi degli artt.84 del Codice e 61 del Regolamento, la qualificazione in categoria e classifica adeguata ai lavori da assumere e quindi  13.1.2.1.1. Categoria OG3 – classifica I</w:t>
      </w:r>
    </w:p>
    <w:p w:rsidR="00656E32" w:rsidRPr="00EC29DD" w:rsidRDefault="00656E32" w:rsidP="008A6794">
      <w:pPr>
        <w:spacing w:after="0" w:line="259" w:lineRule="auto"/>
        <w:ind w:left="0" w:firstLine="0"/>
      </w:pPr>
      <w:r w:rsidRPr="00EC29DD">
        <w:t xml:space="preserve"> </w:t>
      </w:r>
    </w:p>
    <w:p w:rsidR="00656E32" w:rsidRPr="00EC29DD" w:rsidRDefault="00656E32" w:rsidP="008A6794">
      <w:pPr>
        <w:pStyle w:val="Heading2"/>
        <w:spacing w:after="0" w:line="259" w:lineRule="auto"/>
        <w:ind w:left="-5" w:right="0"/>
        <w:jc w:val="both"/>
      </w:pPr>
      <w:r w:rsidRPr="00EC29DD">
        <w:rPr>
          <w:b w:val="0"/>
          <w:i/>
          <w:u w:val="single" w:color="000000"/>
        </w:rPr>
        <w:t>Vedi DGUE Parte I sub “A”</w:t>
      </w:r>
      <w:r w:rsidRPr="00EC29DD">
        <w:rPr>
          <w:b w:val="0"/>
          <w:i/>
        </w:rPr>
        <w:t xml:space="preserve"> </w:t>
      </w:r>
    </w:p>
    <w:p w:rsidR="00656E32" w:rsidRPr="00EC29DD" w:rsidRDefault="00656E32" w:rsidP="008A6794">
      <w:pPr>
        <w:spacing w:after="0" w:line="259" w:lineRule="auto"/>
        <w:ind w:left="0" w:firstLine="0"/>
      </w:pPr>
      <w:r w:rsidRPr="00EC29DD">
        <w:t xml:space="preserve"> </w:t>
      </w:r>
    </w:p>
    <w:p w:rsidR="00656E32" w:rsidRPr="00EC29DD" w:rsidRDefault="00656E32" w:rsidP="008A6794">
      <w:pPr>
        <w:ind w:left="1209" w:hanging="504"/>
      </w:pPr>
      <w:r w:rsidRPr="00EC29DD">
        <w:rPr>
          <w:b/>
        </w:rPr>
        <w:t>13.1.3.</w:t>
      </w:r>
      <w:r w:rsidRPr="00EC29DD">
        <w:rPr>
          <w:rFonts w:ascii="Arial" w:hAnsi="Arial" w:cs="Arial"/>
          <w:b/>
        </w:rPr>
        <w:t xml:space="preserve"> </w:t>
      </w:r>
      <w:r w:rsidRPr="00EC29DD">
        <w:rPr>
          <w:u w:val="single" w:color="000000"/>
        </w:rPr>
        <w:t>Per  i raggruppamenti temporanei, le aggregazioni di imprese di rete, GEIE e per i</w:t>
      </w:r>
      <w:r w:rsidRPr="00EC29DD">
        <w:t xml:space="preserve"> </w:t>
      </w:r>
      <w:r w:rsidRPr="00EC29DD">
        <w:rPr>
          <w:u w:val="single" w:color="000000"/>
        </w:rPr>
        <w:t>consorzi ordinari  di tipo orizzontale,</w:t>
      </w:r>
      <w:r w:rsidRPr="00EC29DD">
        <w:t xml:space="preserve"> di cui all’art. 44, comma 2 lettera d), e), f) g), i requisiti economico-finanziari e tecnico-organizzativi richiesti nel bando di gara devono essere posseduti dalla mandataria o da una operatoe economico consorziata nella misura minima del 40%; la restante percentuale deve essere posseduta cumulativamente dalle mandanti o dalle altre imprese consorziate, ciascuna nella misura minima del 10% di quanto richiesto all’intero raggruppamento. L’Operatoe economico mandataria in ogni caso dovrà possedere i requisiti in misura maggioritaria. </w:t>
      </w:r>
    </w:p>
    <w:p w:rsidR="00656E32" w:rsidRPr="00EC29DD" w:rsidRDefault="00656E32" w:rsidP="008A6794">
      <w:pPr>
        <w:ind w:left="1209" w:hanging="504"/>
      </w:pPr>
      <w:r w:rsidRPr="00EC29DD">
        <w:rPr>
          <w:b/>
        </w:rPr>
        <w:t>13.1.4.</w:t>
      </w:r>
      <w:r w:rsidRPr="00EC29DD">
        <w:rPr>
          <w:rFonts w:ascii="Arial" w:hAnsi="Arial" w:cs="Arial"/>
          <w:b/>
        </w:rPr>
        <w:t xml:space="preserve"> </w:t>
      </w:r>
      <w:r w:rsidRPr="00EC29DD">
        <w:rPr>
          <w:u w:val="single" w:color="000000"/>
        </w:rPr>
        <w:t>Per i raggruppamenti  temporanei, le aggregazioni di imprese di rete, GEIE e per i</w:t>
      </w:r>
      <w:r w:rsidRPr="00EC29DD">
        <w:t xml:space="preserve"> </w:t>
      </w:r>
      <w:r w:rsidRPr="00EC29DD">
        <w:rPr>
          <w:u w:val="single" w:color="000000"/>
        </w:rPr>
        <w:t>consorzi di tipo verticale</w:t>
      </w:r>
      <w:r w:rsidRPr="00EC29DD">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l’operatoe economico singola. </w:t>
      </w:r>
    </w:p>
    <w:p w:rsidR="00656E32" w:rsidRPr="00EC29DD" w:rsidRDefault="00656E32" w:rsidP="008A6794">
      <w:pPr>
        <w:ind w:left="1209" w:hanging="504"/>
      </w:pPr>
      <w:r w:rsidRPr="00EC29DD">
        <w:rPr>
          <w:b/>
        </w:rPr>
        <w:t>13.1.5.</w:t>
      </w:r>
      <w:r w:rsidRPr="00EC29DD">
        <w:rPr>
          <w:rFonts w:ascii="Arial" w:hAnsi="Arial" w:cs="Arial"/>
          <w:b/>
        </w:rPr>
        <w:t xml:space="preserve"> </w:t>
      </w:r>
      <w:r w:rsidRPr="00EC29DD">
        <w:t xml:space="preserve">I requisiti relativi alle lavorazioni riconducibili alla categoria prevalente e/o alle categorie scorporabili possono essere assunte da un raggruppamento di tipo orizzontale, costituendo un raggruppamento di tipo misto.  </w:t>
      </w:r>
    </w:p>
    <w:p w:rsidR="00656E32" w:rsidRPr="00EC29DD" w:rsidRDefault="00656E32" w:rsidP="008A6794">
      <w:pPr>
        <w:spacing w:after="12" w:line="259" w:lineRule="auto"/>
        <w:ind w:left="0" w:firstLine="0"/>
      </w:pPr>
      <w:r w:rsidRPr="00EC29DD">
        <w:t xml:space="preserve"> </w:t>
      </w:r>
    </w:p>
    <w:p w:rsidR="00656E32" w:rsidRPr="00EC29DD" w:rsidRDefault="00656E32" w:rsidP="008A6794">
      <w:pPr>
        <w:numPr>
          <w:ilvl w:val="0"/>
          <w:numId w:val="11"/>
        </w:numPr>
        <w:ind w:right="147" w:hanging="360"/>
      </w:pPr>
      <w:r w:rsidRPr="00EC29DD">
        <w:rPr>
          <w:b/>
          <w:u w:val="single" w:color="000000"/>
        </w:rPr>
        <w:t>Disciplina dell’avvalimento.</w:t>
      </w:r>
      <w:r w:rsidRPr="00EC29DD">
        <w:t xml:space="preserve"> è ammesso avvalimento. L’operatore economico non in possesso dei requisiti richiesti al punto 3.4 del bando potrà avvalersi dei corrispondenti requisiti messi a disposizione di altra operatoe economico non partecipante alla gara alle seguenti condizioni  </w:t>
      </w:r>
    </w:p>
    <w:p w:rsidR="00656E32" w:rsidRPr="00EC29DD" w:rsidRDefault="00656E32" w:rsidP="008A6794">
      <w:pPr>
        <w:numPr>
          <w:ilvl w:val="1"/>
          <w:numId w:val="11"/>
        </w:numPr>
        <w:spacing w:after="25"/>
        <w:ind w:hanging="432"/>
      </w:pPr>
      <w:r w:rsidRPr="00EC29DD">
        <w:t xml:space="preserve">il soggetto ausiliario dovrà produrre, </w:t>
      </w:r>
      <w:r w:rsidRPr="00EC29DD">
        <w:rPr>
          <w:b/>
        </w:rPr>
        <w:t>pena l’esclusione (SANABILE</w:t>
      </w:r>
      <w:r w:rsidRPr="00EC29DD">
        <w:t xml:space="preserve">) una dichiarazione attestante in particolare: </w:t>
      </w:r>
    </w:p>
    <w:p w:rsidR="00656E32" w:rsidRPr="00EC29DD" w:rsidRDefault="00656E32" w:rsidP="008A6794">
      <w:pPr>
        <w:numPr>
          <w:ilvl w:val="2"/>
          <w:numId w:val="11"/>
        </w:numPr>
        <w:ind w:right="142" w:hanging="504"/>
      </w:pPr>
      <w:r w:rsidRPr="00EC29DD">
        <w:t xml:space="preserve">di non versare in alcuna delle cause di esclusione di cui all’art. 80 del codice </w:t>
      </w:r>
      <w:r w:rsidRPr="00EC29DD">
        <w:rPr>
          <w:i/>
          <w:u w:val="single" w:color="000000"/>
        </w:rPr>
        <w:t>VEDI</w:t>
      </w:r>
      <w:r w:rsidRPr="00EC29DD">
        <w:rPr>
          <w:i/>
        </w:rPr>
        <w:t xml:space="preserve"> </w:t>
      </w:r>
      <w:r w:rsidRPr="00EC29DD">
        <w:rPr>
          <w:i/>
          <w:u w:val="single" w:color="000000"/>
        </w:rPr>
        <w:t>DGUE – Parte III sub A) B) C) D)</w:t>
      </w:r>
      <w:r w:rsidRPr="00EC29DD">
        <w:t xml:space="preserve">;  </w:t>
      </w:r>
    </w:p>
    <w:p w:rsidR="00656E32" w:rsidRPr="00EC29DD" w:rsidRDefault="00656E32" w:rsidP="008A6794">
      <w:pPr>
        <w:numPr>
          <w:ilvl w:val="2"/>
          <w:numId w:val="11"/>
        </w:numPr>
        <w:spacing w:after="34"/>
        <w:ind w:right="142" w:hanging="504"/>
      </w:pPr>
      <w:r w:rsidRPr="00EC29DD">
        <w:t xml:space="preserve">di non partecipare alla gara né in proprio né quale parte di raggruppamenti o consorzi. E’ ammesso peraltro l’avvalimento tra soggetti partecipanti alla gara nel medesimo raggruppamento temporaneo/consorzio </w:t>
      </w:r>
      <w:r w:rsidRPr="00EC29DD">
        <w:rPr>
          <w:i/>
          <w:u w:val="single" w:color="000000"/>
        </w:rPr>
        <w:t>VEDI DGUE –Parte II sub C –</w:t>
      </w:r>
      <w:r w:rsidRPr="00EC29DD">
        <w:rPr>
          <w:i/>
        </w:rPr>
        <w:t xml:space="preserve"> </w:t>
      </w:r>
    </w:p>
    <w:p w:rsidR="00656E32" w:rsidRPr="00EC29DD" w:rsidRDefault="00656E32" w:rsidP="008A6794">
      <w:pPr>
        <w:pStyle w:val="Heading2"/>
        <w:spacing w:after="0" w:line="259" w:lineRule="auto"/>
        <w:ind w:left="1224" w:right="0"/>
        <w:jc w:val="both"/>
      </w:pPr>
      <w:r w:rsidRPr="00EC29DD">
        <w:rPr>
          <w:b w:val="0"/>
          <w:i/>
          <w:u w:val="single" w:color="000000"/>
        </w:rPr>
        <w:t>“Operatoe economico Ausiliaria”</w:t>
      </w:r>
      <w:r w:rsidRPr="00EC29DD">
        <w:rPr>
          <w:b w:val="0"/>
        </w:rPr>
        <w:t xml:space="preserve">; </w:t>
      </w:r>
    </w:p>
    <w:p w:rsidR="00656E32" w:rsidRPr="00EC29DD" w:rsidRDefault="00656E32" w:rsidP="008A6794">
      <w:pPr>
        <w:ind w:left="1209" w:right="144" w:hanging="504"/>
      </w:pPr>
      <w:r w:rsidRPr="00EC29DD">
        <w:rPr>
          <w:b/>
        </w:rPr>
        <w:t>14.1.3.</w:t>
      </w:r>
      <w:r w:rsidRPr="00EC29DD">
        <w:rPr>
          <w:rFonts w:ascii="Arial" w:hAnsi="Arial" w:cs="Arial"/>
          <w:b/>
        </w:rPr>
        <w:t xml:space="preserve"> </w:t>
      </w:r>
      <w:r w:rsidRPr="00EC29DD">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sidRPr="00EC29DD">
        <w:rPr>
          <w:i/>
          <w:u w:val="single" w:color="000000"/>
        </w:rPr>
        <w:t>VEDI</w:t>
      </w:r>
      <w:r w:rsidRPr="00EC29DD">
        <w:rPr>
          <w:i/>
        </w:rPr>
        <w:t xml:space="preserve"> </w:t>
      </w:r>
      <w:r w:rsidRPr="00EC29DD">
        <w:rPr>
          <w:i/>
          <w:u w:val="single" w:color="000000"/>
        </w:rPr>
        <w:t>DGUE –Parte II sub C – “Operatoe economico Ausiliaria”</w:t>
      </w:r>
      <w:r w:rsidRPr="00EC29DD">
        <w:t xml:space="preserve">;  </w:t>
      </w:r>
    </w:p>
    <w:p w:rsidR="00656E32" w:rsidRPr="00EC29DD" w:rsidRDefault="00656E32" w:rsidP="008A6794">
      <w:pPr>
        <w:spacing w:after="34" w:line="250" w:lineRule="auto"/>
        <w:ind w:left="700" w:right="145" w:hanging="432"/>
      </w:pPr>
      <w:r w:rsidRPr="00EC29DD">
        <w:t>14.2.</w:t>
      </w:r>
      <w:r w:rsidRPr="00EC29DD">
        <w:rPr>
          <w:rFonts w:ascii="Arial" w:hAnsi="Arial" w:cs="Arial"/>
        </w:rPr>
        <w:t xml:space="preserve"> </w:t>
      </w:r>
      <w:r w:rsidRPr="00EC29DD">
        <w:t xml:space="preserve">dovrà essere allegato originale o copia autentica del contratto il quale </w:t>
      </w:r>
      <w:r w:rsidRPr="00EC29DD">
        <w:rPr>
          <w:u w:val="single" w:color="000000"/>
        </w:rPr>
        <w:t>deve riportare</w:t>
      </w:r>
      <w:r w:rsidRPr="00EC29DD">
        <w:t xml:space="preserve"> </w:t>
      </w:r>
      <w:r w:rsidRPr="00EC29DD">
        <w:rPr>
          <w:u w:val="single" w:color="000000"/>
        </w:rPr>
        <w:t>a pena di nullità in modo compiuto, analitico esplicito ed esauriente: le risorse e i mezzi</w:t>
      </w:r>
      <w:r w:rsidRPr="00EC29DD">
        <w:t xml:space="preserve"> </w:t>
      </w:r>
      <w:r w:rsidRPr="00EC29DD">
        <w:rPr>
          <w:u w:val="single" w:color="000000"/>
        </w:rPr>
        <w:t>prestati in modo determinato e specifico; la durata; ogni altro elemento utile ai fini</w:t>
      </w:r>
      <w:r w:rsidRPr="00EC29DD">
        <w:t xml:space="preserve"> </w:t>
      </w:r>
      <w:r w:rsidRPr="00EC29DD">
        <w:rPr>
          <w:u w:val="single" w:color="000000"/>
        </w:rPr>
        <w:t>dell’avvalimento.</w:t>
      </w:r>
      <w:r w:rsidRPr="00EC29DD">
        <w:t xml:space="preserve"> </w:t>
      </w:r>
    </w:p>
    <w:p w:rsidR="00656E32" w:rsidRPr="00EC29DD" w:rsidRDefault="00656E32" w:rsidP="008A6794">
      <w:pPr>
        <w:ind w:left="715" w:right="147" w:hanging="432"/>
      </w:pPr>
      <w:r w:rsidRPr="00EC29DD">
        <w:t>14.3.</w:t>
      </w:r>
      <w:r w:rsidRPr="00EC29DD">
        <w:rPr>
          <w:rFonts w:ascii="Arial" w:hAnsi="Arial" w:cs="Arial"/>
        </w:rPr>
        <w:t xml:space="preserve"> </w:t>
      </w:r>
      <w:r w:rsidRPr="00EC29DD">
        <w:t xml:space="preserve">Il soggetto ausiliario assume la responsabilità solidale con l’operatoe economico “ausiliata” nell’esecuzione dell’appalto e nelle obbligazioni risarcitorie che dovessero scaturire dalla non corretta esecuzione dello stesso. </w:t>
      </w:r>
    </w:p>
    <w:p w:rsidR="00656E32" w:rsidRPr="00EC29DD" w:rsidRDefault="00656E32" w:rsidP="008A6794">
      <w:pPr>
        <w:ind w:left="715" w:hanging="432"/>
      </w:pPr>
      <w:r w:rsidRPr="00EC29DD">
        <w:t>14.4.</w:t>
      </w:r>
      <w:r w:rsidRPr="00EC29DD">
        <w:rPr>
          <w:rFonts w:ascii="Arial" w:hAnsi="Arial" w:cs="Arial"/>
        </w:rPr>
        <w:t xml:space="preserve"> </w:t>
      </w:r>
      <w:r w:rsidRPr="00EC29DD">
        <w:rPr>
          <w:rFonts w:ascii="Arial" w:hAnsi="Arial" w:cs="Arial"/>
        </w:rPr>
        <w:tab/>
      </w:r>
      <w:r w:rsidRPr="00EC29DD">
        <w:t xml:space="preserve">Ciascuna operatoe economico ausiliaria non può prestare i requisiti a più di una operatoe economico concorrente. </w:t>
      </w:r>
    </w:p>
    <w:p w:rsidR="00656E32" w:rsidRPr="00EC29DD" w:rsidRDefault="00656E32" w:rsidP="008A6794">
      <w:pPr>
        <w:spacing w:after="35"/>
        <w:ind w:left="715" w:right="142" w:hanging="432"/>
      </w:pPr>
      <w:r w:rsidRPr="00EC29DD">
        <w:t>14.5.</w:t>
      </w:r>
      <w:r w:rsidRPr="00EC29DD">
        <w:rPr>
          <w:rFonts w:ascii="Arial" w:hAnsi="Arial" w:cs="Arial"/>
        </w:rPr>
        <w:t xml:space="preserve"> </w:t>
      </w:r>
      <w:r w:rsidRPr="00EC29DD">
        <w:t xml:space="preserve">Rimane vietata a pena di esclusione di entrambe le ditte la partecipazione alla gara dell’operatoe economico ausiliaria. L’operatoe economico ausiliaria potrà assumere il ruolo di subappaltatrice nei limiti del requisito prestato. </w:t>
      </w:r>
    </w:p>
    <w:p w:rsidR="00656E32" w:rsidRPr="00EC29DD" w:rsidRDefault="00656E32" w:rsidP="008A6794">
      <w:pPr>
        <w:tabs>
          <w:tab w:val="center" w:pos="523"/>
          <w:tab w:val="center" w:pos="3907"/>
        </w:tabs>
        <w:ind w:left="0" w:firstLine="0"/>
      </w:pPr>
      <w:r w:rsidRPr="00EC29DD">
        <w:rPr>
          <w:rFonts w:ascii="Calibri" w:hAnsi="Calibri" w:cs="Calibri"/>
          <w:sz w:val="22"/>
        </w:rPr>
        <w:tab/>
      </w:r>
      <w:r w:rsidRPr="00EC29DD">
        <w:t>14.6.</w:t>
      </w:r>
      <w:r w:rsidRPr="00EC29DD">
        <w:rPr>
          <w:rFonts w:ascii="Arial" w:hAnsi="Arial" w:cs="Arial"/>
        </w:rPr>
        <w:t xml:space="preserve"> </w:t>
      </w:r>
      <w:r w:rsidRPr="00EC29DD">
        <w:rPr>
          <w:rFonts w:ascii="Arial" w:hAnsi="Arial" w:cs="Arial"/>
        </w:rPr>
        <w:tab/>
      </w:r>
      <w:r w:rsidRPr="00EC29DD">
        <w:t xml:space="preserve">Trova in ogni caso applicazione l’art. 89 del codice. </w:t>
      </w:r>
    </w:p>
    <w:p w:rsidR="00656E32" w:rsidRPr="00EC29DD" w:rsidRDefault="00656E32" w:rsidP="008A6794">
      <w:pPr>
        <w:spacing w:after="0" w:line="259" w:lineRule="auto"/>
        <w:ind w:left="715" w:firstLine="0"/>
      </w:pPr>
      <w:r w:rsidRPr="00EC29DD">
        <w:t xml:space="preserve"> </w:t>
      </w:r>
    </w:p>
    <w:p w:rsidR="00656E32" w:rsidRPr="00EC29DD" w:rsidRDefault="00656E32" w:rsidP="008A6794">
      <w:pPr>
        <w:pStyle w:val="Heading3"/>
        <w:tabs>
          <w:tab w:val="center" w:pos="3959"/>
        </w:tabs>
        <w:ind w:left="-15" w:right="0" w:firstLine="0"/>
        <w:jc w:val="both"/>
      </w:pPr>
      <w:r w:rsidRPr="00EC29DD">
        <w:rPr>
          <w:rFonts w:ascii="Courier New" w:hAnsi="Courier New" w:cs="Courier New"/>
          <w:sz w:val="21"/>
        </w:rPr>
        <w:t>15.</w:t>
      </w:r>
      <w:r w:rsidRPr="00EC29DD">
        <w:rPr>
          <w:rFonts w:ascii="Arial" w:hAnsi="Arial" w:cs="Arial"/>
          <w:sz w:val="21"/>
        </w:rPr>
        <w:t xml:space="preserve"> </w:t>
      </w:r>
      <w:r w:rsidRPr="00EC29DD">
        <w:rPr>
          <w:rFonts w:ascii="Arial" w:hAnsi="Arial" w:cs="Arial"/>
          <w:sz w:val="21"/>
        </w:rPr>
        <w:tab/>
      </w:r>
      <w:r w:rsidRPr="00EC29DD">
        <w:t>Modalità di presentazione e criteri di ammissibilità delle offerte</w:t>
      </w:r>
      <w:r w:rsidRPr="00EC29DD">
        <w:rPr>
          <w:b w:val="0"/>
        </w:rPr>
        <w:t xml:space="preserve"> </w:t>
      </w:r>
    </w:p>
    <w:p w:rsidR="00656E32" w:rsidRPr="00EC29DD" w:rsidRDefault="00656E32" w:rsidP="00A859BF">
      <w:pPr>
        <w:spacing w:after="36"/>
        <w:ind w:left="715" w:hanging="432"/>
      </w:pPr>
      <w:r w:rsidRPr="00EC29DD">
        <w:t>15.1.</w:t>
      </w:r>
      <w:r w:rsidRPr="00EC29DD">
        <w:rPr>
          <w:rFonts w:ascii="Arial" w:hAnsi="Arial" w:cs="Arial"/>
        </w:rPr>
        <w:t xml:space="preserve"> </w:t>
      </w:r>
      <w:r w:rsidRPr="00EC29DD">
        <w:t xml:space="preserve">La presentazione dell’offerta (documentazione amministrativa, offerta tecnica se prevista ed offerta economica) deve essere effettuata sul SATER secondo le modalità esplicitate nelle guide per l’utilizzo della piattaforma, accessibili dal sito http://intercenter.regione.emiliaromagna.it/agenzia/utilizzo-del-sistema/guide/. Si raccomanda di seguire pedissequamente la procedura guidata riportata nelle guide, eseguendo le operazioni richieste nella sequenza riportata nelle stesse. </w:t>
      </w:r>
    </w:p>
    <w:p w:rsidR="00656E32" w:rsidRPr="00EC29DD" w:rsidRDefault="00656E32" w:rsidP="00A859BF">
      <w:pPr>
        <w:spacing w:after="36"/>
        <w:ind w:left="715" w:hanging="432"/>
      </w:pPr>
      <w:r w:rsidRPr="00EC29DD">
        <w:t xml:space="preserve">15.2.L’offerta deve essere collocata sul SATER entro e non oltre il termine perentorio indicato al punto 7 del bando di gara. </w:t>
      </w:r>
    </w:p>
    <w:p w:rsidR="00656E32" w:rsidRPr="00EC29DD" w:rsidRDefault="00656E32" w:rsidP="00A859BF">
      <w:pPr>
        <w:spacing w:after="36"/>
        <w:ind w:left="715" w:hanging="432"/>
      </w:pPr>
      <w:r w:rsidRPr="00EC29DD">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656E32" w:rsidRPr="00EC29DD" w:rsidRDefault="00656E32" w:rsidP="00A859BF">
      <w:pPr>
        <w:spacing w:after="36"/>
        <w:ind w:left="715" w:hanging="432"/>
      </w:pPr>
      <w:r w:rsidRPr="00EC29DD">
        <w:t xml:space="preserve">15.4.Ad avvenuta scadenza del sopradetto termine, non sarà possibile inserire alcuna offerta, anche se sostitutiva a quella precedente. </w:t>
      </w:r>
    </w:p>
    <w:p w:rsidR="00656E32" w:rsidRPr="00EC29DD" w:rsidRDefault="00656E32" w:rsidP="00A859BF">
      <w:pPr>
        <w:spacing w:after="36"/>
        <w:ind w:left="715" w:hanging="432"/>
      </w:pPr>
      <w:r w:rsidRPr="00EC29DD">
        <w:t xml:space="preserve">15.5.Non sono ammesse offerte incomplete o condizionate. Saranno escluse altresì tutte le offerte redatte o inviate in modo difforme da quello prescritto nel presente disciplinare. </w:t>
      </w:r>
    </w:p>
    <w:p w:rsidR="00656E32" w:rsidRPr="00EC29DD" w:rsidRDefault="00656E32" w:rsidP="00A859BF">
      <w:pPr>
        <w:spacing w:after="36"/>
        <w:ind w:left="715" w:hanging="432"/>
      </w:pPr>
      <w:r w:rsidRPr="00EC29DD">
        <w:t xml:space="preserve">15.6.Non sono accettate offerte alternative. </w:t>
      </w:r>
    </w:p>
    <w:p w:rsidR="00656E32" w:rsidRPr="00EC29DD" w:rsidRDefault="00656E32" w:rsidP="00A859BF">
      <w:pPr>
        <w:spacing w:after="36"/>
        <w:ind w:left="715" w:hanging="432"/>
      </w:pPr>
      <w:r w:rsidRPr="00EC29DD">
        <w:t xml:space="preserve">15.7.Nessun rimborso è dovuto per la partecipazione alla gara, anche nel caso in cui non si dovesse procedere all’aggiudicazione. </w:t>
      </w:r>
    </w:p>
    <w:p w:rsidR="00656E32" w:rsidRPr="00EC29DD" w:rsidRDefault="00656E32" w:rsidP="00A859BF">
      <w:pPr>
        <w:spacing w:after="36"/>
        <w:ind w:left="715" w:hanging="432"/>
        <w:rPr>
          <w:szCs w:val="24"/>
        </w:rPr>
      </w:pPr>
      <w:r w:rsidRPr="00EC29DD">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w:t>
      </w:r>
      <w:r w:rsidRPr="00EC29DD">
        <w:rPr>
          <w:szCs w:val="24"/>
        </w:rPr>
        <w:t xml:space="preserve">di malfunzionamento con conseguente impossibilità di presentazione dell’offerta nei termini, deve essere presentata dall’operatore economico entro e non oltre 24 ore dal termine ultimo di presentazione delle offerte. Eventuali segnalazioni successive a detto termine (ore 18.00 del ……………) non saranno prese in considerazione. </w:t>
      </w:r>
    </w:p>
    <w:p w:rsidR="00656E32" w:rsidRPr="00EC29DD" w:rsidRDefault="00656E32" w:rsidP="00A859BF">
      <w:pPr>
        <w:spacing w:after="36"/>
        <w:ind w:left="715" w:hanging="432"/>
        <w:rPr>
          <w:szCs w:val="24"/>
        </w:rPr>
      </w:pPr>
      <w:r w:rsidRPr="00EC29DD">
        <w:rPr>
          <w:szCs w:val="24"/>
        </w:rPr>
        <w:t xml:space="preserve">15.9. L’Amministrazione si riserva comunque di adottare i provvedimenti che riterrà necessari nel caso di malfunzionamento del SATER. </w:t>
      </w:r>
    </w:p>
    <w:p w:rsidR="00656E32" w:rsidRPr="00EC29DD" w:rsidRDefault="00656E32" w:rsidP="008A6794">
      <w:pPr>
        <w:spacing w:after="0" w:line="259" w:lineRule="auto"/>
        <w:ind w:left="0" w:firstLine="0"/>
        <w:rPr>
          <w:szCs w:val="24"/>
        </w:rPr>
      </w:pPr>
    </w:p>
    <w:p w:rsidR="00656E32" w:rsidRPr="00EC29DD" w:rsidRDefault="00656E32" w:rsidP="008A6794">
      <w:pPr>
        <w:pStyle w:val="Heading2"/>
        <w:tabs>
          <w:tab w:val="center" w:pos="2041"/>
        </w:tabs>
        <w:ind w:left="-15" w:right="0" w:firstLine="0"/>
        <w:jc w:val="both"/>
        <w:rPr>
          <w:szCs w:val="24"/>
        </w:rPr>
      </w:pPr>
      <w:r w:rsidRPr="00EC29DD">
        <w:rPr>
          <w:szCs w:val="24"/>
        </w:rPr>
        <w:t xml:space="preserve">16. </w:t>
      </w:r>
      <w:r w:rsidRPr="00EC29DD">
        <w:rPr>
          <w:szCs w:val="24"/>
        </w:rPr>
        <w:tab/>
        <w:t>Criterio di aggiudicazione</w:t>
      </w:r>
      <w:r w:rsidRPr="00EC29DD">
        <w:rPr>
          <w:b w:val="0"/>
          <w:szCs w:val="24"/>
        </w:rPr>
        <w:t xml:space="preserve"> </w:t>
      </w:r>
    </w:p>
    <w:p w:rsidR="00656E32" w:rsidRPr="00EC29DD" w:rsidRDefault="00656E32" w:rsidP="00BE3EA1">
      <w:pPr>
        <w:pStyle w:val="ListParagraph"/>
        <w:tabs>
          <w:tab w:val="center" w:pos="523"/>
          <w:tab w:val="left" w:pos="1080"/>
        </w:tabs>
        <w:ind w:left="360" w:firstLine="0"/>
        <w:rPr>
          <w:szCs w:val="24"/>
        </w:rPr>
      </w:pPr>
      <w:r w:rsidRPr="00EC29DD">
        <w:rPr>
          <w:szCs w:val="24"/>
        </w:rPr>
        <w:tab/>
        <w:t xml:space="preserve">16.1. </w:t>
      </w:r>
      <w:r w:rsidRPr="00EC29DD">
        <w:rPr>
          <w:szCs w:val="24"/>
        </w:rPr>
        <w:tab/>
        <w:t>L’aggiudicazione del contratto avverrà con il criterio dell’offerta economicamente più vantaggiosa. I punteggi ai diversi elementi e sottoelementi oggetto di valutazione saranno assegnati nei modi e forme di cui all’allegato al presente disciplinare di gara.</w:t>
      </w:r>
    </w:p>
    <w:p w:rsidR="00656E32" w:rsidRPr="00EC29DD" w:rsidRDefault="00656E32" w:rsidP="002C0EF3">
      <w:pPr>
        <w:ind w:left="715" w:hanging="432"/>
        <w:rPr>
          <w:szCs w:val="24"/>
        </w:rPr>
      </w:pPr>
    </w:p>
    <w:p w:rsidR="00656E32" w:rsidRPr="00EC29DD" w:rsidRDefault="00656E32" w:rsidP="00C84EF7">
      <w:pPr>
        <w:pStyle w:val="Paragrafoelenco1"/>
        <w:ind w:left="792" w:firstLine="0"/>
        <w:rPr>
          <w:szCs w:val="24"/>
        </w:rPr>
      </w:pPr>
    </w:p>
    <w:p w:rsidR="00656E32" w:rsidRPr="00EC29DD" w:rsidRDefault="00656E32" w:rsidP="0028199F">
      <w:pPr>
        <w:pStyle w:val="Heading2"/>
        <w:numPr>
          <w:ilvl w:val="0"/>
          <w:numId w:val="23"/>
        </w:numPr>
        <w:tabs>
          <w:tab w:val="center" w:pos="720"/>
        </w:tabs>
        <w:spacing w:after="37"/>
        <w:ind w:left="709" w:right="0" w:hanging="709"/>
        <w:jc w:val="both"/>
        <w:rPr>
          <w:szCs w:val="24"/>
        </w:rPr>
      </w:pPr>
      <w:r w:rsidRPr="00EC29DD">
        <w:rPr>
          <w:szCs w:val="24"/>
        </w:rPr>
        <w:t>Contenuto della Busta “A - Documentazione amministrativa”</w:t>
      </w:r>
      <w:r w:rsidRPr="00EC29DD">
        <w:rPr>
          <w:b w:val="0"/>
          <w:szCs w:val="24"/>
        </w:rPr>
        <w:t xml:space="preserve"> </w:t>
      </w:r>
    </w:p>
    <w:p w:rsidR="00656E32" w:rsidRPr="00EC29DD" w:rsidRDefault="00656E32" w:rsidP="0028199F">
      <w:pPr>
        <w:pStyle w:val="Paragrafoelenco1"/>
        <w:numPr>
          <w:ilvl w:val="1"/>
          <w:numId w:val="23"/>
        </w:numPr>
        <w:autoSpaceDE w:val="0"/>
        <w:autoSpaceDN w:val="0"/>
        <w:adjustRightInd w:val="0"/>
        <w:spacing w:line="240" w:lineRule="auto"/>
        <w:ind w:left="1418" w:hanging="567"/>
        <w:rPr>
          <w:szCs w:val="24"/>
        </w:rPr>
      </w:pPr>
      <w:r w:rsidRPr="00EC29DD">
        <w:rPr>
          <w:szCs w:val="24"/>
        </w:rPr>
        <w:t xml:space="preserve">Nella busta “A – Documentazione amministrativa” devono essere contenuti i seguenti documenti: </w:t>
      </w:r>
    </w:p>
    <w:p w:rsidR="00656E32" w:rsidRPr="00EC29DD" w:rsidRDefault="00656E32" w:rsidP="0028199F">
      <w:pPr>
        <w:pStyle w:val="Paragrafoelenco1"/>
        <w:numPr>
          <w:ilvl w:val="2"/>
          <w:numId w:val="24"/>
        </w:numPr>
        <w:autoSpaceDE w:val="0"/>
        <w:autoSpaceDN w:val="0"/>
        <w:adjustRightInd w:val="0"/>
        <w:spacing w:line="240" w:lineRule="auto"/>
        <w:ind w:left="2268" w:hanging="850"/>
        <w:rPr>
          <w:szCs w:val="24"/>
        </w:rPr>
      </w:pPr>
      <w:r w:rsidRPr="00EC29DD">
        <w:rPr>
          <w:b/>
        </w:rPr>
        <w:t>domanda di partecipazione, IN BOLLO, sottoscritta digitalmente</w:t>
      </w:r>
      <w:r w:rsidRPr="00EC29DD">
        <w:t xml:space="preserve">: </w:t>
      </w:r>
      <w:r w:rsidRPr="00EC29DD">
        <w:rPr>
          <w:b/>
        </w:rPr>
        <w:t>a pena di esclusione</w:t>
      </w:r>
      <w:r w:rsidRPr="00EC29DD">
        <w:t>,</w:t>
      </w:r>
      <w:r w:rsidRPr="00EC29DD">
        <w:rPr>
          <w:b/>
        </w:rPr>
        <w:t xml:space="preserve"> </w:t>
      </w:r>
      <w:r w:rsidRPr="00EC29DD">
        <w:rPr>
          <w:u w:val="single" w:color="000000"/>
        </w:rPr>
        <w:t xml:space="preserve">gestita nei modi e forme di cui ai punti 7.1 e 7.4  del disciplinare </w:t>
      </w:r>
      <w:r w:rsidRPr="00EC29DD">
        <w:t xml:space="preserve">dal legale rappresentante del concorrente.  </w:t>
      </w:r>
      <w:r w:rsidRPr="00EC29DD">
        <w:rPr>
          <w:szCs w:val="24"/>
        </w:rPr>
        <w:t>Il pagamento del bollo deve essere effettuato con modello F23 dell’Agenzia delle Entrate attestante l’avvenuto pagamento dell’imposta di bollo di Euro 16,00 che dovrà contenere le seguenti informazioni:</w:t>
      </w:r>
    </w:p>
    <w:p w:rsidR="00656E32" w:rsidRPr="00EC29DD" w:rsidRDefault="00656E32"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EC29DD">
        <w:rPr>
          <w:szCs w:val="24"/>
        </w:rPr>
        <w:t xml:space="preserve">Dati identificativi del concorrente (denominazione, ragione sociale, codice fiscale, sede sociale),- </w:t>
      </w:r>
    </w:p>
    <w:p w:rsidR="00656E32" w:rsidRPr="00EC29DD" w:rsidRDefault="00656E32"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EC29DD">
        <w:rPr>
          <w:szCs w:val="24"/>
        </w:rPr>
        <w:t xml:space="preserve">Dati identificativi della Stazione Appaltante (campo 5): Provincia di Parma </w:t>
      </w:r>
    </w:p>
    <w:p w:rsidR="00656E32" w:rsidRPr="00EC29DD" w:rsidRDefault="00656E32" w:rsidP="0028199F">
      <w:pPr>
        <w:pStyle w:val="Paragrafoelenco1"/>
        <w:numPr>
          <w:ilvl w:val="3"/>
          <w:numId w:val="24"/>
        </w:numPr>
        <w:tabs>
          <w:tab w:val="left" w:pos="3544"/>
        </w:tabs>
        <w:ind w:left="3544" w:hanging="1240"/>
        <w:rPr>
          <w:szCs w:val="24"/>
        </w:rPr>
      </w:pPr>
      <w:r w:rsidRPr="00EC29DD">
        <w:rPr>
          <w:szCs w:val="24"/>
        </w:rPr>
        <w:t>Codice Fiscale 80015230347</w:t>
      </w:r>
    </w:p>
    <w:p w:rsidR="00656E32" w:rsidRPr="00EC29DD" w:rsidRDefault="00656E32" w:rsidP="0028199F">
      <w:pPr>
        <w:pStyle w:val="Paragrafoelenco1"/>
        <w:numPr>
          <w:ilvl w:val="3"/>
          <w:numId w:val="24"/>
        </w:numPr>
        <w:tabs>
          <w:tab w:val="left" w:pos="3544"/>
        </w:tabs>
        <w:ind w:left="3544" w:hanging="1240"/>
        <w:rPr>
          <w:szCs w:val="24"/>
        </w:rPr>
      </w:pPr>
      <w:r w:rsidRPr="00EC29DD">
        <w:rPr>
          <w:szCs w:val="24"/>
        </w:rPr>
        <w:t>Codice ufficio (campo 6): TGV</w:t>
      </w:r>
    </w:p>
    <w:p w:rsidR="00656E32" w:rsidRPr="00EC29DD" w:rsidRDefault="00656E32" w:rsidP="0028199F">
      <w:pPr>
        <w:pStyle w:val="Paragrafoelenco1"/>
        <w:numPr>
          <w:ilvl w:val="3"/>
          <w:numId w:val="24"/>
        </w:numPr>
        <w:tabs>
          <w:tab w:val="left" w:pos="3544"/>
        </w:tabs>
        <w:ind w:left="3544" w:hanging="1240"/>
        <w:rPr>
          <w:szCs w:val="24"/>
        </w:rPr>
      </w:pPr>
      <w:r w:rsidRPr="00EC29DD">
        <w:rPr>
          <w:szCs w:val="24"/>
        </w:rPr>
        <w:t>Codice tributo (campo 11): 456T</w:t>
      </w:r>
    </w:p>
    <w:p w:rsidR="00656E32" w:rsidRPr="00EC29DD" w:rsidRDefault="00656E32" w:rsidP="0028199F">
      <w:pPr>
        <w:pStyle w:val="Paragrafoelenco1"/>
        <w:numPr>
          <w:ilvl w:val="3"/>
          <w:numId w:val="24"/>
        </w:numPr>
        <w:tabs>
          <w:tab w:val="left" w:pos="3544"/>
        </w:tabs>
        <w:ind w:left="3544" w:hanging="1240"/>
        <w:rPr>
          <w:szCs w:val="24"/>
        </w:rPr>
      </w:pPr>
      <w:r w:rsidRPr="00EC29DD">
        <w:rPr>
          <w:szCs w:val="24"/>
        </w:rPr>
        <w:t>Descrizione pagamento (campo 12): imposta di bollo domanda di partecipazione gara  – CIG. …………</w:t>
      </w:r>
    </w:p>
    <w:p w:rsidR="00656E32" w:rsidRPr="00EC29DD" w:rsidRDefault="00656E32" w:rsidP="0028199F">
      <w:pPr>
        <w:pStyle w:val="Paragrafoelenco1"/>
        <w:numPr>
          <w:ilvl w:val="2"/>
          <w:numId w:val="25"/>
        </w:numPr>
        <w:ind w:left="2268" w:hanging="850"/>
      </w:pPr>
      <w:r w:rsidRPr="00EC29DD">
        <w:rPr>
          <w:szCs w:val="24"/>
        </w:rPr>
        <w:t>La domanda può essere sottoscritta digitalmente anche da un procuratore del legale rappresentante e, in tal caso, va allegata, a pena di esclusione,</w:t>
      </w:r>
      <w:r w:rsidRPr="00EC29DD">
        <w:rPr>
          <w:szCs w:val="24"/>
          <w:u w:val="single" w:color="000000"/>
        </w:rPr>
        <w:t xml:space="preserve"> gestita nei modi e forme di cui ai punti</w:t>
      </w:r>
      <w:r w:rsidRPr="00EC29DD">
        <w:rPr>
          <w:szCs w:val="24"/>
        </w:rPr>
        <w:t xml:space="preserve"> 15</w:t>
      </w:r>
      <w:r w:rsidRPr="00EC29DD">
        <w:rPr>
          <w:szCs w:val="24"/>
          <w:u w:val="single" w:color="000000"/>
        </w:rPr>
        <w:t xml:space="preserve">.1 e 15.2  del disciplinare </w:t>
      </w:r>
      <w:r w:rsidRPr="00EC29DD">
        <w:rPr>
          <w:szCs w:val="24"/>
        </w:rPr>
        <w:t>copia conforme all’originale della relativa procura avente data</w:t>
      </w:r>
      <w:r w:rsidRPr="00EC29DD">
        <w:t xml:space="preserve"> antecedente alla data di scadenza del termine per la presentazione dell’offerta. </w:t>
      </w:r>
    </w:p>
    <w:p w:rsidR="00656E32" w:rsidRPr="00EC29DD" w:rsidRDefault="00656E32" w:rsidP="0028199F">
      <w:pPr>
        <w:pStyle w:val="Paragrafoelenco1"/>
        <w:numPr>
          <w:ilvl w:val="2"/>
          <w:numId w:val="24"/>
        </w:numPr>
        <w:ind w:left="2268" w:hanging="850"/>
      </w:pPr>
      <w:r w:rsidRPr="00EC29DD">
        <w:t xml:space="preserve">Nel caso di raggruppamento temporaneo o consorzio ordinario non ancora costituiti, la domanda, </w:t>
      </w:r>
      <w:r w:rsidRPr="00EC29DD">
        <w:rPr>
          <w:b/>
        </w:rPr>
        <w:t>a pena di esclusione</w:t>
      </w:r>
      <w:r w:rsidRPr="00EC29DD">
        <w:t xml:space="preserve">, </w:t>
      </w:r>
      <w:r w:rsidRPr="00EC29DD">
        <w:rPr>
          <w:u w:val="single" w:color="000000"/>
        </w:rPr>
        <w:t>gestita nei modi e forme di cui ai punti 15.1 e 15.2  del</w:t>
      </w:r>
      <w:r w:rsidRPr="00EC29DD">
        <w:t xml:space="preserve"> </w:t>
      </w:r>
      <w:r w:rsidRPr="00EC29DD">
        <w:rPr>
          <w:u w:val="single" w:color="000000"/>
        </w:rPr>
        <w:t xml:space="preserve">presente disciplinare </w:t>
      </w:r>
      <w:r w:rsidRPr="00EC29DD">
        <w:t xml:space="preserve">deve essere sottoscritta da tutti i soggetti che costituiranno il raggruppamento o consorzio; </w:t>
      </w:r>
    </w:p>
    <w:p w:rsidR="00656E32" w:rsidRPr="00EC29DD" w:rsidRDefault="00656E32" w:rsidP="0028199F">
      <w:pPr>
        <w:pStyle w:val="Paragrafoelenco1"/>
        <w:numPr>
          <w:ilvl w:val="1"/>
          <w:numId w:val="24"/>
        </w:numPr>
        <w:spacing w:after="0" w:line="259" w:lineRule="auto"/>
      </w:pPr>
      <w:r w:rsidRPr="00EC29DD">
        <w:rPr>
          <w:b/>
        </w:rPr>
        <w:t>Attestazione SOA</w:t>
      </w:r>
      <w:r w:rsidRPr="00EC29DD">
        <w:t xml:space="preserve">: la busta dovrà contenere: </w:t>
      </w:r>
    </w:p>
    <w:p w:rsidR="00656E32" w:rsidRPr="00EC29DD" w:rsidRDefault="00656E32" w:rsidP="0028199F">
      <w:pPr>
        <w:pStyle w:val="Paragrafoelenco1"/>
        <w:numPr>
          <w:ilvl w:val="2"/>
          <w:numId w:val="24"/>
        </w:numPr>
        <w:ind w:left="2835" w:hanging="992"/>
      </w:pPr>
      <w:r w:rsidRPr="00EC29DD">
        <w:t xml:space="preserve">Scansione dell’attestazione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4.4. del bando di gara.  </w:t>
      </w:r>
    </w:p>
    <w:p w:rsidR="00656E32" w:rsidRPr="00EC29DD" w:rsidRDefault="00656E32" w:rsidP="0028199F">
      <w:pPr>
        <w:pStyle w:val="Paragrafoelenco1"/>
        <w:numPr>
          <w:ilvl w:val="2"/>
          <w:numId w:val="24"/>
        </w:numPr>
        <w:ind w:left="2835" w:hanging="992"/>
      </w:pPr>
      <w:r w:rsidRPr="00EC29DD">
        <w:rPr>
          <w:b/>
          <w:u w:val="single" w:color="000000"/>
        </w:rPr>
        <w:t>Ovvero</w:t>
      </w:r>
      <w:r w:rsidRPr="00EC29DD">
        <w:t xml:space="preserve"> in alternativa per le sole lavorazioni di importo inferiore a 150.000,00 se presenti potrà essere rilasciata la dichiarazione di possesso dei requisiti di cui all’art. 90 del D.P.R. 5 ottobre 2010 n. 207 –</w:t>
      </w:r>
      <w:r w:rsidRPr="00EC29DD">
        <w:rPr>
          <w:i/>
          <w:u w:val="single"/>
        </w:rPr>
        <w:t xml:space="preserve"> “Vedi D.G.U.E. parte II sub A”</w:t>
      </w:r>
      <w:r w:rsidRPr="00EC29DD">
        <w:t xml:space="preserve">.  </w:t>
      </w:r>
    </w:p>
    <w:p w:rsidR="00656E32" w:rsidRPr="00EC29DD" w:rsidRDefault="00656E32" w:rsidP="0028199F">
      <w:pPr>
        <w:pStyle w:val="Paragrafoelenco1"/>
        <w:numPr>
          <w:ilvl w:val="1"/>
          <w:numId w:val="24"/>
        </w:numPr>
      </w:pPr>
      <w:r w:rsidRPr="00EC29DD">
        <w:rPr>
          <w:b/>
        </w:rPr>
        <w:t>dichiarazione sostitutiva</w:t>
      </w:r>
      <w:r w:rsidRPr="00EC29DD">
        <w:t xml:space="preserve"> resa ai sensi degli artt. 46 e 47 del D.P.R. 28 dicembre 2000, n. 445 e ss.mm con la quale in candidato attesta </w:t>
      </w:r>
      <w:r w:rsidRPr="00EC29DD">
        <w:rPr>
          <w:i/>
          <w:u w:val="single" w:color="000000"/>
        </w:rPr>
        <w:t>Vedi DGUE Parte VI “dichiarazioni Finali”</w:t>
      </w:r>
      <w:r w:rsidRPr="00EC29DD">
        <w:rPr>
          <w:b/>
          <w:i/>
        </w:rPr>
        <w:t xml:space="preserve"> </w:t>
      </w:r>
    </w:p>
    <w:p w:rsidR="00656E32" w:rsidRPr="00EC29DD" w:rsidRDefault="00656E32" w:rsidP="0028199F">
      <w:pPr>
        <w:pStyle w:val="Paragrafoelenco1"/>
        <w:numPr>
          <w:ilvl w:val="2"/>
          <w:numId w:val="24"/>
        </w:numPr>
      </w:pPr>
      <w:r w:rsidRPr="00EC29DD">
        <w:t xml:space="preserve">aver preso esatta cognizione della natura dell’appalto e di tutte le circostanze generali e particolari che possono influire sulla sua esecuzione; </w:t>
      </w:r>
    </w:p>
    <w:p w:rsidR="00656E32" w:rsidRPr="00EC29DD" w:rsidRDefault="00656E32" w:rsidP="0028199F">
      <w:pPr>
        <w:pStyle w:val="Paragrafoelenco1"/>
        <w:numPr>
          <w:ilvl w:val="2"/>
          <w:numId w:val="24"/>
        </w:numPr>
      </w:pPr>
      <w:r w:rsidRPr="00EC29DD">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656E32" w:rsidRPr="00EC29DD" w:rsidRDefault="00656E32" w:rsidP="0028199F">
      <w:pPr>
        <w:pStyle w:val="Paragrafoelenco1"/>
        <w:numPr>
          <w:ilvl w:val="2"/>
          <w:numId w:val="24"/>
        </w:numPr>
        <w:spacing w:after="30"/>
      </w:pPr>
      <w:r w:rsidRPr="00EC29DD">
        <w:t xml:space="preserve">di avere effettuato uno studio approfondito del progetto, di ritenerlo adeguato e realizzabile per il prezzo corrispondente all’offerta presentata. </w:t>
      </w:r>
    </w:p>
    <w:p w:rsidR="00656E32" w:rsidRPr="00EC29DD" w:rsidRDefault="00656E32" w:rsidP="0028199F">
      <w:pPr>
        <w:pStyle w:val="Paragrafoelenco1"/>
        <w:numPr>
          <w:ilvl w:val="2"/>
          <w:numId w:val="24"/>
        </w:numPr>
      </w:pPr>
      <w:r w:rsidRPr="00EC29DD">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656E32" w:rsidRPr="00EC29DD" w:rsidRDefault="00656E32" w:rsidP="0028199F">
      <w:pPr>
        <w:pStyle w:val="Paragrafoelenco1"/>
        <w:numPr>
          <w:ilvl w:val="2"/>
          <w:numId w:val="24"/>
        </w:numPr>
        <w:spacing w:after="34"/>
      </w:pPr>
      <w:r w:rsidRPr="00EC29DD">
        <w:t xml:space="preserve">di avere tenuto conto, nel formulare la propria offerta, di eventuali maggiorazioni per lievitazione dei prezzi che dovessero intervenire durante l’esecuzione dei lavori, rinunciando fin d’ora a qualsiasi azione o eccezione in merito; </w:t>
      </w:r>
    </w:p>
    <w:p w:rsidR="00656E32" w:rsidRPr="00EC29DD" w:rsidRDefault="00656E32" w:rsidP="0028199F">
      <w:pPr>
        <w:pStyle w:val="Paragrafoelenco1"/>
        <w:numPr>
          <w:ilvl w:val="2"/>
          <w:numId w:val="24"/>
        </w:numPr>
      </w:pPr>
      <w:r w:rsidRPr="00EC29DD">
        <w:t xml:space="preserve">di avere accertato l’esistenza e la reperibilità sul mercato dei materiali e della mano d’opera da impiegare nei lavori, in relazione ai tempi previsti per l’esecuzione degli stessi; </w:t>
      </w:r>
    </w:p>
    <w:p w:rsidR="00656E32" w:rsidRPr="00EC29DD" w:rsidRDefault="00656E32" w:rsidP="0028199F">
      <w:pPr>
        <w:pStyle w:val="Paragrafoelenco1"/>
        <w:numPr>
          <w:ilvl w:val="2"/>
          <w:numId w:val="24"/>
        </w:numPr>
        <w:spacing w:after="36"/>
      </w:pPr>
      <w:r w:rsidRPr="00EC29DD">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656E32" w:rsidRPr="00EC29DD" w:rsidRDefault="00656E32" w:rsidP="0028199F">
      <w:pPr>
        <w:pStyle w:val="Paragrafoelenco1"/>
        <w:numPr>
          <w:ilvl w:val="2"/>
          <w:numId w:val="24"/>
        </w:numPr>
      </w:pPr>
      <w:r w:rsidRPr="00EC29DD">
        <w:t xml:space="preserve">di accettare che tutte le comunicazioni e le informazioni relative alla presente procedura di gara si intendono validamente rese tramite il SATER. </w:t>
      </w:r>
    </w:p>
    <w:p w:rsidR="00656E32" w:rsidRPr="00EC29DD" w:rsidRDefault="00656E32" w:rsidP="00C84EF7">
      <w:pPr>
        <w:pStyle w:val="Paragrafoelenco1"/>
        <w:ind w:firstLine="0"/>
      </w:pPr>
    </w:p>
    <w:p w:rsidR="00656E32" w:rsidRPr="00EC29DD" w:rsidRDefault="00656E32" w:rsidP="0028199F">
      <w:pPr>
        <w:pStyle w:val="Paragrafoelenco1"/>
        <w:numPr>
          <w:ilvl w:val="0"/>
          <w:numId w:val="24"/>
        </w:numPr>
      </w:pPr>
      <w:r w:rsidRPr="00EC29DD">
        <w:rPr>
          <w:b/>
        </w:rPr>
        <w:t xml:space="preserve">Requisiti soggettivi: </w:t>
      </w:r>
      <w:r w:rsidRPr="00EC29DD">
        <w:t xml:space="preserve">Nel plico, insieme alla documentazione amministrativa di cui al punto precedente dovranno essere prodotte </w:t>
      </w:r>
      <w:r w:rsidRPr="00EC29DD">
        <w:rPr>
          <w:b/>
          <w:u w:val="single" w:color="000000"/>
        </w:rPr>
        <w:t>pena l’esclusione</w:t>
      </w:r>
      <w:r w:rsidRPr="00EC29DD">
        <w:t xml:space="preserve"> </w:t>
      </w:r>
      <w:r w:rsidRPr="00EC29DD">
        <w:rPr>
          <w:b/>
          <w:u w:val="single" w:color="000000"/>
        </w:rPr>
        <w:t>– SANABILE -</w:t>
      </w:r>
      <w:r w:rsidRPr="00EC29DD">
        <w:t xml:space="preserve"> le seguenti dichiarazioni rese dal legale rappresentante ed attestanti il possesso dei requisiti generali di cui all’articolo 80 del codice e quindi:  </w:t>
      </w:r>
    </w:p>
    <w:p w:rsidR="00656E32" w:rsidRPr="00EC29DD" w:rsidRDefault="00656E32" w:rsidP="0028199F">
      <w:pPr>
        <w:pStyle w:val="Paragrafoelenco1"/>
        <w:numPr>
          <w:ilvl w:val="1"/>
          <w:numId w:val="24"/>
        </w:numPr>
      </w:pPr>
      <w:r w:rsidRPr="00EC29DD">
        <w:rPr>
          <w:b/>
          <w:u w:val="single" w:color="000000"/>
        </w:rPr>
        <w:t xml:space="preserve">Quanto all’art. 80 comma 1: </w:t>
      </w:r>
      <w:r w:rsidRPr="00EC29DD">
        <w:rPr>
          <w:i/>
          <w:u w:val="single" w:color="000000"/>
        </w:rPr>
        <w:t>VEDI D.G.U.E. PARTE III</w:t>
      </w:r>
      <w:r w:rsidRPr="00EC29DD">
        <w:rPr>
          <w:i/>
        </w:rPr>
        <w:t xml:space="preserve"> </w:t>
      </w:r>
      <w:r w:rsidRPr="00EC29DD">
        <w:rPr>
          <w:i/>
          <w:u w:val="single" w:color="000000"/>
        </w:rPr>
        <w:t>sub A Sez. 1</w:t>
      </w:r>
      <w:r w:rsidRPr="00EC29DD">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656E32" w:rsidRPr="00EC29DD" w:rsidRDefault="00656E32" w:rsidP="0028199F">
      <w:pPr>
        <w:pStyle w:val="Paragrafoelenco1"/>
        <w:numPr>
          <w:ilvl w:val="2"/>
          <w:numId w:val="24"/>
        </w:numPr>
      </w:pPr>
      <w:r w:rsidRPr="00EC29DD">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656E32" w:rsidRPr="00EC29DD" w:rsidRDefault="00656E32" w:rsidP="0028199F">
      <w:pPr>
        <w:pStyle w:val="Paragrafoelenco1"/>
        <w:numPr>
          <w:ilvl w:val="2"/>
          <w:numId w:val="24"/>
        </w:numPr>
      </w:pPr>
      <w:r w:rsidRPr="00EC29DD">
        <w:t xml:space="preserve">delitti, consumati o tentati, di cui agli articoli 317, 318, 319, 319-ter, 319-quater, 320, 321, 322, 322-bis, 346-bis, 353, 353-bis, 354, 355 e 356 del codice penale nonché agli artt. 2621 – 2622 - 2635 del codice civile; </w:t>
      </w:r>
    </w:p>
    <w:p w:rsidR="00656E32" w:rsidRPr="00EC29DD" w:rsidRDefault="00656E32" w:rsidP="0028199F">
      <w:pPr>
        <w:pStyle w:val="Paragrafoelenco1"/>
        <w:numPr>
          <w:ilvl w:val="2"/>
          <w:numId w:val="24"/>
        </w:numPr>
      </w:pPr>
      <w:r w:rsidRPr="00EC29DD">
        <w:t xml:space="preserve">frode ai sensi dell'articolo 1 della convenzione relativa alla tutela degli interessi finanziari delle Comunità europee;  </w:t>
      </w:r>
    </w:p>
    <w:p w:rsidR="00656E32" w:rsidRPr="00EC29DD" w:rsidRDefault="00656E32" w:rsidP="0028199F">
      <w:pPr>
        <w:pStyle w:val="Paragrafoelenco1"/>
        <w:numPr>
          <w:ilvl w:val="2"/>
          <w:numId w:val="24"/>
        </w:numPr>
      </w:pPr>
      <w:r w:rsidRPr="00EC29DD">
        <w:t xml:space="preserve">delitti, consumati o tentati, commessi con finalità di terrorismo, anche internazionale, e di eversione dell'ordine costituzionale reati terroristici o reati connessi alle attività terroristiche;  </w:t>
      </w:r>
    </w:p>
    <w:p w:rsidR="00656E32" w:rsidRPr="00EC29DD" w:rsidRDefault="00656E32" w:rsidP="0028199F">
      <w:pPr>
        <w:pStyle w:val="Paragrafoelenco1"/>
        <w:numPr>
          <w:ilvl w:val="2"/>
          <w:numId w:val="24"/>
        </w:numPr>
      </w:pPr>
      <w:r w:rsidRPr="00EC29DD">
        <w:t xml:space="preserve">delitti di cui agli artt. 648-bis, 648-ter e 648-ter 1 del codice penale, riciclaggio di proventi di attività criminose o finanziamento del terrorismo, quali definiti all'art. 1 del D.lgs. 22 giugno 2007, n. 109 e successive modificazioni;  </w:t>
      </w:r>
    </w:p>
    <w:p w:rsidR="00656E32" w:rsidRPr="00EC29DD" w:rsidRDefault="00656E32" w:rsidP="0028199F">
      <w:pPr>
        <w:pStyle w:val="Paragrafoelenco1"/>
        <w:numPr>
          <w:ilvl w:val="2"/>
          <w:numId w:val="24"/>
        </w:numPr>
      </w:pPr>
      <w:r w:rsidRPr="00EC29DD">
        <w:t xml:space="preserve">sfruttamento del lavoro minorile e altre forme di tratta di esseri umani definite con il D.lgs. 4 marzo 2014, n. 24;  </w:t>
      </w:r>
    </w:p>
    <w:p w:rsidR="00656E32" w:rsidRPr="00EC29DD" w:rsidRDefault="00656E32" w:rsidP="0028199F">
      <w:pPr>
        <w:pStyle w:val="Paragrafoelenco1"/>
        <w:numPr>
          <w:ilvl w:val="2"/>
          <w:numId w:val="24"/>
        </w:numPr>
      </w:pPr>
      <w:r w:rsidRPr="00EC29DD">
        <w:t xml:space="preserve">ogni altro delitto da cui derivi, quale pena accessoria, l'incapacità di contrattare con la pubblica amministrazione;  </w:t>
      </w:r>
    </w:p>
    <w:p w:rsidR="00656E32" w:rsidRPr="00EC29DD" w:rsidRDefault="00656E32" w:rsidP="0028199F">
      <w:pPr>
        <w:pStyle w:val="Paragrafoelenco1"/>
        <w:numPr>
          <w:ilvl w:val="2"/>
          <w:numId w:val="24"/>
        </w:numPr>
      </w:pPr>
      <w:r w:rsidRPr="00EC29DD">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EC29DD">
        <w:rPr>
          <w:u w:val="single" w:color="000000"/>
        </w:rPr>
        <w:t>mediante compilazione della PARTE III</w:t>
      </w:r>
      <w:r w:rsidRPr="00EC29DD">
        <w:t xml:space="preserve"> </w:t>
      </w:r>
      <w:r w:rsidRPr="00EC29DD">
        <w:rPr>
          <w:u w:val="single" w:color="000000"/>
        </w:rPr>
        <w:t>sub A Sez. 1 del DGUE</w:t>
      </w:r>
      <w:r w:rsidRPr="00EC29DD">
        <w:t xml:space="preserve">  </w:t>
      </w:r>
    </w:p>
    <w:p w:rsidR="00656E32" w:rsidRPr="00EC29DD" w:rsidRDefault="00656E32" w:rsidP="00C84EF7">
      <w:pPr>
        <w:spacing w:after="29"/>
        <w:rPr>
          <w:b/>
          <w:u w:val="single" w:color="000000"/>
        </w:rPr>
      </w:pPr>
    </w:p>
    <w:p w:rsidR="00656E32" w:rsidRPr="00EC29DD" w:rsidRDefault="00656E32" w:rsidP="00C84EF7">
      <w:pPr>
        <w:spacing w:after="29"/>
      </w:pPr>
      <w:r w:rsidRPr="00EC29DD">
        <w:rPr>
          <w:b/>
          <w:u w:val="single" w:color="000000"/>
        </w:rPr>
        <w:t>Nota Bene</w:t>
      </w:r>
      <w:r w:rsidRPr="00EC29DD">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656E32" w:rsidRPr="00EC29DD" w:rsidRDefault="00656E32" w:rsidP="00C84EF7">
      <w:r w:rsidRPr="00EC29DD">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656E32" w:rsidRPr="00EC29DD" w:rsidRDefault="00656E32" w:rsidP="00C84EF7">
      <w:r w:rsidRPr="00EC29DD">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656E32" w:rsidRPr="00EC29DD" w:rsidRDefault="00656E32" w:rsidP="0028199F">
      <w:pPr>
        <w:pStyle w:val="Paragrafoelenco1"/>
        <w:numPr>
          <w:ilvl w:val="1"/>
          <w:numId w:val="24"/>
        </w:numPr>
        <w:spacing w:after="19" w:line="259" w:lineRule="auto"/>
        <w:ind w:left="851" w:hanging="709"/>
      </w:pPr>
      <w:r w:rsidRPr="00EC29DD">
        <w:rPr>
          <w:b/>
          <w:u w:val="single" w:color="000000"/>
        </w:rPr>
        <w:t>quanto all’articolo 80 comma 2</w:t>
      </w:r>
      <w:r w:rsidRPr="00EC29DD">
        <w:rPr>
          <w:b/>
        </w:rPr>
        <w:t xml:space="preserve"> </w:t>
      </w:r>
      <w:r w:rsidRPr="00EC29DD">
        <w:t xml:space="preserve"> </w:t>
      </w:r>
      <w:r w:rsidRPr="00EC29DD">
        <w:rPr>
          <w:i/>
          <w:u w:val="single" w:color="000000"/>
        </w:rPr>
        <w:t>Vedi DGUE Parte III sub D.</w:t>
      </w:r>
    </w:p>
    <w:p w:rsidR="00656E32" w:rsidRPr="00EC29DD" w:rsidRDefault="00656E32" w:rsidP="0028199F">
      <w:pPr>
        <w:pStyle w:val="Paragrafoelenco1"/>
        <w:numPr>
          <w:ilvl w:val="2"/>
          <w:numId w:val="24"/>
        </w:numPr>
        <w:ind w:left="1701" w:hanging="567"/>
      </w:pPr>
      <w:r w:rsidRPr="00EC29DD">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656E32" w:rsidRPr="00EC29DD" w:rsidRDefault="00656E32" w:rsidP="0028199F">
      <w:pPr>
        <w:pStyle w:val="Paragrafoelenco1"/>
        <w:numPr>
          <w:ilvl w:val="1"/>
          <w:numId w:val="24"/>
        </w:numPr>
        <w:spacing w:after="24" w:line="259" w:lineRule="auto"/>
        <w:ind w:left="851" w:hanging="709"/>
      </w:pPr>
      <w:r w:rsidRPr="00EC29DD">
        <w:rPr>
          <w:b/>
          <w:u w:val="single" w:color="000000"/>
        </w:rPr>
        <w:t>Quanto all’art. 80 comma 4:</w:t>
      </w:r>
      <w:r w:rsidRPr="00EC29DD">
        <w:t xml:space="preserve"> </w:t>
      </w:r>
      <w:r w:rsidRPr="00EC29DD">
        <w:rPr>
          <w:i/>
          <w:u w:val="single" w:color="000000"/>
        </w:rPr>
        <w:t>Vedi DGUE Parte III sub B.</w:t>
      </w:r>
    </w:p>
    <w:p w:rsidR="00656E32" w:rsidRPr="00EC29DD" w:rsidRDefault="00656E32" w:rsidP="0028199F">
      <w:pPr>
        <w:pStyle w:val="Paragrafoelenco1"/>
        <w:numPr>
          <w:ilvl w:val="2"/>
          <w:numId w:val="24"/>
        </w:numPr>
        <w:ind w:left="1843" w:hanging="709"/>
      </w:pPr>
      <w:r w:rsidRPr="00EC29DD">
        <w:t xml:space="preserve">che l’operatore economico non ha commesso violazioni gravi, definitivamente accertate, rispetto agli obblighi relativi al pagamento delle imposte e tasse o dei contributi previdenziali, secondo la legislazione italiana o quella dello Stato in cui sono stabiliti  </w:t>
      </w:r>
    </w:p>
    <w:p w:rsidR="00656E32" w:rsidRPr="00EC29DD" w:rsidRDefault="00656E32" w:rsidP="004F5DE3">
      <w:pPr>
        <w:pStyle w:val="Paragrafoelenco1"/>
        <w:numPr>
          <w:ilvl w:val="2"/>
          <w:numId w:val="24"/>
        </w:numPr>
        <w:ind w:left="1843" w:hanging="709"/>
      </w:pPr>
      <w:r w:rsidRPr="00EC29DD">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656E32" w:rsidRPr="00EC29DD" w:rsidRDefault="00656E32" w:rsidP="004F5DE3">
      <w:pPr>
        <w:pStyle w:val="Paragrafoelenco1"/>
        <w:numPr>
          <w:ilvl w:val="1"/>
          <w:numId w:val="24"/>
        </w:numPr>
        <w:spacing w:after="0" w:line="240" w:lineRule="auto"/>
        <w:ind w:left="1843" w:hanging="709"/>
      </w:pPr>
      <w:r w:rsidRPr="00EC29DD">
        <w:rPr>
          <w:b/>
          <w:u w:val="single" w:color="000000"/>
        </w:rPr>
        <w:t>Quanto all’art. 80 comma 5:</w:t>
      </w:r>
      <w:r w:rsidRPr="00EC29DD">
        <w:rPr>
          <w:b/>
        </w:rPr>
        <w:t xml:space="preserve"> </w:t>
      </w:r>
      <w:r w:rsidRPr="00EC29DD">
        <w:t xml:space="preserve"> </w:t>
      </w:r>
      <w:r w:rsidRPr="00EC29DD">
        <w:rPr>
          <w:i/>
          <w:u w:val="single" w:color="000000"/>
        </w:rPr>
        <w:t>Vedi DGUE Parte III sub C e D.</w:t>
      </w:r>
      <w:r w:rsidRPr="00EC29DD">
        <w:rPr>
          <w:i/>
        </w:rPr>
        <w:t xml:space="preserve"> </w:t>
      </w:r>
    </w:p>
    <w:p w:rsidR="00656E32" w:rsidRPr="00EC29DD" w:rsidRDefault="00656E32" w:rsidP="004F5DE3">
      <w:pPr>
        <w:pStyle w:val="Paragrafoelenco1"/>
        <w:numPr>
          <w:ilvl w:val="2"/>
          <w:numId w:val="24"/>
        </w:numPr>
        <w:spacing w:after="0" w:line="240" w:lineRule="auto"/>
        <w:ind w:left="1843" w:hanging="709"/>
      </w:pPr>
      <w:r w:rsidRPr="00EC29DD">
        <w:t xml:space="preserve">che l’operatore economico non ha commesso gravi infrazioni debitamente accertate alle norme in materia di salute e sicurezza sul lavoro nonché agli obblighi di cui all'articolo 30, comma 3 del Codice;  </w:t>
      </w:r>
    </w:p>
    <w:p w:rsidR="00656E32" w:rsidRPr="00EC29DD" w:rsidRDefault="00656E32" w:rsidP="004F5DE3">
      <w:pPr>
        <w:pStyle w:val="Paragrafoelenco1"/>
        <w:numPr>
          <w:ilvl w:val="2"/>
          <w:numId w:val="24"/>
        </w:numPr>
        <w:spacing w:after="0" w:line="240" w:lineRule="auto"/>
        <w:ind w:left="1843" w:hanging="709"/>
      </w:pPr>
      <w:r w:rsidRPr="00EC29DD">
        <w:t xml:space="preserve">che l’operatore economico non si trova in stato di fallimento, di liquidazione coatta, di concordato preventivo e che a carico della stessa non è in corso un procedimento per la dichiarazione di una di tali situazioni; </w:t>
      </w:r>
    </w:p>
    <w:p w:rsidR="00656E32" w:rsidRPr="00EC29DD" w:rsidRDefault="00656E32" w:rsidP="004F5DE3">
      <w:pPr>
        <w:pStyle w:val="Heading3"/>
        <w:numPr>
          <w:ilvl w:val="2"/>
          <w:numId w:val="24"/>
        </w:numPr>
        <w:spacing w:after="0" w:line="240" w:lineRule="auto"/>
        <w:ind w:left="1843" w:right="0" w:hanging="709"/>
        <w:jc w:val="both"/>
        <w:rPr>
          <w:b w:val="0"/>
          <w:szCs w:val="24"/>
        </w:rPr>
      </w:pPr>
      <w:r w:rsidRPr="00EC29DD">
        <w:rPr>
          <w:b w:val="0"/>
          <w:szCs w:val="24"/>
          <w:u w:val="single"/>
        </w:rPr>
        <w:t>per gli operatori economici che hanno depositato domanda di ammissione a concordato preventivo</w:t>
      </w:r>
      <w:r w:rsidRPr="00EC29DD">
        <w:rPr>
          <w:b w:val="0"/>
          <w:szCs w:val="24"/>
        </w:rPr>
        <w:t>: dovrà essere allegata:</w:t>
      </w:r>
    </w:p>
    <w:p w:rsidR="00656E32" w:rsidRPr="00EC29DD" w:rsidRDefault="00656E32" w:rsidP="004F5DE3">
      <w:pPr>
        <w:pStyle w:val="Heading3"/>
        <w:numPr>
          <w:ilvl w:val="3"/>
          <w:numId w:val="24"/>
        </w:numPr>
        <w:tabs>
          <w:tab w:val="left" w:pos="2977"/>
        </w:tabs>
        <w:spacing w:after="0" w:line="240" w:lineRule="auto"/>
        <w:ind w:left="1843" w:right="0" w:hanging="709"/>
        <w:jc w:val="both"/>
        <w:rPr>
          <w:b w:val="0"/>
          <w:szCs w:val="24"/>
        </w:rPr>
      </w:pPr>
      <w:r w:rsidRPr="00EC29DD">
        <w:rPr>
          <w:b w:val="0"/>
          <w:szCs w:val="24"/>
        </w:rPr>
        <w:t>autorizzazione del tribunale alla partecipazione alle procedure di affidamento:</w:t>
      </w:r>
    </w:p>
    <w:p w:rsidR="00656E32" w:rsidRPr="00EC29DD" w:rsidRDefault="00656E32" w:rsidP="004F5DE3">
      <w:pPr>
        <w:pStyle w:val="Heading3"/>
        <w:numPr>
          <w:ilvl w:val="3"/>
          <w:numId w:val="24"/>
        </w:numPr>
        <w:tabs>
          <w:tab w:val="left" w:pos="2977"/>
        </w:tabs>
        <w:ind w:left="1843" w:right="0" w:hanging="709"/>
        <w:jc w:val="both"/>
        <w:rPr>
          <w:b w:val="0"/>
          <w:szCs w:val="24"/>
        </w:rPr>
      </w:pPr>
      <w:r w:rsidRPr="00EC29DD">
        <w:rPr>
          <w:b w:val="0"/>
          <w:szCs w:val="24"/>
        </w:rPr>
        <w:t>documentazione di avvalimento di cui al punto 14 del presente disciplinare</w:t>
      </w:r>
    </w:p>
    <w:p w:rsidR="00656E32" w:rsidRPr="00EC29DD" w:rsidRDefault="00656E32" w:rsidP="004F5DE3">
      <w:pPr>
        <w:pStyle w:val="Heading3"/>
        <w:numPr>
          <w:ilvl w:val="2"/>
          <w:numId w:val="24"/>
        </w:numPr>
        <w:ind w:left="1843" w:right="0" w:hanging="709"/>
        <w:jc w:val="both"/>
        <w:rPr>
          <w:b w:val="0"/>
          <w:szCs w:val="24"/>
        </w:rPr>
      </w:pPr>
      <w:r w:rsidRPr="00EC29DD">
        <w:rPr>
          <w:b w:val="0"/>
          <w:szCs w:val="24"/>
        </w:rPr>
        <w:t xml:space="preserve">Per gli operatori economici ammessi al concordato preventivo con continuità aziendale di cui all’art. 186 bis del R.D. 16 marzo 1942, n. 267  </w:t>
      </w:r>
    </w:p>
    <w:p w:rsidR="00656E32" w:rsidRPr="00EC29DD" w:rsidRDefault="00656E32" w:rsidP="004F5DE3">
      <w:pPr>
        <w:pStyle w:val="Paragrafoelenco1"/>
        <w:numPr>
          <w:ilvl w:val="3"/>
          <w:numId w:val="24"/>
        </w:numPr>
        <w:ind w:left="1843" w:hanging="709"/>
      </w:pPr>
      <w:r w:rsidRPr="00EC29DD">
        <w:rPr>
          <w:szCs w:val="24"/>
        </w:rPr>
        <w:t>indica gli estremi del provvedimento di ammissione al concordato e del provvedimento di autorizzazione a</w:t>
      </w:r>
      <w:r w:rsidRPr="00EC29DD">
        <w:t xml:space="preserve"> partecipare alle gare nonché il Tribunale che li ha rilasciati;</w:t>
      </w:r>
    </w:p>
    <w:p w:rsidR="00656E32" w:rsidRPr="00EC29DD" w:rsidRDefault="00656E32" w:rsidP="0028199F">
      <w:pPr>
        <w:pStyle w:val="Paragrafoelenco1"/>
        <w:numPr>
          <w:ilvl w:val="3"/>
          <w:numId w:val="24"/>
        </w:numPr>
        <w:ind w:left="3119" w:hanging="992"/>
      </w:pPr>
      <w:r w:rsidRPr="00EC29DD">
        <w:t xml:space="preserve">allega la relazione di cui all’art.186 bis c. 5 lett. a) del r.d. 16 marzo 1942 n. 267; </w:t>
      </w:r>
    </w:p>
    <w:p w:rsidR="00656E32" w:rsidRPr="00EC29DD" w:rsidRDefault="00656E32" w:rsidP="0028199F">
      <w:pPr>
        <w:pStyle w:val="Paragrafoelenco1"/>
        <w:numPr>
          <w:ilvl w:val="3"/>
          <w:numId w:val="24"/>
        </w:numPr>
        <w:spacing w:after="38"/>
        <w:ind w:left="3119" w:hanging="992"/>
        <w:rPr>
          <w:szCs w:val="24"/>
        </w:rPr>
      </w:pPr>
      <w:r w:rsidRPr="00EC29DD">
        <w:t xml:space="preserve">in caso di raggruppamento dichiara di non partecipare alla gara quale mandataria di un raggruppamento temporaneo di imprese e che le altre imprese </w:t>
      </w:r>
      <w:r w:rsidRPr="00EC29DD">
        <w:rPr>
          <w:szCs w:val="24"/>
        </w:rPr>
        <w:t xml:space="preserve">aderenti al raggruppamento non sono assoggettate ad una procedura concorsuale ai sensi dell’art. 186  </w:t>
      </w:r>
      <w:r w:rsidRPr="00EC29DD">
        <w:rPr>
          <w:i/>
          <w:szCs w:val="24"/>
        </w:rPr>
        <w:t>bis,</w:t>
      </w:r>
      <w:r w:rsidRPr="00EC29DD">
        <w:rPr>
          <w:szCs w:val="24"/>
        </w:rPr>
        <w:t xml:space="preserve"> comma 6 del R.D. 16 marzo 1942, n. 267. </w:t>
      </w:r>
    </w:p>
    <w:p w:rsidR="00656E32" w:rsidRPr="00EC29DD" w:rsidRDefault="00656E32" w:rsidP="0028199F">
      <w:pPr>
        <w:pStyle w:val="Paragrafoelenco1"/>
        <w:numPr>
          <w:ilvl w:val="2"/>
          <w:numId w:val="24"/>
        </w:numPr>
        <w:spacing w:after="38"/>
        <w:ind w:left="1843" w:hanging="709"/>
        <w:rPr>
          <w:szCs w:val="24"/>
        </w:rPr>
      </w:pPr>
      <w:r w:rsidRPr="00EC29DD">
        <w:rPr>
          <w:szCs w:val="24"/>
        </w:rPr>
        <w:t>che l’operatore economico non si è reso colpevole di gravi illeciti professionali, tali da rendere dubbia la sua integrità o affidabilità;</w:t>
      </w:r>
    </w:p>
    <w:p w:rsidR="00656E32" w:rsidRPr="00EC29DD" w:rsidRDefault="00656E32" w:rsidP="0028199F">
      <w:pPr>
        <w:pStyle w:val="Paragrafoelenco1"/>
        <w:numPr>
          <w:ilvl w:val="2"/>
          <w:numId w:val="24"/>
        </w:numPr>
        <w:spacing w:after="38"/>
        <w:ind w:left="1843" w:hanging="709"/>
        <w:rPr>
          <w:szCs w:val="24"/>
        </w:rPr>
      </w:pPr>
      <w:r w:rsidRPr="00EC29DD">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rsidR="00656E32" w:rsidRPr="00EC29DD" w:rsidRDefault="00656E32" w:rsidP="0028199F">
      <w:pPr>
        <w:pStyle w:val="Paragrafoelenco1"/>
        <w:numPr>
          <w:ilvl w:val="2"/>
          <w:numId w:val="24"/>
        </w:numPr>
        <w:spacing w:after="38"/>
        <w:ind w:left="1843" w:hanging="709"/>
        <w:rPr>
          <w:szCs w:val="24"/>
        </w:rPr>
      </w:pPr>
      <w:r w:rsidRPr="00EC29DD">
        <w:rPr>
          <w:szCs w:val="24"/>
          <w:shd w:val="clear" w:color="auto" w:fill="F5FDFE"/>
        </w:rPr>
        <w:t> </w:t>
      </w:r>
      <w:r w:rsidRPr="00EC29DD">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EC29DD">
        <w:rPr>
          <w:szCs w:val="24"/>
          <w:shd w:val="clear" w:color="auto" w:fill="F5FDFE"/>
        </w:rPr>
        <w:t>;</w:t>
      </w:r>
    </w:p>
    <w:p w:rsidR="00656E32" w:rsidRPr="00EC29DD" w:rsidRDefault="00656E32" w:rsidP="0028199F">
      <w:pPr>
        <w:pStyle w:val="Paragrafoelenco1"/>
        <w:numPr>
          <w:ilvl w:val="2"/>
          <w:numId w:val="24"/>
        </w:numPr>
        <w:tabs>
          <w:tab w:val="left" w:pos="2127"/>
        </w:tabs>
        <w:spacing w:after="38"/>
        <w:ind w:left="2127" w:hanging="993"/>
        <w:rPr>
          <w:szCs w:val="24"/>
        </w:rPr>
      </w:pPr>
      <w:r w:rsidRPr="00EC29DD">
        <w:rPr>
          <w:szCs w:val="24"/>
        </w:rPr>
        <w:t xml:space="preserve">che l’operatore economico non ha commesso grave inadempimento nei confronti di uno o più subappaltatori, riconosciuto o accertato con sentenza passata in giudicato;  </w:t>
      </w:r>
    </w:p>
    <w:p w:rsidR="00656E32" w:rsidRPr="00EC29DD" w:rsidRDefault="00656E32" w:rsidP="0028199F">
      <w:pPr>
        <w:pStyle w:val="Paragrafoelenco1"/>
        <w:numPr>
          <w:ilvl w:val="2"/>
          <w:numId w:val="24"/>
        </w:numPr>
        <w:tabs>
          <w:tab w:val="left" w:pos="2127"/>
        </w:tabs>
        <w:spacing w:after="38"/>
        <w:ind w:left="2127" w:hanging="993"/>
        <w:rPr>
          <w:szCs w:val="24"/>
        </w:rPr>
      </w:pPr>
      <w:r w:rsidRPr="00EC29DD">
        <w:rPr>
          <w:szCs w:val="24"/>
        </w:rPr>
        <w:t xml:space="preserve">che l’operatore economico non si trova in una situazione di conflitto di interesse ai sensi dell'art. 42, comma 2, del </w:t>
      </w:r>
      <w:r w:rsidRPr="00EC29DD">
        <w:t>Codice</w:t>
      </w:r>
      <w:r w:rsidRPr="00EC29DD">
        <w:rPr>
          <w:szCs w:val="24"/>
        </w:rPr>
        <w:t xml:space="preserve">;  </w:t>
      </w:r>
    </w:p>
    <w:p w:rsidR="00656E32" w:rsidRPr="00EC29DD" w:rsidRDefault="00656E32" w:rsidP="0028199F">
      <w:pPr>
        <w:pStyle w:val="Paragrafoelenco1"/>
        <w:numPr>
          <w:ilvl w:val="2"/>
          <w:numId w:val="24"/>
        </w:numPr>
        <w:tabs>
          <w:tab w:val="left" w:pos="1800"/>
          <w:tab w:val="left" w:pos="2127"/>
        </w:tabs>
        <w:spacing w:after="26"/>
        <w:ind w:left="2127" w:hanging="993"/>
      </w:pPr>
      <w:r w:rsidRPr="00EC29DD">
        <w:rPr>
          <w:szCs w:val="24"/>
        </w:rPr>
        <w:t>che l’operatoe economico non</w:t>
      </w:r>
      <w:r w:rsidRPr="00EC29DD">
        <w:t xml:space="preserve"> si trova una distorsione della concorrenza situazione di cui all'art. 67 </w:t>
      </w:r>
      <w:r w:rsidRPr="00EC29DD">
        <w:rPr>
          <w:szCs w:val="24"/>
        </w:rPr>
        <w:t xml:space="preserve">del </w:t>
      </w:r>
      <w:r w:rsidRPr="00EC29DD">
        <w:t>Codice</w:t>
      </w:r>
      <w:r w:rsidRPr="00EC29DD">
        <w:rPr>
          <w:szCs w:val="24"/>
        </w:rPr>
        <w:t xml:space="preserve">;  </w:t>
      </w:r>
    </w:p>
    <w:p w:rsidR="00656E32" w:rsidRPr="00EC29DD" w:rsidRDefault="00656E32" w:rsidP="0028199F">
      <w:pPr>
        <w:pStyle w:val="Paragrafoelenco1"/>
        <w:numPr>
          <w:ilvl w:val="2"/>
          <w:numId w:val="24"/>
        </w:numPr>
        <w:tabs>
          <w:tab w:val="left" w:pos="1980"/>
          <w:tab w:val="left" w:pos="2127"/>
        </w:tabs>
        <w:spacing w:after="38"/>
        <w:ind w:left="2127" w:hanging="993"/>
      </w:pPr>
      <w:r w:rsidRPr="00EC29DD">
        <w:t xml:space="preserve">che </w:t>
      </w:r>
      <w:r w:rsidRPr="00EC29DD">
        <w:rPr>
          <w:szCs w:val="24"/>
        </w:rPr>
        <w:t>l’operatore economico</w:t>
      </w:r>
      <w:r w:rsidRPr="00EC29DD">
        <w:t xml:space="preserve"> non è stata soggetto alla sanzione interdittiva di cui all'art. 9, comma 2, lettera c) del D.lgs. giugno 2001 n. 231 o ad altra sanzione che comporta il divieto di contrarre con la pubblica amministrazione, compresi i provvedimenti interdittivi di cui all'art. 14 del D.lgs. 9 aprile 2008, n. 81;  </w:t>
      </w:r>
    </w:p>
    <w:p w:rsidR="00656E32" w:rsidRPr="00EC29DD" w:rsidRDefault="00656E32" w:rsidP="0028199F">
      <w:pPr>
        <w:pStyle w:val="Paragrafoelenco1"/>
        <w:numPr>
          <w:ilvl w:val="2"/>
          <w:numId w:val="24"/>
        </w:numPr>
        <w:tabs>
          <w:tab w:val="left" w:pos="2268"/>
        </w:tabs>
        <w:spacing w:after="29"/>
        <w:ind w:left="2268" w:hanging="1134"/>
      </w:pPr>
      <w:r w:rsidRPr="00EC29DD">
        <w:t xml:space="preserve">che </w:t>
      </w:r>
      <w:r w:rsidRPr="00EC29DD">
        <w:rPr>
          <w:szCs w:val="24"/>
        </w:rPr>
        <w:t>l’operatore economico</w:t>
      </w:r>
      <w:r w:rsidRPr="00EC29DD">
        <w:t xml:space="preserve"> non ha presentato per la gara in corso (anche con riguardo ai subappaltatori eventualmente indicati) documentazione o dichiarazioni non veritiere; </w:t>
      </w:r>
    </w:p>
    <w:p w:rsidR="00656E32" w:rsidRPr="00EC29DD" w:rsidRDefault="00656E32" w:rsidP="0028199F">
      <w:pPr>
        <w:pStyle w:val="Paragrafoelenco1"/>
        <w:numPr>
          <w:ilvl w:val="2"/>
          <w:numId w:val="24"/>
        </w:numPr>
        <w:tabs>
          <w:tab w:val="left" w:pos="2268"/>
        </w:tabs>
        <w:spacing w:after="3" w:line="244" w:lineRule="auto"/>
        <w:ind w:left="2268" w:hanging="1134"/>
      </w:pPr>
      <w:r w:rsidRPr="00EC29DD">
        <w:t xml:space="preserve">che </w:t>
      </w:r>
      <w:r w:rsidRPr="00EC29DD">
        <w:rPr>
          <w:szCs w:val="24"/>
        </w:rPr>
        <w:t>l’operatore economico</w:t>
      </w:r>
      <w:r w:rsidRPr="00EC29DD">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656E32" w:rsidRPr="00EC29DD" w:rsidRDefault="00656E32" w:rsidP="0028199F">
      <w:pPr>
        <w:pStyle w:val="Paragrafoelenco1"/>
        <w:numPr>
          <w:ilvl w:val="2"/>
          <w:numId w:val="24"/>
        </w:numPr>
        <w:tabs>
          <w:tab w:val="left" w:pos="2268"/>
        </w:tabs>
        <w:ind w:left="2268" w:hanging="1134"/>
        <w:rPr>
          <w:szCs w:val="24"/>
        </w:rPr>
      </w:pPr>
      <w:r w:rsidRPr="00EC29DD">
        <w:t xml:space="preserve">che </w:t>
      </w:r>
      <w:r w:rsidRPr="00EC29DD">
        <w:rPr>
          <w:szCs w:val="24"/>
        </w:rPr>
        <w:t>l’operatore economico</w:t>
      </w:r>
      <w:r w:rsidRPr="00EC29DD">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656E32" w:rsidRPr="00EC29DD" w:rsidRDefault="00656E32" w:rsidP="0028199F">
      <w:pPr>
        <w:pStyle w:val="Paragrafoelenco1"/>
        <w:numPr>
          <w:ilvl w:val="2"/>
          <w:numId w:val="24"/>
        </w:numPr>
        <w:tabs>
          <w:tab w:val="left" w:pos="2268"/>
        </w:tabs>
        <w:ind w:left="2268" w:hanging="1134"/>
        <w:rPr>
          <w:szCs w:val="24"/>
        </w:rPr>
      </w:pPr>
      <w:r w:rsidRPr="00EC29DD">
        <w:rPr>
          <w:szCs w:val="24"/>
        </w:rPr>
        <w:t>l'operatore economico abbia commesso grave inadempimento nei confronti di uno o più subappaltatori, riconosciuto o accertato con sentenza passata in giudicato</w:t>
      </w:r>
    </w:p>
    <w:p w:rsidR="00656E32" w:rsidRPr="00EC29DD" w:rsidRDefault="00656E32" w:rsidP="0028199F">
      <w:pPr>
        <w:pStyle w:val="Paragrafoelenco1"/>
        <w:numPr>
          <w:ilvl w:val="2"/>
          <w:numId w:val="24"/>
        </w:numPr>
        <w:tabs>
          <w:tab w:val="left" w:pos="2268"/>
        </w:tabs>
        <w:ind w:left="2268" w:hanging="1134"/>
      </w:pPr>
      <w:r w:rsidRPr="00EC29DD">
        <w:t xml:space="preserve">che l’operatore economico non ha violato il divieto di intestazione fiduciaria posto dall’art. 17 della legge n. 55 del 19 marzo 1990 e s.m.i.;  </w:t>
      </w:r>
    </w:p>
    <w:p w:rsidR="00656E32" w:rsidRPr="00EC29DD" w:rsidRDefault="00656E32" w:rsidP="0028199F">
      <w:pPr>
        <w:pStyle w:val="Paragrafoelenco1"/>
        <w:numPr>
          <w:ilvl w:val="2"/>
          <w:numId w:val="24"/>
        </w:numPr>
        <w:tabs>
          <w:tab w:val="left" w:pos="2268"/>
        </w:tabs>
        <w:ind w:left="2268" w:hanging="1134"/>
      </w:pPr>
      <w:r w:rsidRPr="00EC29DD">
        <w:t xml:space="preserve">di essere in regola con le norme sul diritto al lavoro dei disabili di cui alla legge n.68/1999;  </w:t>
      </w:r>
    </w:p>
    <w:p w:rsidR="00656E32" w:rsidRPr="00EC29DD" w:rsidRDefault="00656E32" w:rsidP="0028199F">
      <w:pPr>
        <w:pStyle w:val="Paragrafoelenco1"/>
        <w:numPr>
          <w:ilvl w:val="2"/>
          <w:numId w:val="24"/>
        </w:numPr>
        <w:tabs>
          <w:tab w:val="left" w:pos="2268"/>
        </w:tabs>
        <w:ind w:left="2268" w:hanging="1134"/>
      </w:pPr>
      <w:r w:rsidRPr="00EC29DD">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656E32" w:rsidRPr="00EC29DD" w:rsidRDefault="00656E32" w:rsidP="0028199F">
      <w:pPr>
        <w:pStyle w:val="Paragrafoelenco1"/>
        <w:numPr>
          <w:ilvl w:val="2"/>
          <w:numId w:val="24"/>
        </w:numPr>
        <w:ind w:left="2268" w:hanging="1134"/>
      </w:pPr>
      <w:r w:rsidRPr="00EC29DD">
        <w:t>quanto alle situazioni di controllo di cui all'articolo 2359 del codice civile:</w:t>
      </w:r>
    </w:p>
    <w:p w:rsidR="00656E32" w:rsidRPr="00EC29DD" w:rsidRDefault="00656E32" w:rsidP="0028199F">
      <w:pPr>
        <w:pStyle w:val="Paragrafoelenco1"/>
        <w:numPr>
          <w:ilvl w:val="3"/>
          <w:numId w:val="24"/>
        </w:numPr>
        <w:ind w:left="3686" w:hanging="1134"/>
      </w:pPr>
      <w:r w:rsidRPr="00EC29DD">
        <w:t xml:space="preserve"> non trovarsi in alcuna situazione di controllo di cui all'articolo 2359 del codice civile o in una qualsiasi relazione, anche di fatto, con nessun operatore economico;  </w:t>
      </w:r>
    </w:p>
    <w:p w:rsidR="00656E32" w:rsidRPr="00EC29DD" w:rsidRDefault="00656E32" w:rsidP="0028199F">
      <w:pPr>
        <w:pStyle w:val="Paragrafoelenco1"/>
        <w:numPr>
          <w:ilvl w:val="3"/>
          <w:numId w:val="24"/>
        </w:numPr>
        <w:ind w:left="3686" w:hanging="1134"/>
      </w:pPr>
      <w:r w:rsidRPr="00EC29DD">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656E32" w:rsidRPr="00EC29DD" w:rsidRDefault="00656E32" w:rsidP="0028199F">
      <w:pPr>
        <w:pStyle w:val="Paragrafoelenco1"/>
        <w:numPr>
          <w:ilvl w:val="3"/>
          <w:numId w:val="24"/>
        </w:numPr>
        <w:ind w:left="3686" w:hanging="1134"/>
      </w:pPr>
      <w:r w:rsidRPr="00EC29DD">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656E32" w:rsidRPr="00EC29DD" w:rsidRDefault="00656E32" w:rsidP="0028199F">
      <w:pPr>
        <w:pStyle w:val="Paragrafoelenco1"/>
        <w:numPr>
          <w:ilvl w:val="1"/>
          <w:numId w:val="24"/>
        </w:numPr>
        <w:spacing w:after="0" w:line="259" w:lineRule="auto"/>
        <w:ind w:left="567" w:hanging="567"/>
      </w:pPr>
      <w:r w:rsidRPr="00EC29DD">
        <w:rPr>
          <w:b/>
          <w:i/>
        </w:rPr>
        <w:t xml:space="preserve">Quanto alla fattispecie sub c) del comma 5 dell’art. 80 </w:t>
      </w:r>
      <w:r w:rsidRPr="00EC29DD">
        <w:rPr>
          <w:b/>
        </w:rPr>
        <w:t>sono ricomprese:</w:t>
      </w:r>
      <w:r w:rsidRPr="00EC29DD">
        <w:t xml:space="preserve"> </w:t>
      </w:r>
    </w:p>
    <w:p w:rsidR="00656E32" w:rsidRPr="00EC29DD" w:rsidRDefault="00656E32" w:rsidP="0028199F">
      <w:pPr>
        <w:pStyle w:val="Paragrafoelenco1"/>
        <w:numPr>
          <w:ilvl w:val="2"/>
          <w:numId w:val="24"/>
        </w:numPr>
        <w:ind w:left="1701" w:hanging="992"/>
      </w:pPr>
      <w:r w:rsidRPr="00EC29DD">
        <w:t xml:space="preserve">le significative carenze nell'esecuzione di un precedente contratto di appalto o di concessione che ne hanno causato la risoluzione anticipata, ovvero l’irrogazione di sanzioni e penali; </w:t>
      </w:r>
    </w:p>
    <w:p w:rsidR="00656E32" w:rsidRPr="00EC29DD" w:rsidRDefault="00656E32" w:rsidP="0028199F">
      <w:pPr>
        <w:pStyle w:val="Paragrafoelenco1"/>
        <w:numPr>
          <w:ilvl w:val="2"/>
          <w:numId w:val="24"/>
        </w:numPr>
        <w:ind w:left="1701" w:hanging="992"/>
      </w:pPr>
      <w:r w:rsidRPr="00EC29DD">
        <w:t xml:space="preserve">il tentativo di influenzare indebitamente il processo decisionale della stazione appaltante o di ottenere informazioni riservate ai fini di proprio vantaggio;  </w:t>
      </w:r>
    </w:p>
    <w:p w:rsidR="00656E32" w:rsidRPr="00EC29DD" w:rsidRDefault="00656E32" w:rsidP="0028199F">
      <w:pPr>
        <w:pStyle w:val="Paragrafoelenco1"/>
        <w:numPr>
          <w:ilvl w:val="2"/>
          <w:numId w:val="24"/>
        </w:numPr>
        <w:ind w:left="1701" w:hanging="992"/>
      </w:pPr>
      <w:r w:rsidRPr="00EC29DD">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656E32" w:rsidRPr="00EC29DD" w:rsidRDefault="00656E32" w:rsidP="004C62BC">
      <w:pPr>
        <w:pStyle w:val="Paragrafoelenco1"/>
        <w:numPr>
          <w:ilvl w:val="1"/>
          <w:numId w:val="24"/>
        </w:numPr>
        <w:spacing w:after="16" w:line="248" w:lineRule="auto"/>
        <w:ind w:left="709" w:hanging="709"/>
      </w:pPr>
      <w:r w:rsidRPr="00EC29DD">
        <w:rPr>
          <w:b/>
        </w:rPr>
        <w:t>Quanto alla fattispecie sub h)</w:t>
      </w:r>
      <w:r w:rsidRPr="00EC29DD">
        <w:rPr>
          <w:b/>
          <w:i/>
        </w:rPr>
        <w:t xml:space="preserve"> del comma 5 dell’art. 80 )</w:t>
      </w:r>
      <w:r w:rsidRPr="00EC29DD">
        <w:rPr>
          <w:b/>
        </w:rPr>
        <w:t>:</w:t>
      </w:r>
      <w:r w:rsidRPr="00EC29DD">
        <w:t xml:space="preserve"> </w:t>
      </w:r>
    </w:p>
    <w:p w:rsidR="00656E32" w:rsidRPr="00EC29DD" w:rsidRDefault="00656E32" w:rsidP="004C62BC">
      <w:pPr>
        <w:pStyle w:val="Paragrafoelenco1"/>
        <w:numPr>
          <w:ilvl w:val="2"/>
          <w:numId w:val="24"/>
        </w:numPr>
        <w:ind w:left="1701" w:hanging="992"/>
      </w:pPr>
      <w:r w:rsidRPr="00EC29DD">
        <w:t xml:space="preserve">in caso di violazione del divieto l’esclusione ha durata di un anno decorrente dall’accertamento definitivo della violazione medesima. La stazione appaltante inoltre disporrà l’esclusione qualora la stessa non sia stata rimossa. </w:t>
      </w:r>
    </w:p>
    <w:p w:rsidR="00656E32" w:rsidRPr="00EC29DD" w:rsidRDefault="00656E32" w:rsidP="004C62BC">
      <w:pPr>
        <w:pStyle w:val="Paragrafoelenco1"/>
        <w:numPr>
          <w:ilvl w:val="1"/>
          <w:numId w:val="24"/>
        </w:numPr>
        <w:ind w:left="709" w:hanging="709"/>
        <w:rPr>
          <w:szCs w:val="24"/>
        </w:rPr>
      </w:pPr>
      <w:r w:rsidRPr="00EC29DD">
        <w:rPr>
          <w:b/>
        </w:rPr>
        <w:t>Protocollo di legalità:</w:t>
      </w:r>
      <w:r w:rsidRPr="00EC29DD">
        <w:t xml:space="preserve"> dichiarazione sostitutiva resa ai sensi degli artt. 46 e 47 del D.P.R. 28 dicembre 2000, n. 445 e ss.mm con la quale in candidato </w:t>
      </w:r>
      <w:r w:rsidRPr="00EC29DD">
        <w:rPr>
          <w:b/>
        </w:rPr>
        <w:t xml:space="preserve">a pena di esclusione </w:t>
      </w:r>
      <w:r w:rsidRPr="00EC29DD">
        <w:rPr>
          <w:b/>
          <w:u w:val="single" w:color="000000"/>
        </w:rPr>
        <w:t>SANABILE</w:t>
      </w:r>
      <w:r w:rsidRPr="00EC29DD">
        <w:t xml:space="preserve">: attesta di essere a conoscenza ed accettare le clausole e condizioni che saranno inserite nel contratto d’appalto a seguito della stipulazione del protocollo di legalità del presso la Prefettura di Parma il Ufficio Territoriale per il Governo il 11 luglio 2016 </w:t>
      </w:r>
      <w:r w:rsidRPr="00EC29DD">
        <w:rPr>
          <w:szCs w:val="24"/>
        </w:rPr>
        <w:t xml:space="preserve">pubblicato sul sito internet </w:t>
      </w:r>
      <w:hyperlink r:id="rId14" w:history="1">
        <w:r w:rsidRPr="00EC29DD">
          <w:rPr>
            <w:rStyle w:val="Hyperlink"/>
            <w:szCs w:val="24"/>
            <w:u w:color="0000FF"/>
          </w:rPr>
          <w:t>www.provincia.parma.it</w:t>
        </w:r>
      </w:hyperlink>
      <w:hyperlink r:id="rId15">
        <w:r w:rsidRPr="00EC29DD">
          <w:rPr>
            <w:szCs w:val="24"/>
          </w:rPr>
          <w:t xml:space="preserve"> </w:t>
        </w:r>
      </w:hyperlink>
    </w:p>
    <w:p w:rsidR="00656E32" w:rsidRPr="00EC29DD" w:rsidRDefault="00656E32" w:rsidP="0028199F">
      <w:pPr>
        <w:pStyle w:val="Heading2"/>
        <w:numPr>
          <w:ilvl w:val="0"/>
          <w:numId w:val="24"/>
        </w:numPr>
        <w:spacing w:after="0" w:line="259" w:lineRule="auto"/>
        <w:ind w:right="0"/>
        <w:jc w:val="both"/>
        <w:rPr>
          <w:i/>
          <w:szCs w:val="24"/>
        </w:rPr>
      </w:pPr>
      <w:r w:rsidRPr="00EC29DD">
        <w:rPr>
          <w:i/>
          <w:szCs w:val="24"/>
          <w:u w:val="single" w:color="000000"/>
        </w:rPr>
        <w:t>Altre dichiarazioni</w:t>
      </w:r>
      <w:r w:rsidRPr="00EC29DD">
        <w:rPr>
          <w:i/>
          <w:szCs w:val="24"/>
        </w:rPr>
        <w:t xml:space="preserve">: </w:t>
      </w:r>
      <w:r w:rsidRPr="00EC29DD">
        <w:rPr>
          <w:b w:val="0"/>
          <w:i/>
          <w:szCs w:val="24"/>
          <w:u w:val="single" w:color="000000"/>
        </w:rPr>
        <w:t>Vedi DGUE Parte VI dichiarazioni Finali</w:t>
      </w:r>
      <w:r w:rsidRPr="00EC29DD">
        <w:rPr>
          <w:b w:val="0"/>
          <w:i/>
          <w:szCs w:val="24"/>
        </w:rPr>
        <w:t xml:space="preserve"> </w:t>
      </w:r>
    </w:p>
    <w:p w:rsidR="00656E32" w:rsidRPr="00EC29DD" w:rsidRDefault="00656E32" w:rsidP="0028199F">
      <w:pPr>
        <w:pStyle w:val="Paragrafoelenco1"/>
        <w:numPr>
          <w:ilvl w:val="1"/>
          <w:numId w:val="24"/>
        </w:numPr>
        <w:rPr>
          <w:szCs w:val="24"/>
        </w:rPr>
      </w:pPr>
      <w:r w:rsidRPr="00EC29DD">
        <w:rPr>
          <w:szCs w:val="24"/>
        </w:rPr>
        <w:t xml:space="preserve">dichiarazione sostitutiva ai sensi degli artt. 46 e 47 del D.P.R. 28 dicembre 2000, n. 445 e ss.mm. ii. oppure, per i concorrenti non residenti in Italia, documentazione idonea equivalente secondo la legislazione dello Stato di appartenenza, con la quale il concorrente: </w:t>
      </w:r>
    </w:p>
    <w:p w:rsidR="00656E32" w:rsidRPr="00EC29DD" w:rsidRDefault="00656E32" w:rsidP="0028199F">
      <w:pPr>
        <w:pStyle w:val="Paragrafoelenco1"/>
        <w:numPr>
          <w:ilvl w:val="1"/>
          <w:numId w:val="24"/>
        </w:numPr>
      </w:pPr>
      <w:r w:rsidRPr="00EC29DD">
        <w:rPr>
          <w:szCs w:val="24"/>
        </w:rPr>
        <w:t>attesta di essere informato, ai sensi e per gli effetti del D.lgs.30 giugno 2003, n. 196, che i dati personali raccolti saranno</w:t>
      </w:r>
      <w:r w:rsidRPr="00EC29DD">
        <w:t xml:space="preserve"> trattati, anche con strumenti informatici, esclusivamente nell’ambito del procedimento per il quale la dichiarazione viene resa. </w:t>
      </w:r>
    </w:p>
    <w:p w:rsidR="00656E32" w:rsidRPr="00EC29DD" w:rsidRDefault="00656E32" w:rsidP="0028199F">
      <w:pPr>
        <w:pStyle w:val="Paragrafoelenco1"/>
        <w:numPr>
          <w:ilvl w:val="1"/>
          <w:numId w:val="24"/>
        </w:numPr>
      </w:pPr>
      <w:r w:rsidRPr="00EC29DD">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656E32" w:rsidRPr="00EC29DD" w:rsidRDefault="00656E32" w:rsidP="0028199F">
      <w:pPr>
        <w:pStyle w:val="Paragrafoelenco1"/>
        <w:numPr>
          <w:ilvl w:val="1"/>
          <w:numId w:val="24"/>
        </w:numPr>
      </w:pPr>
      <w:r w:rsidRPr="00EC29DD">
        <w:t xml:space="preserve">indica le posizioni INPS, INAIL, Cassa Edile e l’agenzia delle entrate competente per territorio; </w:t>
      </w:r>
    </w:p>
    <w:p w:rsidR="00656E32" w:rsidRPr="00EC29DD" w:rsidRDefault="00656E32" w:rsidP="0028199F">
      <w:pPr>
        <w:pStyle w:val="Paragrafoelenco1"/>
        <w:numPr>
          <w:ilvl w:val="1"/>
          <w:numId w:val="24"/>
        </w:numPr>
      </w:pPr>
      <w:r w:rsidRPr="00EC29DD">
        <w:t>dichiara di essere edotto degli obblighi derivanti dal codice di comportamento adottato dal comune per conto del quale la gara è indetta e si impegna, in caso di aggiudicazione, ad osservare e a far osservare ai propri</w:t>
      </w:r>
      <w:r w:rsidRPr="00EC29DD">
        <w:rPr>
          <w:i/>
        </w:rPr>
        <w:t xml:space="preserve"> </w:t>
      </w:r>
      <w:r w:rsidRPr="00EC29DD">
        <w:t xml:space="preserve">dipendenti e collaboratori il suddetto codice, pena la risoluzione del contratto. </w:t>
      </w:r>
    </w:p>
    <w:p w:rsidR="00656E32" w:rsidRPr="00EC29DD" w:rsidRDefault="00656E32" w:rsidP="0028199F">
      <w:pPr>
        <w:pStyle w:val="Paragrafoelenco1"/>
        <w:numPr>
          <w:ilvl w:val="0"/>
          <w:numId w:val="24"/>
        </w:numPr>
      </w:pPr>
      <w:r w:rsidRPr="00EC29DD">
        <w:rPr>
          <w:b/>
        </w:rPr>
        <w:t>Garanzia provvisoria</w:t>
      </w:r>
      <w:r w:rsidRPr="00EC29DD">
        <w:t xml:space="preserve">: la busta dovrà contenere la garanzia provvisoria nei modi e forme di cui al punto 11 del presente disciplinare; </w:t>
      </w:r>
    </w:p>
    <w:p w:rsidR="00656E32" w:rsidRPr="00EC29DD" w:rsidRDefault="00656E32" w:rsidP="0028199F">
      <w:pPr>
        <w:pStyle w:val="Paragrafoelenco1"/>
        <w:numPr>
          <w:ilvl w:val="0"/>
          <w:numId w:val="24"/>
        </w:numPr>
        <w:tabs>
          <w:tab w:val="center" w:pos="583"/>
          <w:tab w:val="center" w:pos="3700"/>
        </w:tabs>
        <w:spacing w:after="16" w:line="248" w:lineRule="auto"/>
      </w:pPr>
      <w:r w:rsidRPr="00EC29DD">
        <w:rPr>
          <w:b/>
        </w:rPr>
        <w:t>Pagamento Contributo Autorità</w:t>
      </w:r>
      <w:r w:rsidRPr="00EC29DD">
        <w:t>: Attestazione di versamento del contributo all’Autorità di Vigilanza se previsto.</w:t>
      </w:r>
    </w:p>
    <w:p w:rsidR="00656E32" w:rsidRPr="00EC29DD" w:rsidRDefault="00656E32" w:rsidP="0028199F">
      <w:pPr>
        <w:pStyle w:val="Paragrafoelenco1"/>
        <w:numPr>
          <w:ilvl w:val="0"/>
          <w:numId w:val="24"/>
        </w:numPr>
        <w:tabs>
          <w:tab w:val="center" w:pos="583"/>
          <w:tab w:val="center" w:pos="3700"/>
        </w:tabs>
        <w:spacing w:after="16" w:line="248" w:lineRule="auto"/>
      </w:pPr>
      <w:r w:rsidRPr="00EC29DD">
        <w:rPr>
          <w:b/>
        </w:rPr>
        <w:t>PASSOE</w:t>
      </w:r>
      <w:r w:rsidRPr="00EC29DD">
        <w:t xml:space="preserve">: dovrà essere allegato il PASSOE rilasciato dall’ANAC.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656E32" w:rsidRPr="00EC29DD" w:rsidRDefault="00656E32" w:rsidP="0028199F">
      <w:pPr>
        <w:pStyle w:val="Paragrafoelenco1"/>
        <w:numPr>
          <w:ilvl w:val="0"/>
          <w:numId w:val="24"/>
        </w:numPr>
        <w:tabs>
          <w:tab w:val="center" w:pos="583"/>
          <w:tab w:val="center" w:pos="3700"/>
        </w:tabs>
        <w:spacing w:after="16" w:line="248" w:lineRule="auto"/>
        <w:rPr>
          <w:szCs w:val="24"/>
        </w:rPr>
      </w:pPr>
      <w:r w:rsidRPr="00EC29DD">
        <w:t xml:space="preserve">Modello F23 </w:t>
      </w:r>
      <w:r w:rsidRPr="00EC29DD">
        <w:rPr>
          <w:szCs w:val="24"/>
        </w:rPr>
        <w:t>relativo all’assolvimento dell’imposta di bollo.</w:t>
      </w:r>
    </w:p>
    <w:p w:rsidR="00656E32" w:rsidRPr="00EC29DD" w:rsidRDefault="00656E32" w:rsidP="0028199F">
      <w:pPr>
        <w:pStyle w:val="Paragrafoelenco1"/>
        <w:numPr>
          <w:ilvl w:val="0"/>
          <w:numId w:val="24"/>
        </w:numPr>
        <w:tabs>
          <w:tab w:val="center" w:pos="583"/>
          <w:tab w:val="center" w:pos="3700"/>
        </w:tabs>
        <w:spacing w:after="16" w:line="248" w:lineRule="auto"/>
        <w:rPr>
          <w:szCs w:val="24"/>
        </w:rPr>
      </w:pPr>
      <w:r w:rsidRPr="00EC29DD">
        <w:rPr>
          <w:szCs w:val="24"/>
        </w:rPr>
        <w:t>Attestato di avvenuto sopralluogo rilasciato dal RUP se richiesto (punto 15 del bando).</w:t>
      </w:r>
    </w:p>
    <w:p w:rsidR="00656E32" w:rsidRPr="00EC29DD" w:rsidRDefault="00656E32" w:rsidP="00C84EF7">
      <w:pPr>
        <w:pStyle w:val="Paragrafoelenco1"/>
        <w:tabs>
          <w:tab w:val="center" w:pos="583"/>
          <w:tab w:val="center" w:pos="3700"/>
        </w:tabs>
        <w:spacing w:after="16" w:line="248" w:lineRule="auto"/>
        <w:ind w:left="360" w:firstLine="0"/>
        <w:rPr>
          <w:szCs w:val="24"/>
        </w:rPr>
      </w:pPr>
    </w:p>
    <w:p w:rsidR="00656E32" w:rsidRPr="00EC29DD" w:rsidRDefault="00656E32" w:rsidP="003C74B2">
      <w:pPr>
        <w:pStyle w:val="Heading3"/>
        <w:numPr>
          <w:ilvl w:val="0"/>
          <w:numId w:val="26"/>
        </w:numPr>
        <w:ind w:left="567" w:right="0" w:hanging="567"/>
        <w:jc w:val="both"/>
        <w:rPr>
          <w:szCs w:val="24"/>
        </w:rPr>
      </w:pPr>
      <w:bookmarkStart w:id="0" w:name="_GoBack"/>
      <w:bookmarkEnd w:id="0"/>
      <w:r w:rsidRPr="00EC29DD">
        <w:rPr>
          <w:szCs w:val="24"/>
        </w:rPr>
        <w:t xml:space="preserve">INDICAZIONI PER I CONCORRENTI CON IDONEITA’ PLURISOGGETTIVA </w:t>
      </w:r>
      <w:r w:rsidRPr="00EC29DD">
        <w:rPr>
          <w:b w:val="0"/>
          <w:szCs w:val="24"/>
        </w:rPr>
        <w:t xml:space="preserve"> </w:t>
      </w:r>
    </w:p>
    <w:p w:rsidR="00656E32" w:rsidRPr="00EC29DD" w:rsidRDefault="00656E32" w:rsidP="00B65796">
      <w:pPr>
        <w:pStyle w:val="Paragrafoelenco1"/>
        <w:numPr>
          <w:ilvl w:val="1"/>
          <w:numId w:val="18"/>
        </w:numPr>
        <w:tabs>
          <w:tab w:val="center" w:pos="523"/>
          <w:tab w:val="center" w:pos="993"/>
        </w:tabs>
        <w:spacing w:after="16" w:line="248" w:lineRule="auto"/>
        <w:rPr>
          <w:szCs w:val="24"/>
        </w:rPr>
      </w:pPr>
      <w:r w:rsidRPr="00EC29DD">
        <w:rPr>
          <w:b/>
          <w:szCs w:val="24"/>
        </w:rPr>
        <w:t>Per i consorzi stabili, consorzi di cooperative e di imprese artigiane:</w:t>
      </w:r>
      <w:r w:rsidRPr="00EC29DD">
        <w:rPr>
          <w:szCs w:val="24"/>
        </w:rPr>
        <w:t xml:space="preserve">  </w:t>
      </w:r>
    </w:p>
    <w:p w:rsidR="00656E32" w:rsidRPr="00EC29DD" w:rsidRDefault="00656E32" w:rsidP="00B65796">
      <w:pPr>
        <w:pStyle w:val="Paragrafoelenco1"/>
        <w:numPr>
          <w:ilvl w:val="2"/>
          <w:numId w:val="18"/>
        </w:numPr>
      </w:pPr>
      <w:r w:rsidRPr="00EC29DD">
        <w:rPr>
          <w:b/>
          <w:szCs w:val="24"/>
        </w:rPr>
        <w:t>a pena di esclusione</w:t>
      </w:r>
      <w:r w:rsidRPr="00EC29DD">
        <w:rPr>
          <w:szCs w:val="24"/>
        </w:rPr>
        <w:t xml:space="preserve">, </w:t>
      </w:r>
      <w:r w:rsidRPr="00EC29DD">
        <w:rPr>
          <w:szCs w:val="24"/>
          <w:u w:val="single" w:color="000000"/>
        </w:rPr>
        <w:t>gestita nei modi e forme di cui ai punti 15.1 e 15.2. del presente</w:t>
      </w:r>
      <w:r w:rsidRPr="00EC29DD">
        <w:rPr>
          <w:szCs w:val="24"/>
        </w:rPr>
        <w:t xml:space="preserve"> disciplinare atto costitutivo e statuto del consorzio in copia autentica, con indicazione delle imprese consorziate</w:t>
      </w:r>
      <w:r w:rsidRPr="00EC29DD">
        <w:t xml:space="preserve">; </w:t>
      </w:r>
    </w:p>
    <w:p w:rsidR="00656E32" w:rsidRPr="00EC29DD" w:rsidRDefault="00656E32" w:rsidP="00B65796">
      <w:pPr>
        <w:pStyle w:val="Paragrafoelenco1"/>
        <w:numPr>
          <w:ilvl w:val="2"/>
          <w:numId w:val="18"/>
        </w:numPr>
      </w:pPr>
      <w:r w:rsidRPr="00EC29DD">
        <w:t>dichiarazione in cui si</w:t>
      </w:r>
      <w:r w:rsidRPr="00EC29DD">
        <w:rPr>
          <w:b/>
        </w:rPr>
        <w:t xml:space="preserve"> </w:t>
      </w:r>
      <w:r w:rsidRPr="00EC29DD">
        <w:t xml:space="preserve">indica il/i consorziato/i per i quale/i il consorzio concorre alla gara; qualora il consorzio non indichi per quale/i consorziato/i concorre, si intende che lo stesso partecipa in nome e per conto proprio. </w:t>
      </w:r>
    </w:p>
    <w:p w:rsidR="00656E32" w:rsidRPr="00EC29DD" w:rsidRDefault="00656E32" w:rsidP="00B65796">
      <w:pPr>
        <w:pStyle w:val="Paragrafoelenco1"/>
        <w:numPr>
          <w:ilvl w:val="1"/>
          <w:numId w:val="18"/>
        </w:numPr>
        <w:spacing w:after="35"/>
      </w:pPr>
      <w:r w:rsidRPr="00EC29DD">
        <w:rPr>
          <w:b/>
        </w:rPr>
        <w:t>Per i raggruppamenti temporanei – consorzi ordinari – GEIE</w:t>
      </w:r>
      <w:r w:rsidRPr="00EC29DD">
        <w:t xml:space="preserve">: Trova applicazione l’art. 92 del D.P.R. 5 ottobre 2010 n. 207: </w:t>
      </w:r>
    </w:p>
    <w:p w:rsidR="00656E32" w:rsidRPr="00EC29DD" w:rsidRDefault="00656E32" w:rsidP="00B65796">
      <w:pPr>
        <w:pStyle w:val="Paragrafoelenco1"/>
        <w:numPr>
          <w:ilvl w:val="1"/>
          <w:numId w:val="18"/>
        </w:numPr>
        <w:spacing w:after="35"/>
      </w:pPr>
      <w:r w:rsidRPr="00EC29DD">
        <w:rPr>
          <w:b/>
        </w:rPr>
        <w:t>In caso di raggruppamento temporaneo orizzontale</w:t>
      </w:r>
      <w:r w:rsidRPr="00EC29DD">
        <w:t xml:space="preserve">: </w:t>
      </w:r>
    </w:p>
    <w:p w:rsidR="00656E32" w:rsidRPr="00EC29DD" w:rsidRDefault="00656E32" w:rsidP="00B65796">
      <w:pPr>
        <w:pStyle w:val="Paragrafoelenco1"/>
        <w:numPr>
          <w:ilvl w:val="2"/>
          <w:numId w:val="18"/>
        </w:numPr>
      </w:pPr>
      <w:r w:rsidRPr="00EC29DD">
        <w:t xml:space="preserve">La mandataria dovrà possedere i requisiti in misura non inferiore al 40% e la mandante in misura non inferiore al 10%. </w:t>
      </w:r>
    </w:p>
    <w:p w:rsidR="00656E32" w:rsidRPr="00EC29DD" w:rsidRDefault="00656E32" w:rsidP="00B65796">
      <w:pPr>
        <w:pStyle w:val="Paragrafoelenco1"/>
        <w:numPr>
          <w:ilvl w:val="2"/>
          <w:numId w:val="18"/>
        </w:numPr>
        <w:spacing w:after="38"/>
      </w:pPr>
      <w:r w:rsidRPr="00EC29DD">
        <w:t xml:space="preserve">Dovranno essere indicate le quote di partecipazione al raggruppamento e queste dovranno essere comprese entro i limiti della qualificazione posseduta; </w:t>
      </w:r>
    </w:p>
    <w:p w:rsidR="00656E32" w:rsidRPr="00EC29DD" w:rsidRDefault="00656E32" w:rsidP="00B65796">
      <w:pPr>
        <w:pStyle w:val="Paragrafoelenco1"/>
        <w:numPr>
          <w:ilvl w:val="2"/>
          <w:numId w:val="18"/>
        </w:numPr>
      </w:pPr>
      <w:r w:rsidRPr="00EC29DD">
        <w:t xml:space="preserve">L’operatore economico mandataria dovrà assumere i requisiti in misura maggioritaria; </w:t>
      </w:r>
    </w:p>
    <w:p w:rsidR="00656E32" w:rsidRPr="00EC29DD" w:rsidRDefault="00656E32" w:rsidP="00B65796">
      <w:pPr>
        <w:pStyle w:val="Paragrafoelenco1"/>
        <w:numPr>
          <w:ilvl w:val="1"/>
          <w:numId w:val="18"/>
        </w:numPr>
      </w:pPr>
      <w:r w:rsidRPr="00EC29DD">
        <w:rPr>
          <w:b/>
        </w:rPr>
        <w:t>In caso di raggruppamento temporaneo verticale</w:t>
      </w:r>
      <w:r w:rsidRPr="00EC29DD">
        <w:t xml:space="preserve">: </w:t>
      </w:r>
    </w:p>
    <w:p w:rsidR="00656E32" w:rsidRPr="00EC29DD" w:rsidRDefault="00656E32" w:rsidP="00B65796">
      <w:pPr>
        <w:pStyle w:val="Paragrafoelenco1"/>
        <w:numPr>
          <w:ilvl w:val="2"/>
          <w:numId w:val="18"/>
        </w:numPr>
      </w:pPr>
      <w:r w:rsidRPr="00EC29DD">
        <w:t xml:space="preserve">La mandataria dovrà possedere i requisiti richiesti con riferimento ai lavori afferenti alla categoria prevalente. Le mandanti con riferimento alle lavorazioni scorporabili; </w:t>
      </w:r>
    </w:p>
    <w:p w:rsidR="00656E32" w:rsidRPr="00EC29DD" w:rsidRDefault="00656E32" w:rsidP="00B65796">
      <w:pPr>
        <w:pStyle w:val="Paragrafoelenco1"/>
        <w:numPr>
          <w:ilvl w:val="1"/>
          <w:numId w:val="18"/>
        </w:numPr>
        <w:tabs>
          <w:tab w:val="center" w:pos="523"/>
          <w:tab w:val="center" w:pos="1418"/>
        </w:tabs>
        <w:spacing w:after="16" w:line="248" w:lineRule="auto"/>
      </w:pPr>
      <w:r w:rsidRPr="00EC29DD">
        <w:rPr>
          <w:b/>
        </w:rPr>
        <w:t>Per i raggruppamenti temporanei già costituiti:</w:t>
      </w:r>
      <w:r w:rsidRPr="00EC29DD">
        <w:t xml:space="preserve"> </w:t>
      </w:r>
    </w:p>
    <w:p w:rsidR="00656E32" w:rsidRPr="00EC29DD" w:rsidRDefault="00656E32" w:rsidP="00B65796">
      <w:pPr>
        <w:pStyle w:val="Paragrafoelenco1"/>
        <w:numPr>
          <w:ilvl w:val="2"/>
          <w:numId w:val="18"/>
        </w:numPr>
        <w:spacing w:after="0" w:line="250" w:lineRule="auto"/>
      </w:pPr>
      <w:r w:rsidRPr="00EC29DD">
        <w:rPr>
          <w:b/>
        </w:rPr>
        <w:t>a pena di esclusione</w:t>
      </w:r>
      <w:r w:rsidRPr="00EC29DD">
        <w:t xml:space="preserve">, </w:t>
      </w:r>
      <w:r w:rsidRPr="00EC29DD">
        <w:rPr>
          <w:u w:val="single" w:color="000000"/>
        </w:rPr>
        <w:t>gestita nei modi e forme di cui ai punti 15.1 e 15.2 del presente</w:t>
      </w:r>
      <w:r w:rsidRPr="00EC29DD">
        <w:t xml:space="preserve"> </w:t>
      </w:r>
      <w:r w:rsidRPr="00EC29DD">
        <w:rPr>
          <w:u w:val="single" w:color="000000"/>
        </w:rPr>
        <w:t xml:space="preserve">bando </w:t>
      </w:r>
      <w:r w:rsidRPr="00EC29DD">
        <w:t xml:space="preserve">mandato collettivo irrevocabile con rappresentanza, conferito alla mandataria per atto pubblico o scrittura privata autenticata, con indicazione del soggetto designato quale mandatario e delle quote di partecipazione. </w:t>
      </w:r>
    </w:p>
    <w:p w:rsidR="00656E32" w:rsidRPr="00EC29DD" w:rsidRDefault="00656E32" w:rsidP="00B65796">
      <w:pPr>
        <w:pStyle w:val="Paragrafoelenco1"/>
        <w:numPr>
          <w:ilvl w:val="1"/>
          <w:numId w:val="18"/>
        </w:numPr>
        <w:spacing w:after="0" w:line="259" w:lineRule="auto"/>
      </w:pPr>
      <w:r w:rsidRPr="00EC29DD">
        <w:rPr>
          <w:b/>
        </w:rPr>
        <w:t>Nel caso di consorzio ordinario o GEIE già costituiti:</w:t>
      </w:r>
      <w:r w:rsidRPr="00EC29DD">
        <w:t xml:space="preserve"> </w:t>
      </w:r>
    </w:p>
    <w:p w:rsidR="00656E32" w:rsidRPr="00EC29DD" w:rsidRDefault="00656E32" w:rsidP="00B65796">
      <w:pPr>
        <w:pStyle w:val="Paragrafoelenco1"/>
        <w:numPr>
          <w:ilvl w:val="2"/>
          <w:numId w:val="18"/>
        </w:numPr>
      </w:pPr>
      <w:r w:rsidRPr="00EC29DD">
        <w:rPr>
          <w:b/>
        </w:rPr>
        <w:t>a pena di esclusione</w:t>
      </w:r>
      <w:r w:rsidRPr="00EC29DD">
        <w:t xml:space="preserve">, </w:t>
      </w:r>
      <w:r w:rsidRPr="00EC29DD">
        <w:rPr>
          <w:u w:val="single" w:color="000000"/>
        </w:rPr>
        <w:t>gestita nei modi e forme di cui ai punti 15.1 e 15.2 del presente</w:t>
      </w:r>
      <w:r w:rsidRPr="00EC29DD">
        <w:t xml:space="preserve"> </w:t>
      </w:r>
      <w:r w:rsidRPr="00EC29DD">
        <w:rPr>
          <w:u w:val="single" w:color="000000"/>
        </w:rPr>
        <w:t xml:space="preserve">disciplinare  </w:t>
      </w:r>
      <w:r w:rsidRPr="00EC29DD">
        <w:t xml:space="preserve">atto costitutivo e statuto del consorzio o GEIE in copia autentica, con indicazione del soggetto designato quale capogruppo. </w:t>
      </w:r>
    </w:p>
    <w:p w:rsidR="00656E32" w:rsidRPr="00EC29DD" w:rsidRDefault="00656E32" w:rsidP="00B65796">
      <w:pPr>
        <w:pStyle w:val="Paragrafoelenco1"/>
        <w:numPr>
          <w:ilvl w:val="2"/>
          <w:numId w:val="18"/>
        </w:numPr>
      </w:pPr>
      <w:r w:rsidRPr="00EC29DD">
        <w:t>dichiarazione in cui si</w:t>
      </w:r>
      <w:r w:rsidRPr="00EC29DD">
        <w:rPr>
          <w:b/>
        </w:rPr>
        <w:t xml:space="preserve"> </w:t>
      </w:r>
      <w:r w:rsidRPr="00EC29DD">
        <w:t xml:space="preserve">indica, </w:t>
      </w:r>
      <w:r w:rsidRPr="00EC29DD">
        <w:rPr>
          <w:b/>
        </w:rPr>
        <w:t>a pena di esclusione,</w:t>
      </w:r>
      <w:r w:rsidRPr="00EC29DD">
        <w:t xml:space="preserve"> </w:t>
      </w:r>
      <w:r w:rsidRPr="00EC29DD">
        <w:rPr>
          <w:u w:val="single" w:color="000000"/>
        </w:rPr>
        <w:t>gestita nei modi e forme di cui ai</w:t>
      </w:r>
      <w:r w:rsidRPr="00EC29DD">
        <w:t xml:space="preserve"> </w:t>
      </w:r>
      <w:r w:rsidRPr="00EC29DD">
        <w:rPr>
          <w:u w:val="single" w:color="000000"/>
        </w:rPr>
        <w:t xml:space="preserve">punti 15.1 e 15.2 del presente disciplinare di gara </w:t>
      </w:r>
      <w:r w:rsidRPr="00EC29DD">
        <w:t xml:space="preserve">la quota di partecipazione al consorzio e le quote di esecuzione che verranno assunte dai concorrenti consorziati. </w:t>
      </w:r>
    </w:p>
    <w:p w:rsidR="00656E32" w:rsidRPr="00EC29DD" w:rsidRDefault="00656E32" w:rsidP="00B65796">
      <w:pPr>
        <w:pStyle w:val="Paragrafoelenco1"/>
        <w:numPr>
          <w:ilvl w:val="1"/>
          <w:numId w:val="18"/>
        </w:numPr>
        <w:spacing w:after="16" w:line="248" w:lineRule="auto"/>
      </w:pPr>
      <w:r w:rsidRPr="00EC29DD">
        <w:rPr>
          <w:b/>
        </w:rPr>
        <w:t>Nel caso di raggruppamento temporaneo o consorzio ordinario o GEIE non ancora costituiti:</w:t>
      </w:r>
      <w:r w:rsidRPr="00EC29DD">
        <w:t xml:space="preserve"> </w:t>
      </w:r>
    </w:p>
    <w:p w:rsidR="00656E32" w:rsidRPr="00EC29DD" w:rsidRDefault="00656E32" w:rsidP="00B65796">
      <w:pPr>
        <w:pStyle w:val="Paragrafoelenco1"/>
        <w:numPr>
          <w:ilvl w:val="2"/>
          <w:numId w:val="18"/>
        </w:numPr>
        <w:spacing w:after="34" w:line="250" w:lineRule="auto"/>
      </w:pPr>
      <w:r w:rsidRPr="00EC29DD">
        <w:rPr>
          <w:b/>
        </w:rPr>
        <w:t>a pena di esclusione</w:t>
      </w:r>
      <w:r w:rsidRPr="00EC29DD">
        <w:t xml:space="preserve">, </w:t>
      </w:r>
      <w:r w:rsidRPr="00EC29DD">
        <w:rPr>
          <w:u w:val="single" w:color="000000"/>
        </w:rPr>
        <w:t>gestita nei modi e forme di cui ai punti 15.1 e 15.2 del presente</w:t>
      </w:r>
      <w:r w:rsidRPr="00EC29DD">
        <w:t xml:space="preserve"> </w:t>
      </w:r>
      <w:r w:rsidRPr="00EC29DD">
        <w:rPr>
          <w:u w:val="single"/>
        </w:rPr>
        <w:t xml:space="preserve">disciplinare </w:t>
      </w:r>
      <w:r w:rsidRPr="00EC29DD">
        <w:rPr>
          <w:u w:val="single" w:color="000000"/>
        </w:rPr>
        <w:t>di gara</w:t>
      </w:r>
      <w:r w:rsidRPr="00EC29DD">
        <w:rPr>
          <w:b/>
        </w:rPr>
        <w:t xml:space="preserve"> </w:t>
      </w:r>
      <w:r w:rsidRPr="00EC29DD">
        <w:t xml:space="preserve">dichiarazione resa da ciascun concorrente attestante: </w:t>
      </w:r>
    </w:p>
    <w:p w:rsidR="00656E32" w:rsidRPr="00EC29DD" w:rsidRDefault="00656E32" w:rsidP="00B65796">
      <w:pPr>
        <w:pStyle w:val="Paragrafoelenco1"/>
        <w:numPr>
          <w:ilvl w:val="2"/>
          <w:numId w:val="18"/>
        </w:numPr>
        <w:spacing w:after="36"/>
      </w:pPr>
      <w:r w:rsidRPr="00EC29DD">
        <w:t xml:space="preserve">l’operatore economico al quale, in caso di aggiudicazione, sarà conferito mandato speciale con rappresentanza o funzioni di capogruppo; </w:t>
      </w:r>
    </w:p>
    <w:p w:rsidR="00656E32" w:rsidRPr="00EC29DD" w:rsidRDefault="00656E32" w:rsidP="00B65796">
      <w:pPr>
        <w:pStyle w:val="Paragrafoelenco1"/>
        <w:numPr>
          <w:ilvl w:val="2"/>
          <w:numId w:val="18"/>
        </w:numPr>
      </w:pPr>
      <w:r w:rsidRPr="00EC29DD">
        <w:t xml:space="preserve">l’impegno, in caso di aggiudicazione, ad uniformarsi alla disciplina vigente con riguardo ai raggruppamenti temporanei, consorzi o GEIE; </w:t>
      </w:r>
    </w:p>
    <w:p w:rsidR="00656E32" w:rsidRPr="00EC29DD" w:rsidRDefault="00656E32" w:rsidP="00B65796">
      <w:pPr>
        <w:pStyle w:val="Paragrafoelenco1"/>
        <w:numPr>
          <w:ilvl w:val="2"/>
          <w:numId w:val="18"/>
        </w:numPr>
      </w:pPr>
      <w:r w:rsidRPr="00EC29DD">
        <w:t xml:space="preserve">le quote di esecuzione che verranno assunte dai concorrenti riuniti o consorziati e le parti del servizio svolte da ciascun partecipante al raggruppamento. </w:t>
      </w:r>
    </w:p>
    <w:p w:rsidR="00656E32" w:rsidRPr="00EC29DD" w:rsidRDefault="00656E32" w:rsidP="00C84EF7"/>
    <w:p w:rsidR="00656E32" w:rsidRPr="00EC29DD" w:rsidRDefault="00656E32" w:rsidP="004F5DE3">
      <w:pPr>
        <w:pStyle w:val="Heading3"/>
        <w:numPr>
          <w:ilvl w:val="0"/>
          <w:numId w:val="26"/>
        </w:numPr>
        <w:tabs>
          <w:tab w:val="center" w:pos="1440"/>
        </w:tabs>
        <w:ind w:left="567" w:right="0" w:hanging="27"/>
        <w:jc w:val="both"/>
        <w:rPr>
          <w:szCs w:val="24"/>
        </w:rPr>
      </w:pPr>
      <w:r w:rsidRPr="00EC29DD">
        <w:rPr>
          <w:szCs w:val="24"/>
        </w:rPr>
        <w:t xml:space="preserve">Contenuto della Busta “C - Offerta economica”  </w:t>
      </w:r>
    </w:p>
    <w:p w:rsidR="00656E32" w:rsidRPr="00EC29DD" w:rsidRDefault="00656E32" w:rsidP="003C74B2">
      <w:pPr>
        <w:pStyle w:val="Paragrafoelenco1"/>
        <w:numPr>
          <w:ilvl w:val="1"/>
          <w:numId w:val="26"/>
        </w:numPr>
        <w:tabs>
          <w:tab w:val="left" w:pos="1080"/>
        </w:tabs>
        <w:spacing w:after="36"/>
      </w:pPr>
      <w:r w:rsidRPr="00EC29DD">
        <w:rPr>
          <w:szCs w:val="24"/>
        </w:rPr>
        <w:t>Nella busta “C – Offerta economica” deve essere</w:t>
      </w:r>
      <w:r w:rsidRPr="00EC29DD">
        <w:t xml:space="preserve"> contenuta, </w:t>
      </w:r>
      <w:r w:rsidRPr="00EC29DD">
        <w:rPr>
          <w:b/>
        </w:rPr>
        <w:t>a pena di esclusione</w:t>
      </w:r>
      <w:r w:rsidRPr="00EC29DD">
        <w:t xml:space="preserve">, la seguente documentazione </w:t>
      </w:r>
      <w:r w:rsidRPr="00EC29DD">
        <w:rPr>
          <w:b/>
        </w:rPr>
        <w:t xml:space="preserve">a pena di esclusione non sanabile; </w:t>
      </w:r>
      <w:r w:rsidRPr="00EC29DD">
        <w:t>dichiarazione sottoscritta dal legale rappresentante o da un suo procuratore, contenente tutti i seguenti dati:</w:t>
      </w:r>
      <w:r w:rsidRPr="00EC29DD">
        <w:rPr>
          <w:b/>
        </w:rPr>
        <w:t xml:space="preserve"> </w:t>
      </w:r>
    </w:p>
    <w:p w:rsidR="00656E32" w:rsidRPr="00EC29DD" w:rsidRDefault="00656E32" w:rsidP="003C74B2">
      <w:pPr>
        <w:pStyle w:val="Paragrafoelenco1"/>
        <w:numPr>
          <w:ilvl w:val="2"/>
          <w:numId w:val="26"/>
        </w:numPr>
      </w:pPr>
      <w:r w:rsidRPr="00EC29DD">
        <w:t>l’indicazione del ribasso percentuale da applicarsi all’importo complessivo posto a base di gara. Saranno considerati fino ad un massimo di 3 decimali.</w:t>
      </w:r>
      <w:r w:rsidRPr="00EC29DD">
        <w:rPr>
          <w:b/>
        </w:rPr>
        <w:t xml:space="preserve"> </w:t>
      </w:r>
    </w:p>
    <w:p w:rsidR="00656E32" w:rsidRPr="00EC29DD" w:rsidRDefault="00656E32" w:rsidP="003C74B2">
      <w:pPr>
        <w:pStyle w:val="Paragrafoelenco1"/>
        <w:numPr>
          <w:ilvl w:val="2"/>
          <w:numId w:val="26"/>
        </w:numPr>
      </w:pPr>
      <w:r w:rsidRPr="00EC29DD">
        <w:t xml:space="preserve">indicazione dei costi per la sicurezza aziendali. </w:t>
      </w:r>
      <w:r w:rsidRPr="00EC29DD">
        <w:rPr>
          <w:b/>
        </w:rPr>
        <w:t xml:space="preserve"> </w:t>
      </w:r>
    </w:p>
    <w:p w:rsidR="00656E32" w:rsidRPr="00EC29DD" w:rsidRDefault="00656E32" w:rsidP="003C74B2">
      <w:pPr>
        <w:pStyle w:val="Paragrafoelenco1"/>
        <w:numPr>
          <w:ilvl w:val="2"/>
          <w:numId w:val="26"/>
        </w:numPr>
      </w:pPr>
      <w:r w:rsidRPr="00EC29DD">
        <w:t xml:space="preserve">l’indicazione del costo complessivo della manodopera.   </w:t>
      </w:r>
    </w:p>
    <w:p w:rsidR="00656E32" w:rsidRPr="00EC29DD" w:rsidRDefault="00656E32" w:rsidP="003C74B2">
      <w:pPr>
        <w:pStyle w:val="Paragrafoelenco1"/>
        <w:numPr>
          <w:ilvl w:val="1"/>
          <w:numId w:val="26"/>
        </w:numPr>
        <w:rPr>
          <w:szCs w:val="24"/>
        </w:rPr>
      </w:pPr>
      <w:r w:rsidRPr="00EC29DD">
        <w:t xml:space="preserve">L’offerta economica </w:t>
      </w:r>
      <w:r w:rsidRPr="00EC29DD">
        <w:rPr>
          <w:b/>
        </w:rPr>
        <w:t>a pena di esclusione non sanabile</w:t>
      </w:r>
      <w:r w:rsidRPr="00EC29DD">
        <w:t xml:space="preserve">, deve essere sottoscritta dal legale </w:t>
      </w:r>
      <w:r w:rsidRPr="00EC29DD">
        <w:rPr>
          <w:szCs w:val="24"/>
        </w:rPr>
        <w:t xml:space="preserve">rappresentante del concorrente o da un suo procuratore; nel caso di concorrenti con idoneità plurisoggettiva, l’offerta dovrà essere sottoscritta, </w:t>
      </w:r>
      <w:r w:rsidRPr="00EC29DD">
        <w:rPr>
          <w:b/>
          <w:szCs w:val="24"/>
        </w:rPr>
        <w:t xml:space="preserve">a pena di esclusione non sanabile, </w:t>
      </w:r>
      <w:r w:rsidRPr="00EC29DD">
        <w:rPr>
          <w:szCs w:val="24"/>
        </w:rPr>
        <w:t xml:space="preserve">dai legali rappresentanti di tutte le imprese aderenti al raggruppamento. </w:t>
      </w:r>
    </w:p>
    <w:p w:rsidR="00656E32" w:rsidRPr="00EC29DD" w:rsidRDefault="00656E32" w:rsidP="00C84EF7">
      <w:pPr>
        <w:ind w:left="720"/>
      </w:pPr>
      <w:r w:rsidRPr="00EC29DD">
        <w:t>La busta dovrà inoltre contenere il computo metrico estimativo recante le stesse voci di quello non estimativo contenuto nella busta tecnica.</w:t>
      </w:r>
    </w:p>
    <w:p w:rsidR="00656E32" w:rsidRPr="00EC29DD" w:rsidRDefault="00656E32" w:rsidP="00C84EF7">
      <w:pPr>
        <w:ind w:left="720"/>
      </w:pPr>
    </w:p>
    <w:p w:rsidR="00656E32" w:rsidRPr="00EC29DD" w:rsidRDefault="00656E32" w:rsidP="004F5DE3">
      <w:pPr>
        <w:pStyle w:val="Heading3"/>
        <w:numPr>
          <w:ilvl w:val="0"/>
          <w:numId w:val="26"/>
        </w:numPr>
        <w:tabs>
          <w:tab w:val="center" w:pos="2168"/>
        </w:tabs>
        <w:ind w:left="567" w:right="0" w:hanging="27"/>
        <w:jc w:val="both"/>
      </w:pPr>
      <w:r w:rsidRPr="00EC29DD">
        <w:t xml:space="preserve">Procedura di aggiudicazione  </w:t>
      </w:r>
    </w:p>
    <w:p w:rsidR="00656E32" w:rsidRPr="00EC29DD" w:rsidRDefault="00656E32" w:rsidP="003C74B2">
      <w:pPr>
        <w:pStyle w:val="Heading4"/>
        <w:numPr>
          <w:ilvl w:val="1"/>
          <w:numId w:val="26"/>
        </w:numPr>
        <w:tabs>
          <w:tab w:val="center" w:pos="523"/>
          <w:tab w:val="center" w:pos="1134"/>
        </w:tabs>
        <w:ind w:right="0"/>
        <w:jc w:val="both"/>
      </w:pPr>
      <w:r w:rsidRPr="00EC29DD">
        <w:t xml:space="preserve">Operazioni di gara: </w:t>
      </w:r>
      <w:r w:rsidRPr="00EC29DD">
        <w:rPr>
          <w:b w:val="0"/>
        </w:rPr>
        <w:t>saranno svolte avvalendosi delle funzionalità del sistema.</w:t>
      </w:r>
    </w:p>
    <w:p w:rsidR="00656E32" w:rsidRPr="00EC29DD" w:rsidRDefault="00656E32" w:rsidP="003C74B2">
      <w:pPr>
        <w:pStyle w:val="ListParagraph"/>
        <w:numPr>
          <w:ilvl w:val="2"/>
          <w:numId w:val="26"/>
        </w:numPr>
        <w:spacing w:after="3" w:line="244" w:lineRule="auto"/>
        <w:ind w:right="-6"/>
      </w:pPr>
      <w:r w:rsidRPr="00EC29DD">
        <w:rPr>
          <w:b/>
        </w:rPr>
        <w:t>Verifica della documentazione amministrativa.</w:t>
      </w:r>
      <w:r w:rsidRPr="00EC29DD">
        <w:t xml:space="preserve"> Il soggetto deputato all’espletamento della gara, sulla base della documentazione contenuta nella busta “A - Documentazione amministrativa”, procede: </w:t>
      </w:r>
    </w:p>
    <w:p w:rsidR="00656E32" w:rsidRPr="00EC29DD" w:rsidRDefault="00656E32" w:rsidP="003C74B2">
      <w:pPr>
        <w:pStyle w:val="ListParagraph"/>
        <w:numPr>
          <w:ilvl w:val="2"/>
          <w:numId w:val="26"/>
        </w:numPr>
      </w:pPr>
      <w:r w:rsidRPr="00EC29DD">
        <w:t xml:space="preserve">a verificare la correttezza e la completezza della documentazione e delle dichiarazioni presentate e, in caso negativo, ad attivare la procedura del soccorso istruttorio; </w:t>
      </w:r>
    </w:p>
    <w:p w:rsidR="00656E32" w:rsidRPr="00EC29DD" w:rsidRDefault="00656E32" w:rsidP="003C74B2">
      <w:pPr>
        <w:pStyle w:val="ListParagraph"/>
        <w:numPr>
          <w:ilvl w:val="2"/>
          <w:numId w:val="26"/>
        </w:numPr>
      </w:pPr>
      <w:r w:rsidRPr="00EC29DD">
        <w:t xml:space="preserve">a verificare che i consorziati per conto dei quali i consorzi di cui all’art. 34, comma 1, lettere b) e c), del Codice (consorzi cooperative e artigiani e consorzi stabili) concorrono, non abbiano presentato offerta in qualsiasi altra forma; </w:t>
      </w:r>
    </w:p>
    <w:p w:rsidR="00656E32" w:rsidRPr="00EC29DD" w:rsidRDefault="00656E32" w:rsidP="003C74B2">
      <w:pPr>
        <w:pStyle w:val="ListParagraph"/>
        <w:numPr>
          <w:ilvl w:val="2"/>
          <w:numId w:val="26"/>
        </w:numPr>
        <w:rPr>
          <w:szCs w:val="24"/>
        </w:rPr>
      </w:pPr>
      <w:r w:rsidRPr="00EC29DD">
        <w:t xml:space="preserve">a verificare che nessuno dei concorrenti partecipi in più di un raggruppamento temporaneo, GEIE, aggregazione di imprese di rete o consorzio ordinario, ovvero anche in forma individuale </w:t>
      </w:r>
      <w:r w:rsidRPr="00EC29DD">
        <w:rPr>
          <w:szCs w:val="24"/>
        </w:rPr>
        <w:t xml:space="preserve">qualora gli stessi abbiano partecipato alla gara medesima in raggruppamento, aggregazione o consorzio ordinario di concorrenti;  </w:t>
      </w:r>
    </w:p>
    <w:p w:rsidR="00656E32" w:rsidRPr="00EC29DD" w:rsidRDefault="00656E32" w:rsidP="003C74B2">
      <w:pPr>
        <w:pStyle w:val="ListParagraph"/>
        <w:numPr>
          <w:ilvl w:val="2"/>
          <w:numId w:val="26"/>
        </w:numPr>
        <w:rPr>
          <w:szCs w:val="24"/>
        </w:rPr>
      </w:pPr>
      <w:r w:rsidRPr="00EC29DD">
        <w:rPr>
          <w:szCs w:val="24"/>
        </w:rPr>
        <w:t xml:space="preserve">a richiedere le eventuali integrazioni ed applicando (se sussistono i presupposti) la sanzione secondo quanto stabilito dall’art. 83 del codice. Il termine perentorio per fornire le integrazioni è 72 ore. </w:t>
      </w:r>
    </w:p>
    <w:p w:rsidR="00656E32" w:rsidRPr="00EC29DD" w:rsidRDefault="00656E32" w:rsidP="003C74B2">
      <w:pPr>
        <w:pStyle w:val="ListParagraph"/>
        <w:numPr>
          <w:ilvl w:val="1"/>
          <w:numId w:val="26"/>
        </w:numPr>
        <w:rPr>
          <w:szCs w:val="24"/>
        </w:rPr>
      </w:pPr>
      <w:r w:rsidRPr="00EC29DD">
        <w:rPr>
          <w:b/>
          <w:szCs w:val="24"/>
        </w:rPr>
        <w:t xml:space="preserve">nel caso di ricorso al soccorso istruttorio: </w:t>
      </w:r>
      <w:r w:rsidRPr="00EC29DD">
        <w:rPr>
          <w:szCs w:val="24"/>
        </w:rPr>
        <w:t xml:space="preserve">la seduta sarà sospesa per consentire le integrazioni. La data della nuova seduta pubblica sarà resa nota con avviso trasmesso tramite le funzionalità SATER e mediante pubblicazione sul sito internet della Provincia di Parma </w:t>
      </w:r>
      <w:r w:rsidRPr="00EC29DD">
        <w:rPr>
          <w:color w:val="0000FF"/>
          <w:szCs w:val="24"/>
          <w:u w:val="single" w:color="0000FF"/>
        </w:rPr>
        <w:t xml:space="preserve">www.provincia.parma.it </w:t>
      </w:r>
      <w:hyperlink r:id="rId16">
        <w:r w:rsidRPr="00EC29DD">
          <w:rPr>
            <w:szCs w:val="24"/>
          </w:rPr>
          <w:t xml:space="preserve"> </w:t>
        </w:r>
      </w:hyperlink>
      <w:r w:rsidRPr="00EC29DD">
        <w:rPr>
          <w:szCs w:val="24"/>
        </w:rPr>
        <w:t>almeno 48 ore prima della data stabilita.</w:t>
      </w:r>
      <w:r w:rsidRPr="00EC29DD">
        <w:rPr>
          <w:b/>
          <w:szCs w:val="24"/>
        </w:rPr>
        <w:t xml:space="preserve">  </w:t>
      </w:r>
    </w:p>
    <w:p w:rsidR="00656E32" w:rsidRPr="00EC29DD" w:rsidRDefault="00656E32" w:rsidP="003C74B2">
      <w:pPr>
        <w:pStyle w:val="ListParagraph"/>
        <w:numPr>
          <w:ilvl w:val="1"/>
          <w:numId w:val="26"/>
        </w:numPr>
        <w:rPr>
          <w:szCs w:val="24"/>
        </w:rPr>
      </w:pPr>
      <w:r w:rsidRPr="00EC29DD">
        <w:rPr>
          <w:b/>
          <w:szCs w:val="24"/>
        </w:rPr>
        <w:t xml:space="preserve">Apertura offerte economiche. </w:t>
      </w:r>
      <w:r w:rsidRPr="00EC29DD">
        <w:rPr>
          <w:szCs w:val="24"/>
        </w:rPr>
        <w:t xml:space="preserve">Il soggetto deputato all’espletamento della gara procederà successivamente tramite le funzionalità SATER: </w:t>
      </w:r>
    </w:p>
    <w:p w:rsidR="00656E32" w:rsidRPr="00EC29DD" w:rsidRDefault="00656E32" w:rsidP="003C74B2">
      <w:pPr>
        <w:pStyle w:val="ListParagraph"/>
        <w:numPr>
          <w:ilvl w:val="2"/>
          <w:numId w:val="26"/>
        </w:numPr>
        <w:spacing w:after="3" w:line="259" w:lineRule="auto"/>
        <w:ind w:right="215"/>
        <w:rPr>
          <w:szCs w:val="24"/>
        </w:rPr>
      </w:pPr>
      <w:r w:rsidRPr="00EC29DD">
        <w:rPr>
          <w:szCs w:val="24"/>
        </w:rPr>
        <w:t xml:space="preserve">all’apertura delle buste recanti l’offerta economica ed alla lettura dei ribassi offerti; </w:t>
      </w:r>
    </w:p>
    <w:p w:rsidR="00656E32" w:rsidRPr="00EC29DD" w:rsidRDefault="00656E32" w:rsidP="003C74B2">
      <w:pPr>
        <w:pStyle w:val="ListParagraph"/>
        <w:numPr>
          <w:ilvl w:val="2"/>
          <w:numId w:val="26"/>
        </w:numPr>
        <w:rPr>
          <w:szCs w:val="24"/>
        </w:rPr>
      </w:pPr>
      <w:r w:rsidRPr="00EC29DD">
        <w:rPr>
          <w:szCs w:val="24"/>
        </w:rPr>
        <w:t xml:space="preserve">alla determinazione della soglia di anomalia di cui all’art. 97 comma 2 del Codice mediante le funzionalità del sistema SATER ed all’esclusione automatica delle offerte di ribasso pari o superiori alla stessa. In caso di un numero di offerte valide inferiori a 10, non si procederà all’esclusione automatica, fermo restando il potere di valutare la congruità delle offerte ritenute anormalmente basse. </w:t>
      </w:r>
    </w:p>
    <w:p w:rsidR="00656E32" w:rsidRPr="00EC29DD" w:rsidRDefault="00656E32" w:rsidP="003C74B2">
      <w:pPr>
        <w:pStyle w:val="ListParagraph"/>
        <w:numPr>
          <w:ilvl w:val="1"/>
          <w:numId w:val="26"/>
        </w:numPr>
        <w:rPr>
          <w:szCs w:val="24"/>
        </w:rPr>
      </w:pPr>
      <w:r w:rsidRPr="00EC29DD">
        <w:rPr>
          <w:b/>
          <w:szCs w:val="24"/>
        </w:rPr>
        <w:t>Proposta di aggiudicazione:</w:t>
      </w:r>
      <w:r w:rsidRPr="00EC29DD">
        <w:rPr>
          <w:szCs w:val="24"/>
        </w:rPr>
        <w:t xml:space="preserve"> Il soggetto deputato all’espletamento della gara procederà successivamente:  </w:t>
      </w:r>
    </w:p>
    <w:p w:rsidR="00656E32" w:rsidRPr="00EC29DD" w:rsidRDefault="00656E32" w:rsidP="003C74B2">
      <w:pPr>
        <w:pStyle w:val="ListParagraph"/>
        <w:numPr>
          <w:ilvl w:val="2"/>
          <w:numId w:val="26"/>
        </w:numPr>
        <w:rPr>
          <w:szCs w:val="24"/>
        </w:rPr>
      </w:pPr>
      <w:r w:rsidRPr="00EC29DD">
        <w:rPr>
          <w:szCs w:val="24"/>
        </w:rPr>
        <w:t xml:space="preserve">Alla formulazione della proposta di aggiudicazione.  </w:t>
      </w:r>
    </w:p>
    <w:p w:rsidR="00656E32" w:rsidRPr="00EC29DD" w:rsidRDefault="00656E32" w:rsidP="003C74B2">
      <w:pPr>
        <w:pStyle w:val="ListParagraph"/>
        <w:numPr>
          <w:ilvl w:val="2"/>
          <w:numId w:val="26"/>
        </w:numPr>
        <w:rPr>
          <w:szCs w:val="24"/>
        </w:rPr>
      </w:pPr>
      <w:r w:rsidRPr="00EC29DD">
        <w:rPr>
          <w:szCs w:val="24"/>
        </w:rPr>
        <w:t xml:space="preserve">A rimettere gli atti al RUP per la verifica della congruità dei costi della manodopera.  </w:t>
      </w:r>
    </w:p>
    <w:p w:rsidR="00656E32" w:rsidRPr="00EC29DD" w:rsidRDefault="00656E32" w:rsidP="00B65796">
      <w:pPr>
        <w:rPr>
          <w:szCs w:val="24"/>
        </w:rPr>
      </w:pPr>
    </w:p>
    <w:p w:rsidR="00656E32" w:rsidRPr="00EC29DD" w:rsidRDefault="00656E32" w:rsidP="003C74B2">
      <w:pPr>
        <w:pStyle w:val="Heading3"/>
        <w:numPr>
          <w:ilvl w:val="0"/>
          <w:numId w:val="26"/>
        </w:numPr>
        <w:tabs>
          <w:tab w:val="center" w:pos="2219"/>
        </w:tabs>
        <w:ind w:right="0"/>
        <w:jc w:val="both"/>
        <w:rPr>
          <w:szCs w:val="24"/>
        </w:rPr>
      </w:pPr>
      <w:r w:rsidRPr="00EC29DD">
        <w:rPr>
          <w:szCs w:val="24"/>
        </w:rPr>
        <w:t xml:space="preserve">Definizione delle controversie </w:t>
      </w:r>
    </w:p>
    <w:p w:rsidR="00656E32" w:rsidRPr="00EC29DD" w:rsidRDefault="00656E32" w:rsidP="00C922F2">
      <w:pPr>
        <w:pStyle w:val="ListParagraph"/>
        <w:ind w:left="1287" w:firstLine="0"/>
        <w:rPr>
          <w:szCs w:val="24"/>
        </w:rPr>
      </w:pPr>
      <w:r w:rsidRPr="00EC29DD">
        <w:rPr>
          <w:szCs w:val="24"/>
        </w:rPr>
        <w:t xml:space="preserve">Tutte le controversie derivanti da contratto sono deferite alla competenza dell’Autorità giudiziaria del Foro di Parma rimanendo esclusa la competenza arbitrale. </w:t>
      </w:r>
    </w:p>
    <w:p w:rsidR="00656E32" w:rsidRPr="00EC29DD" w:rsidRDefault="00656E32" w:rsidP="00B65796">
      <w:pPr>
        <w:rPr>
          <w:szCs w:val="24"/>
        </w:rPr>
      </w:pPr>
    </w:p>
    <w:p w:rsidR="00656E32" w:rsidRPr="00EC29DD" w:rsidRDefault="00656E32" w:rsidP="003C74B2">
      <w:pPr>
        <w:pStyle w:val="Heading3"/>
        <w:numPr>
          <w:ilvl w:val="0"/>
          <w:numId w:val="26"/>
        </w:numPr>
        <w:tabs>
          <w:tab w:val="center" w:pos="2278"/>
        </w:tabs>
        <w:ind w:right="0"/>
        <w:jc w:val="both"/>
        <w:rPr>
          <w:szCs w:val="24"/>
        </w:rPr>
      </w:pPr>
      <w:r w:rsidRPr="00EC29DD">
        <w:rPr>
          <w:szCs w:val="24"/>
        </w:rPr>
        <w:t xml:space="preserve">Trattamento dei dati personali </w:t>
      </w:r>
    </w:p>
    <w:p w:rsidR="00656E32" w:rsidRPr="00EC29DD" w:rsidRDefault="00656E32" w:rsidP="00C922F2">
      <w:pPr>
        <w:pStyle w:val="ListParagraph"/>
        <w:spacing w:after="30"/>
        <w:ind w:left="1287" w:firstLine="0"/>
        <w:rPr>
          <w:szCs w:val="24"/>
        </w:rPr>
      </w:pPr>
      <w:r w:rsidRPr="00EC29DD">
        <w:rPr>
          <w:szCs w:val="24"/>
        </w:rPr>
        <w:t>I dati raccolti saranno trattati, ai sensi del regolamento UE in materia di protezione dei dati personali esclusivamente nell’ambito della gara regolata dal presente disciplinare di gara.</w:t>
      </w:r>
      <w:r w:rsidRPr="00EC29DD">
        <w:rPr>
          <w:b/>
          <w:szCs w:val="24"/>
        </w:rPr>
        <w:t xml:space="preserve"> </w:t>
      </w:r>
    </w:p>
    <w:p w:rsidR="00656E32" w:rsidRPr="00EC29DD" w:rsidRDefault="00656E32" w:rsidP="00B65796">
      <w:pPr>
        <w:spacing w:after="0" w:line="259" w:lineRule="auto"/>
        <w:ind w:left="0" w:firstLine="0"/>
        <w:rPr>
          <w:szCs w:val="24"/>
        </w:rPr>
      </w:pPr>
      <w:r w:rsidRPr="00EC29DD">
        <w:rPr>
          <w:szCs w:val="24"/>
        </w:rPr>
        <w:t xml:space="preserve"> </w:t>
      </w:r>
    </w:p>
    <w:p w:rsidR="00656E32" w:rsidRPr="00EC29DD" w:rsidRDefault="00656E32" w:rsidP="00B65796">
      <w:pPr>
        <w:ind w:left="10"/>
        <w:rPr>
          <w:szCs w:val="24"/>
        </w:rPr>
      </w:pPr>
      <w:r w:rsidRPr="00EC29DD">
        <w:rPr>
          <w:szCs w:val="24"/>
        </w:rPr>
        <w:t xml:space="preserve">Parma, lì </w:t>
      </w:r>
    </w:p>
    <w:p w:rsidR="00656E32" w:rsidRPr="00EC29DD" w:rsidRDefault="00656E32" w:rsidP="00B65796">
      <w:pPr>
        <w:ind w:left="10"/>
        <w:rPr>
          <w:szCs w:val="24"/>
        </w:rPr>
      </w:pPr>
    </w:p>
    <w:p w:rsidR="00656E32" w:rsidRPr="00EC29DD" w:rsidRDefault="00656E32" w:rsidP="00312CB7">
      <w:pPr>
        <w:spacing w:after="3" w:line="259" w:lineRule="auto"/>
        <w:ind w:right="4"/>
        <w:jc w:val="center"/>
        <w:rPr>
          <w:szCs w:val="24"/>
        </w:rPr>
      </w:pPr>
      <w:r w:rsidRPr="00EC29DD">
        <w:rPr>
          <w:szCs w:val="24"/>
        </w:rPr>
        <w:t>IL DIRIGENTE RESPONSABILE</w:t>
      </w:r>
    </w:p>
    <w:p w:rsidR="00656E32" w:rsidRPr="00EC29DD" w:rsidRDefault="00656E32" w:rsidP="00312CB7">
      <w:pPr>
        <w:spacing w:after="3" w:line="259" w:lineRule="auto"/>
        <w:ind w:right="4"/>
        <w:jc w:val="center"/>
        <w:rPr>
          <w:szCs w:val="24"/>
        </w:rPr>
      </w:pPr>
      <w:r w:rsidRPr="00EC29DD">
        <w:rPr>
          <w:szCs w:val="24"/>
        </w:rPr>
        <w:t>DELLA STAZIONE UNICA APPALTANTE</w:t>
      </w:r>
    </w:p>
    <w:p w:rsidR="00656E32" w:rsidRPr="00EC29DD" w:rsidRDefault="00656E32" w:rsidP="00312CB7">
      <w:pPr>
        <w:ind w:right="4"/>
        <w:jc w:val="center"/>
        <w:rPr>
          <w:szCs w:val="24"/>
        </w:rPr>
      </w:pPr>
      <w:r w:rsidRPr="00EC29DD">
        <w:rPr>
          <w:szCs w:val="24"/>
        </w:rPr>
        <w:t>dott. Ugo Giudice</w:t>
      </w:r>
    </w:p>
    <w:p w:rsidR="00656E32" w:rsidRPr="00EC29DD" w:rsidRDefault="00656E32" w:rsidP="00EC29DD">
      <w:pPr>
        <w:ind w:right="4"/>
        <w:jc w:val="center"/>
        <w:rPr>
          <w:szCs w:val="24"/>
        </w:rPr>
      </w:pPr>
      <w:r w:rsidRPr="00EC29DD">
        <w:rPr>
          <w:szCs w:val="24"/>
        </w:rPr>
        <w:t>(documento firmato digitalmente)</w:t>
      </w:r>
      <w:r w:rsidRPr="00EC29DD">
        <w:rPr>
          <w:szCs w:val="24"/>
        </w:rPr>
        <w:tab/>
      </w:r>
    </w:p>
    <w:sectPr w:rsidR="00656E32" w:rsidRPr="00EC29DD" w:rsidSect="00D657DE">
      <w:footerReference w:type="even" r:id="rId17"/>
      <w:footerReference w:type="default" r:id="rId18"/>
      <w:footerReference w:type="first" r:id="rId19"/>
      <w:pgSz w:w="11906" w:h="16841"/>
      <w:pgMar w:top="964" w:right="1130" w:bottom="1165" w:left="1133"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E32" w:rsidRDefault="00656E32">
      <w:pPr>
        <w:spacing w:after="0" w:line="240" w:lineRule="auto"/>
      </w:pPr>
      <w:r>
        <w:separator/>
      </w:r>
    </w:p>
  </w:endnote>
  <w:endnote w:type="continuationSeparator" w:id="0">
    <w:p w:rsidR="00656E32" w:rsidRDefault="00656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32" w:rsidRDefault="00656E32">
    <w:pPr>
      <w:spacing w:after="0" w:line="259" w:lineRule="auto"/>
      <w:ind w:left="0" w:right="4" w:firstLine="0"/>
      <w:jc w:val="center"/>
    </w:pPr>
    <w:fldSimple w:instr=" PAGE   \* MERGEFORMAT ">
      <w:r>
        <w:rPr>
          <w:sz w:val="20"/>
        </w:rPr>
        <w:t>1</w:t>
      </w:r>
    </w:fldSimple>
    <w:r>
      <w:rPr>
        <w:sz w:val="20"/>
      </w:rPr>
      <w:t xml:space="preserve"> </w:t>
    </w:r>
  </w:p>
  <w:p w:rsidR="00656E32" w:rsidRDefault="00656E32">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32" w:rsidRDefault="00656E32">
    <w:pPr>
      <w:spacing w:after="0" w:line="259" w:lineRule="auto"/>
      <w:ind w:left="0" w:right="4" w:firstLine="0"/>
      <w:jc w:val="center"/>
    </w:pPr>
    <w:fldSimple w:instr=" PAGE   \* MERGEFORMAT ">
      <w:r w:rsidRPr="00E951D0">
        <w:rPr>
          <w:noProof/>
          <w:sz w:val="20"/>
        </w:rPr>
        <w:t>13</w:t>
      </w:r>
    </w:fldSimple>
    <w:r>
      <w:rPr>
        <w:sz w:val="20"/>
      </w:rPr>
      <w:t xml:space="preserve"> </w:t>
    </w:r>
  </w:p>
  <w:p w:rsidR="00656E32" w:rsidRDefault="00656E32">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32" w:rsidRDefault="00656E32">
    <w:pPr>
      <w:spacing w:after="0" w:line="259" w:lineRule="auto"/>
      <w:ind w:left="0" w:right="4" w:firstLine="0"/>
      <w:jc w:val="center"/>
    </w:pPr>
    <w:fldSimple w:instr=" PAGE   \* MERGEFORMAT ">
      <w:r>
        <w:rPr>
          <w:sz w:val="20"/>
        </w:rPr>
        <w:t>1</w:t>
      </w:r>
    </w:fldSimple>
    <w:r>
      <w:rPr>
        <w:sz w:val="20"/>
      </w:rPr>
      <w:t xml:space="preserve"> </w:t>
    </w:r>
  </w:p>
  <w:p w:rsidR="00656E32" w:rsidRDefault="00656E32">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E32" w:rsidRDefault="00656E32">
      <w:pPr>
        <w:spacing w:after="0" w:line="240" w:lineRule="auto"/>
      </w:pPr>
      <w:r>
        <w:separator/>
      </w:r>
    </w:p>
  </w:footnote>
  <w:footnote w:type="continuationSeparator" w:id="0">
    <w:p w:rsidR="00656E32" w:rsidRDefault="00656E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3">
    <w:nsid w:val="134F7FF0"/>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4">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7">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8">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9">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16">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4">
    <w:nsid w:val="68E67FFA"/>
    <w:multiLevelType w:val="singleLevel"/>
    <w:tmpl w:val="ABB00110"/>
    <w:lvl w:ilvl="0">
      <w:start w:val="1"/>
      <w:numFmt w:val="bullet"/>
      <w:lvlText w:val=""/>
      <w:lvlJc w:val="left"/>
      <w:pPr>
        <w:tabs>
          <w:tab w:val="num" w:pos="360"/>
        </w:tabs>
        <w:ind w:left="284" w:hanging="284"/>
      </w:pPr>
      <w:rPr>
        <w:rFonts w:ascii="Symbol" w:hAnsi="Symbol" w:hint="default"/>
        <w:color w:val="auto"/>
      </w:rPr>
    </w:lvl>
  </w:abstractNum>
  <w:abstractNum w:abstractNumId="25">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6">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7">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8">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9">
    <w:nsid w:val="74EE3223"/>
    <w:multiLevelType w:val="hybridMultilevel"/>
    <w:tmpl w:val="4218FFC0"/>
    <w:lvl w:ilvl="0" w:tplc="04100019">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4"/>
  </w:num>
  <w:num w:numId="4">
    <w:abstractNumId w:val="18"/>
  </w:num>
  <w:num w:numId="5">
    <w:abstractNumId w:val="27"/>
  </w:num>
  <w:num w:numId="6">
    <w:abstractNumId w:val="0"/>
  </w:num>
  <w:num w:numId="7">
    <w:abstractNumId w:val="16"/>
  </w:num>
  <w:num w:numId="8">
    <w:abstractNumId w:val="28"/>
  </w:num>
  <w:num w:numId="9">
    <w:abstractNumId w:val="5"/>
  </w:num>
  <w:num w:numId="10">
    <w:abstractNumId w:val="26"/>
  </w:num>
  <w:num w:numId="11">
    <w:abstractNumId w:val="17"/>
  </w:num>
  <w:num w:numId="12">
    <w:abstractNumId w:val="12"/>
  </w:num>
  <w:num w:numId="13">
    <w:abstractNumId w:val="20"/>
  </w:num>
  <w:num w:numId="14">
    <w:abstractNumId w:val="1"/>
  </w:num>
  <w:num w:numId="15">
    <w:abstractNumId w:val="4"/>
  </w:num>
  <w:num w:numId="16">
    <w:abstractNumId w:val="21"/>
  </w:num>
  <w:num w:numId="17">
    <w:abstractNumId w:val="22"/>
  </w:num>
  <w:num w:numId="18">
    <w:abstractNumId w:val="19"/>
  </w:num>
  <w:num w:numId="19">
    <w:abstractNumId w:val="23"/>
  </w:num>
  <w:num w:numId="20">
    <w:abstractNumId w:val="7"/>
  </w:num>
  <w:num w:numId="21">
    <w:abstractNumId w:val="6"/>
  </w:num>
  <w:num w:numId="22">
    <w:abstractNumId w:val="10"/>
  </w:num>
  <w:num w:numId="23">
    <w:abstractNumId w:val="15"/>
  </w:num>
  <w:num w:numId="24">
    <w:abstractNumId w:val="2"/>
  </w:num>
  <w:num w:numId="25">
    <w:abstractNumId w:val="25"/>
  </w:num>
  <w:num w:numId="26">
    <w:abstractNumId w:val="13"/>
  </w:num>
  <w:num w:numId="27">
    <w:abstractNumId w:val="30"/>
  </w:num>
  <w:num w:numId="28">
    <w:abstractNumId w:val="11"/>
  </w:num>
  <w:num w:numId="29">
    <w:abstractNumId w:val="3"/>
  </w:num>
  <w:num w:numId="30">
    <w:abstractNumId w:val="29"/>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1286A"/>
    <w:rsid w:val="000142C8"/>
    <w:rsid w:val="00022CAB"/>
    <w:rsid w:val="00044275"/>
    <w:rsid w:val="0006326D"/>
    <w:rsid w:val="00084C9F"/>
    <w:rsid w:val="00085CA5"/>
    <w:rsid w:val="000961EA"/>
    <w:rsid w:val="000978D9"/>
    <w:rsid w:val="000A6A6A"/>
    <w:rsid w:val="000B77FF"/>
    <w:rsid w:val="000C38AB"/>
    <w:rsid w:val="000D1EB4"/>
    <w:rsid w:val="000D4D62"/>
    <w:rsid w:val="000E22C0"/>
    <w:rsid w:val="000E6914"/>
    <w:rsid w:val="000E6D56"/>
    <w:rsid w:val="000F62A5"/>
    <w:rsid w:val="00105395"/>
    <w:rsid w:val="0011676B"/>
    <w:rsid w:val="0012510E"/>
    <w:rsid w:val="0013021B"/>
    <w:rsid w:val="0013101F"/>
    <w:rsid w:val="00165222"/>
    <w:rsid w:val="00181BCA"/>
    <w:rsid w:val="0018380D"/>
    <w:rsid w:val="00183EAE"/>
    <w:rsid w:val="00187122"/>
    <w:rsid w:val="00187A95"/>
    <w:rsid w:val="0019726D"/>
    <w:rsid w:val="001A3F6A"/>
    <w:rsid w:val="001B5CBB"/>
    <w:rsid w:val="001E5A26"/>
    <w:rsid w:val="00202E3D"/>
    <w:rsid w:val="00213A48"/>
    <w:rsid w:val="00214655"/>
    <w:rsid w:val="00230CA6"/>
    <w:rsid w:val="002473AD"/>
    <w:rsid w:val="00265BB2"/>
    <w:rsid w:val="002730AA"/>
    <w:rsid w:val="002732F6"/>
    <w:rsid w:val="00277081"/>
    <w:rsid w:val="00280273"/>
    <w:rsid w:val="0028199F"/>
    <w:rsid w:val="002A678B"/>
    <w:rsid w:val="002C0EF3"/>
    <w:rsid w:val="002E1AF1"/>
    <w:rsid w:val="002F4570"/>
    <w:rsid w:val="003001E0"/>
    <w:rsid w:val="00312CB7"/>
    <w:rsid w:val="0034397A"/>
    <w:rsid w:val="00350937"/>
    <w:rsid w:val="00361412"/>
    <w:rsid w:val="00367D2F"/>
    <w:rsid w:val="00377A0C"/>
    <w:rsid w:val="00385658"/>
    <w:rsid w:val="003A74E2"/>
    <w:rsid w:val="003A755E"/>
    <w:rsid w:val="003B3429"/>
    <w:rsid w:val="003B53BA"/>
    <w:rsid w:val="003C1DC4"/>
    <w:rsid w:val="003C44B3"/>
    <w:rsid w:val="003C69DB"/>
    <w:rsid w:val="003C74B2"/>
    <w:rsid w:val="003D2C4F"/>
    <w:rsid w:val="003D3A3E"/>
    <w:rsid w:val="003E3A8A"/>
    <w:rsid w:val="00406863"/>
    <w:rsid w:val="0042097F"/>
    <w:rsid w:val="00440BC4"/>
    <w:rsid w:val="00455997"/>
    <w:rsid w:val="0047554B"/>
    <w:rsid w:val="00483105"/>
    <w:rsid w:val="004919D0"/>
    <w:rsid w:val="004B1223"/>
    <w:rsid w:val="004B144C"/>
    <w:rsid w:val="004B2909"/>
    <w:rsid w:val="004C19C1"/>
    <w:rsid w:val="004C1FAD"/>
    <w:rsid w:val="004C62BC"/>
    <w:rsid w:val="004E3B1A"/>
    <w:rsid w:val="004F0897"/>
    <w:rsid w:val="004F5DE3"/>
    <w:rsid w:val="00507DBA"/>
    <w:rsid w:val="00513184"/>
    <w:rsid w:val="0053112A"/>
    <w:rsid w:val="005337CB"/>
    <w:rsid w:val="005347F3"/>
    <w:rsid w:val="00547BD4"/>
    <w:rsid w:val="00553AB3"/>
    <w:rsid w:val="0055400F"/>
    <w:rsid w:val="00577A75"/>
    <w:rsid w:val="00582484"/>
    <w:rsid w:val="00586EFF"/>
    <w:rsid w:val="005C0E8C"/>
    <w:rsid w:val="005C7773"/>
    <w:rsid w:val="005E6F67"/>
    <w:rsid w:val="005F44E5"/>
    <w:rsid w:val="006247AB"/>
    <w:rsid w:val="006344AA"/>
    <w:rsid w:val="00643AFF"/>
    <w:rsid w:val="0064655F"/>
    <w:rsid w:val="00656E32"/>
    <w:rsid w:val="0067012A"/>
    <w:rsid w:val="006769EF"/>
    <w:rsid w:val="00682853"/>
    <w:rsid w:val="00686577"/>
    <w:rsid w:val="00690E61"/>
    <w:rsid w:val="00691154"/>
    <w:rsid w:val="006A0C3B"/>
    <w:rsid w:val="006A50BF"/>
    <w:rsid w:val="006A68E1"/>
    <w:rsid w:val="006B0B88"/>
    <w:rsid w:val="006B3306"/>
    <w:rsid w:val="006D1825"/>
    <w:rsid w:val="006D661C"/>
    <w:rsid w:val="006F2E0B"/>
    <w:rsid w:val="007429EF"/>
    <w:rsid w:val="00742B2A"/>
    <w:rsid w:val="00751996"/>
    <w:rsid w:val="00771026"/>
    <w:rsid w:val="007725F3"/>
    <w:rsid w:val="007755F1"/>
    <w:rsid w:val="007834FB"/>
    <w:rsid w:val="007B09CD"/>
    <w:rsid w:val="007B1133"/>
    <w:rsid w:val="007B6129"/>
    <w:rsid w:val="007D6171"/>
    <w:rsid w:val="007D6999"/>
    <w:rsid w:val="007E1C85"/>
    <w:rsid w:val="007F09DD"/>
    <w:rsid w:val="0080359E"/>
    <w:rsid w:val="00827B72"/>
    <w:rsid w:val="00845D3D"/>
    <w:rsid w:val="00856A96"/>
    <w:rsid w:val="0086706C"/>
    <w:rsid w:val="00871C6B"/>
    <w:rsid w:val="0087262A"/>
    <w:rsid w:val="0087622D"/>
    <w:rsid w:val="00882224"/>
    <w:rsid w:val="008A0BCF"/>
    <w:rsid w:val="008A6794"/>
    <w:rsid w:val="008B7507"/>
    <w:rsid w:val="008C0FC6"/>
    <w:rsid w:val="008D48FB"/>
    <w:rsid w:val="009255BD"/>
    <w:rsid w:val="00934561"/>
    <w:rsid w:val="00935BA6"/>
    <w:rsid w:val="00956267"/>
    <w:rsid w:val="009610DD"/>
    <w:rsid w:val="009712BE"/>
    <w:rsid w:val="00980810"/>
    <w:rsid w:val="009867F5"/>
    <w:rsid w:val="00987527"/>
    <w:rsid w:val="00991D14"/>
    <w:rsid w:val="00994FD5"/>
    <w:rsid w:val="009A5B28"/>
    <w:rsid w:val="009B228D"/>
    <w:rsid w:val="009C13CF"/>
    <w:rsid w:val="009D1F9A"/>
    <w:rsid w:val="009E3464"/>
    <w:rsid w:val="009E77EA"/>
    <w:rsid w:val="009F108E"/>
    <w:rsid w:val="00A012EC"/>
    <w:rsid w:val="00A1335E"/>
    <w:rsid w:val="00A3438A"/>
    <w:rsid w:val="00A40523"/>
    <w:rsid w:val="00A53E8F"/>
    <w:rsid w:val="00A54704"/>
    <w:rsid w:val="00A56652"/>
    <w:rsid w:val="00A859BF"/>
    <w:rsid w:val="00A9739A"/>
    <w:rsid w:val="00AF1C21"/>
    <w:rsid w:val="00B21AF8"/>
    <w:rsid w:val="00B2342B"/>
    <w:rsid w:val="00B43638"/>
    <w:rsid w:val="00B63331"/>
    <w:rsid w:val="00B65796"/>
    <w:rsid w:val="00B83142"/>
    <w:rsid w:val="00B9516A"/>
    <w:rsid w:val="00BB0E03"/>
    <w:rsid w:val="00BB21D7"/>
    <w:rsid w:val="00BC6EE3"/>
    <w:rsid w:val="00BD2843"/>
    <w:rsid w:val="00BE2DC0"/>
    <w:rsid w:val="00BE3EA1"/>
    <w:rsid w:val="00BE5913"/>
    <w:rsid w:val="00BE7ED8"/>
    <w:rsid w:val="00BF11B4"/>
    <w:rsid w:val="00BF5A8F"/>
    <w:rsid w:val="00C10C2D"/>
    <w:rsid w:val="00C171DF"/>
    <w:rsid w:val="00C35FAA"/>
    <w:rsid w:val="00C40EF5"/>
    <w:rsid w:val="00C43FBC"/>
    <w:rsid w:val="00C55AAA"/>
    <w:rsid w:val="00C84EF7"/>
    <w:rsid w:val="00C922F2"/>
    <w:rsid w:val="00C94479"/>
    <w:rsid w:val="00C9450F"/>
    <w:rsid w:val="00CB78CF"/>
    <w:rsid w:val="00CC1C25"/>
    <w:rsid w:val="00CE25BE"/>
    <w:rsid w:val="00CE2971"/>
    <w:rsid w:val="00D0199C"/>
    <w:rsid w:val="00D0326C"/>
    <w:rsid w:val="00D06036"/>
    <w:rsid w:val="00D06B24"/>
    <w:rsid w:val="00D07D0A"/>
    <w:rsid w:val="00D1609E"/>
    <w:rsid w:val="00D56694"/>
    <w:rsid w:val="00D632D8"/>
    <w:rsid w:val="00D6379A"/>
    <w:rsid w:val="00D657DE"/>
    <w:rsid w:val="00D76D7F"/>
    <w:rsid w:val="00D77DD1"/>
    <w:rsid w:val="00D93510"/>
    <w:rsid w:val="00D96A27"/>
    <w:rsid w:val="00DB0B2B"/>
    <w:rsid w:val="00DB15DA"/>
    <w:rsid w:val="00DC7B62"/>
    <w:rsid w:val="00DE6E40"/>
    <w:rsid w:val="00DF53C7"/>
    <w:rsid w:val="00E055B5"/>
    <w:rsid w:val="00E101EB"/>
    <w:rsid w:val="00E2655C"/>
    <w:rsid w:val="00E3570F"/>
    <w:rsid w:val="00E36E67"/>
    <w:rsid w:val="00E41161"/>
    <w:rsid w:val="00E70ED0"/>
    <w:rsid w:val="00E80AA5"/>
    <w:rsid w:val="00E951D0"/>
    <w:rsid w:val="00E95328"/>
    <w:rsid w:val="00EA299E"/>
    <w:rsid w:val="00EA48AA"/>
    <w:rsid w:val="00EB34E5"/>
    <w:rsid w:val="00EB6C25"/>
    <w:rsid w:val="00EC1A48"/>
    <w:rsid w:val="00EC29DD"/>
    <w:rsid w:val="00ED583F"/>
    <w:rsid w:val="00ED618E"/>
    <w:rsid w:val="00EE234F"/>
    <w:rsid w:val="00EE41C2"/>
    <w:rsid w:val="00F02AF3"/>
    <w:rsid w:val="00F1576C"/>
    <w:rsid w:val="00F200E7"/>
    <w:rsid w:val="00F218A6"/>
    <w:rsid w:val="00F22BC1"/>
    <w:rsid w:val="00F23CEF"/>
    <w:rsid w:val="00F45EAE"/>
    <w:rsid w:val="00F607FB"/>
    <w:rsid w:val="00F635CA"/>
    <w:rsid w:val="00FB0291"/>
    <w:rsid w:val="00FC0D11"/>
    <w:rsid w:val="00FD37EC"/>
    <w:rsid w:val="00FF0C6F"/>
    <w:rsid w:val="00FF421F"/>
    <w:rsid w:val="00FF614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hyperlink" Target="http://www.anticorruzione.it/portal/public/classic/Servizi/ServiziOnline/Portaledeipagamenti"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anticorruzione.it/portal/public/classic/Servizi/ServiziOnline/Portaledeipagament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mune.fontevivo.pr.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id.gov.it/it/piattaforme/pagopa" TargetMode="External"/><Relationship Id="rId5" Type="http://schemas.openxmlformats.org/officeDocument/2006/relationships/footnotes" Target="footnotes.xml"/><Relationship Id="rId15" Type="http://schemas.openxmlformats.org/officeDocument/2006/relationships/hyperlink" Target="http://www.comune.sissatrecasali.pr.it/" TargetMode="External"/><Relationship Id="rId10" Type="http://schemas.openxmlformats.org/officeDocument/2006/relationships/hyperlink" Target="http://intercenter.regione.emilia-romagna.i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progetti@provincia.parma.it" TargetMode="External"/><Relationship Id="rId14" Type="http://schemas.openxmlformats.org/officeDocument/2006/relationships/hyperlink" Target="http://www.provincia.parm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17</Pages>
  <Words>8379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13</cp:revision>
  <cp:lastPrinted>2020-01-31T09:23:00Z</cp:lastPrinted>
  <dcterms:created xsi:type="dcterms:W3CDTF">2020-02-10T08:15:00Z</dcterms:created>
  <dcterms:modified xsi:type="dcterms:W3CDTF">2020-02-10T09:16:00Z</dcterms:modified>
</cp:coreProperties>
</file>