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001EA3" w:rsidRPr="00377A0C" w:rsidTr="00277081">
        <w:trPr>
          <w:gridBefore w:val="1"/>
          <w:wBefore w:w="6" w:type="dxa"/>
        </w:trPr>
        <w:tc>
          <w:tcPr>
            <w:tcW w:w="282" w:type="dxa"/>
          </w:tcPr>
          <w:p w:rsidR="00001EA3" w:rsidRPr="00377A0C" w:rsidRDefault="00001EA3" w:rsidP="00277081">
            <w:pPr>
              <w:ind w:right="283"/>
              <w:jc w:val="center"/>
              <w:rPr>
                <w:b/>
                <w:bCs/>
                <w:smallCaps/>
                <w:sz w:val="32"/>
                <w:szCs w:val="16"/>
              </w:rPr>
            </w:pPr>
          </w:p>
        </w:tc>
        <w:tc>
          <w:tcPr>
            <w:tcW w:w="9540" w:type="dxa"/>
          </w:tcPr>
          <w:p w:rsidR="00001EA3" w:rsidRDefault="00001EA3"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001EA3" w:rsidRPr="009C13CF" w:rsidTr="004B144C">
              <w:tc>
                <w:tcPr>
                  <w:tcW w:w="3259" w:type="dxa"/>
                  <w:tcBorders>
                    <w:top w:val="nil"/>
                    <w:left w:val="nil"/>
                    <w:bottom w:val="nil"/>
                    <w:right w:val="nil"/>
                  </w:tcBorders>
                </w:tcPr>
                <w:p w:rsidR="00001EA3" w:rsidRDefault="00001EA3" w:rsidP="004B144C">
                  <w:pPr>
                    <w:jc w:val="center"/>
                  </w:pPr>
                  <w:r w:rsidRPr="001D7BC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001EA3" w:rsidRDefault="00001EA3" w:rsidP="004B144C">
                  <w:pPr>
                    <w:rPr>
                      <w:sz w:val="16"/>
                      <w:szCs w:val="16"/>
                    </w:rPr>
                  </w:pPr>
                </w:p>
                <w:p w:rsidR="00001EA3" w:rsidRDefault="00001EA3" w:rsidP="004B144C">
                  <w:pPr>
                    <w:rPr>
                      <w:sz w:val="16"/>
                      <w:szCs w:val="16"/>
                    </w:rPr>
                  </w:pPr>
                </w:p>
                <w:p w:rsidR="00001EA3" w:rsidRDefault="00001EA3" w:rsidP="004B144C">
                  <w:pPr>
                    <w:rPr>
                      <w:sz w:val="16"/>
                      <w:szCs w:val="16"/>
                    </w:rPr>
                  </w:pPr>
                </w:p>
                <w:p w:rsidR="00001EA3" w:rsidRPr="00ED583F" w:rsidRDefault="00001EA3" w:rsidP="00277081">
                  <w:pPr>
                    <w:numPr>
                      <w:ilvl w:val="0"/>
                      <w:numId w:val="27"/>
                    </w:numPr>
                    <w:spacing w:after="0" w:line="240" w:lineRule="auto"/>
                    <w:jc w:val="left"/>
                    <w:rPr>
                      <w:b/>
                      <w:sz w:val="20"/>
                      <w:szCs w:val="20"/>
                    </w:rPr>
                  </w:pPr>
                  <w:r w:rsidRPr="00ED583F">
                    <w:rPr>
                      <w:b/>
                      <w:sz w:val="20"/>
                      <w:szCs w:val="20"/>
                    </w:rPr>
                    <w:t xml:space="preserve">Servizio Affari Generali </w:t>
                  </w:r>
                </w:p>
                <w:p w:rsidR="00001EA3" w:rsidRPr="00ED583F" w:rsidRDefault="00001EA3" w:rsidP="00277081">
                  <w:pPr>
                    <w:numPr>
                      <w:ilvl w:val="0"/>
                      <w:numId w:val="27"/>
                    </w:numPr>
                    <w:spacing w:after="0" w:line="240" w:lineRule="auto"/>
                    <w:jc w:val="left"/>
                    <w:rPr>
                      <w:b/>
                      <w:sz w:val="20"/>
                      <w:szCs w:val="20"/>
                    </w:rPr>
                  </w:pPr>
                  <w:r w:rsidRPr="00ED583F">
                    <w:rPr>
                      <w:b/>
                      <w:sz w:val="20"/>
                      <w:szCs w:val="20"/>
                    </w:rPr>
                    <w:t>Stazione Unica Appaltante</w:t>
                  </w:r>
                </w:p>
                <w:p w:rsidR="00001EA3" w:rsidRPr="00ED583F" w:rsidRDefault="00001EA3" w:rsidP="00277081">
                  <w:pPr>
                    <w:numPr>
                      <w:ilvl w:val="0"/>
                      <w:numId w:val="27"/>
                    </w:numPr>
                    <w:spacing w:after="0" w:line="240" w:lineRule="auto"/>
                    <w:jc w:val="left"/>
                    <w:rPr>
                      <w:b/>
                      <w:sz w:val="20"/>
                      <w:szCs w:val="20"/>
                    </w:rPr>
                  </w:pPr>
                  <w:r w:rsidRPr="00ED583F">
                    <w:rPr>
                      <w:b/>
                      <w:sz w:val="20"/>
                      <w:szCs w:val="20"/>
                    </w:rPr>
                    <w:t>Anticorruzione e Trasparenza</w:t>
                  </w:r>
                </w:p>
                <w:p w:rsidR="00001EA3" w:rsidRPr="00ED583F" w:rsidRDefault="00001EA3"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001EA3" w:rsidRDefault="00001EA3" w:rsidP="004B144C">
                  <w:pPr>
                    <w:rPr>
                      <w:b/>
                      <w:sz w:val="20"/>
                      <w:szCs w:val="20"/>
                    </w:rPr>
                  </w:pPr>
                </w:p>
                <w:p w:rsidR="00001EA3" w:rsidRDefault="00001EA3" w:rsidP="004B144C">
                  <w:pPr>
                    <w:ind w:left="360"/>
                    <w:rPr>
                      <w:sz w:val="16"/>
                      <w:szCs w:val="16"/>
                    </w:rPr>
                  </w:pPr>
                </w:p>
              </w:tc>
              <w:tc>
                <w:tcPr>
                  <w:tcW w:w="2696" w:type="dxa"/>
                  <w:tcBorders>
                    <w:top w:val="nil"/>
                    <w:left w:val="nil"/>
                    <w:bottom w:val="nil"/>
                    <w:right w:val="nil"/>
                  </w:tcBorders>
                </w:tcPr>
                <w:p w:rsidR="00001EA3" w:rsidRPr="009C13CF" w:rsidRDefault="00001EA3" w:rsidP="004B144C">
                  <w:pPr>
                    <w:rPr>
                      <w:sz w:val="20"/>
                      <w:szCs w:val="20"/>
                    </w:rPr>
                  </w:pPr>
                </w:p>
                <w:p w:rsidR="00001EA3" w:rsidRDefault="00001EA3" w:rsidP="004B144C">
                  <w:pPr>
                    <w:rPr>
                      <w:sz w:val="20"/>
                      <w:szCs w:val="20"/>
                    </w:rPr>
                  </w:pPr>
                </w:p>
                <w:p w:rsidR="00001EA3" w:rsidRDefault="00001EA3" w:rsidP="004B144C">
                  <w:pPr>
                    <w:rPr>
                      <w:sz w:val="20"/>
                      <w:szCs w:val="20"/>
                    </w:rPr>
                  </w:pPr>
                </w:p>
                <w:p w:rsidR="00001EA3" w:rsidRPr="009C13CF" w:rsidRDefault="00001EA3" w:rsidP="004B144C">
                  <w:pPr>
                    <w:rPr>
                      <w:sz w:val="20"/>
                      <w:szCs w:val="20"/>
                    </w:rPr>
                  </w:pPr>
                  <w:r w:rsidRPr="009C13CF">
                    <w:rPr>
                      <w:sz w:val="20"/>
                      <w:szCs w:val="20"/>
                    </w:rPr>
                    <w:t>V.le Martiri della Libertà, n.15</w:t>
                  </w:r>
                </w:p>
                <w:p w:rsidR="00001EA3" w:rsidRPr="009C13CF" w:rsidRDefault="00001EA3" w:rsidP="004B144C">
                  <w:pPr>
                    <w:rPr>
                      <w:sz w:val="20"/>
                      <w:szCs w:val="20"/>
                    </w:rPr>
                  </w:pPr>
                  <w:r w:rsidRPr="009C13CF">
                    <w:rPr>
                      <w:sz w:val="20"/>
                      <w:szCs w:val="20"/>
                    </w:rPr>
                    <w:t>43123 Parma</w:t>
                  </w:r>
                </w:p>
                <w:p w:rsidR="00001EA3" w:rsidRPr="009C13CF" w:rsidRDefault="00001EA3" w:rsidP="004B144C">
                  <w:pPr>
                    <w:rPr>
                      <w:sz w:val="20"/>
                      <w:szCs w:val="20"/>
                    </w:rPr>
                  </w:pPr>
                  <w:r w:rsidRPr="009C13CF">
                    <w:rPr>
                      <w:sz w:val="20"/>
                      <w:szCs w:val="20"/>
                    </w:rPr>
                    <w:t>Tel. 0521-931704</w:t>
                  </w:r>
                </w:p>
                <w:p w:rsidR="00001EA3" w:rsidRPr="009C13CF" w:rsidRDefault="00001EA3" w:rsidP="004B144C">
                  <w:pPr>
                    <w:rPr>
                      <w:sz w:val="20"/>
                      <w:szCs w:val="20"/>
                    </w:rPr>
                  </w:pPr>
                  <w:r w:rsidRPr="009C13CF">
                    <w:rPr>
                      <w:sz w:val="20"/>
                      <w:szCs w:val="20"/>
                    </w:rPr>
                    <w:t>Fax 0521-931678</w:t>
                  </w:r>
                </w:p>
              </w:tc>
            </w:tr>
            <w:tr w:rsidR="00001EA3" w:rsidTr="004B144C">
              <w:tc>
                <w:tcPr>
                  <w:tcW w:w="3259" w:type="dxa"/>
                  <w:tcBorders>
                    <w:top w:val="single" w:sz="4" w:space="0" w:color="auto"/>
                  </w:tcBorders>
                </w:tcPr>
                <w:p w:rsidR="00001EA3" w:rsidRPr="0018380D" w:rsidRDefault="00001EA3" w:rsidP="004B144C">
                  <w:pPr>
                    <w:jc w:val="center"/>
                    <w:rPr>
                      <w:b/>
                      <w:i/>
                    </w:rPr>
                  </w:pPr>
                  <w:r w:rsidRPr="0018380D">
                    <w:rPr>
                      <w:b/>
                      <w:i/>
                    </w:rPr>
                    <w:t>Stazione Unica Appaltante</w:t>
                  </w:r>
                </w:p>
              </w:tc>
              <w:tc>
                <w:tcPr>
                  <w:tcW w:w="3471" w:type="dxa"/>
                  <w:tcBorders>
                    <w:top w:val="single" w:sz="4" w:space="0" w:color="auto"/>
                  </w:tcBorders>
                </w:tcPr>
                <w:p w:rsidR="00001EA3" w:rsidRPr="00350937" w:rsidRDefault="00001EA3"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001EA3" w:rsidRPr="00350937" w:rsidRDefault="00001EA3" w:rsidP="004B144C">
                  <w:pPr>
                    <w:rPr>
                      <w:sz w:val="18"/>
                      <w:szCs w:val="18"/>
                    </w:rPr>
                  </w:pPr>
                  <w:r w:rsidRPr="00350937">
                    <w:rPr>
                      <w:sz w:val="18"/>
                      <w:szCs w:val="18"/>
                    </w:rPr>
                    <w:t>www.provincia.parma.it</w:t>
                  </w:r>
                </w:p>
              </w:tc>
            </w:tr>
          </w:tbl>
          <w:p w:rsidR="00001EA3" w:rsidRDefault="00001EA3" w:rsidP="00277081">
            <w:pPr>
              <w:spacing w:line="259" w:lineRule="auto"/>
              <w:rPr>
                <w:b/>
                <w:sz w:val="28"/>
                <w:szCs w:val="28"/>
              </w:rPr>
            </w:pPr>
          </w:p>
          <w:p w:rsidR="00001EA3" w:rsidRPr="0018380D" w:rsidRDefault="00001EA3" w:rsidP="00277081">
            <w:pPr>
              <w:spacing w:line="259" w:lineRule="auto"/>
              <w:jc w:val="center"/>
              <w:rPr>
                <w:b/>
                <w:sz w:val="28"/>
                <w:szCs w:val="28"/>
              </w:rPr>
            </w:pPr>
            <w:r w:rsidRPr="0018380D">
              <w:rPr>
                <w:b/>
                <w:sz w:val="28"/>
                <w:szCs w:val="28"/>
              </w:rPr>
              <w:t>STAZIONE UNICA APPALTANTE</w:t>
            </w:r>
          </w:p>
          <w:p w:rsidR="00001EA3" w:rsidRPr="00377A0C" w:rsidRDefault="00001EA3" w:rsidP="00277081">
            <w:pPr>
              <w:tabs>
                <w:tab w:val="left" w:pos="1590"/>
              </w:tabs>
              <w:jc w:val="center"/>
              <w:rPr>
                <w:b/>
                <w:bCs/>
                <w:smallCaps/>
                <w:sz w:val="12"/>
                <w:szCs w:val="16"/>
              </w:rPr>
            </w:pPr>
            <w:r w:rsidRPr="0018380D">
              <w:rPr>
                <w:b/>
                <w:sz w:val="28"/>
                <w:szCs w:val="28"/>
              </w:rPr>
              <w:t>PROVINCIA DI PARMA</w:t>
            </w:r>
          </w:p>
        </w:tc>
      </w:tr>
      <w:tr w:rsidR="00001EA3"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001EA3" w:rsidRPr="006D661C" w:rsidRDefault="00001EA3" w:rsidP="00277081">
            <w:pPr>
              <w:spacing w:after="0" w:line="240" w:lineRule="auto"/>
              <w:ind w:left="0" w:firstLine="0"/>
            </w:pPr>
          </w:p>
          <w:p w:rsidR="00001EA3" w:rsidRDefault="00001EA3" w:rsidP="00277081">
            <w:pPr>
              <w:spacing w:line="240" w:lineRule="auto"/>
              <w:ind w:left="0" w:firstLine="0"/>
              <w:jc w:val="center"/>
              <w:rPr>
                <w:b/>
                <w:sz w:val="28"/>
                <w:szCs w:val="28"/>
              </w:rPr>
            </w:pPr>
            <w:r>
              <w:rPr>
                <w:b/>
                <w:sz w:val="28"/>
                <w:szCs w:val="28"/>
              </w:rPr>
              <w:t>AVVISO MANIFESTAZIONE DI INTERESSE ALLA PARTECIPAZIONE ALLA PROCEDURA NEGOZIATA</w:t>
            </w:r>
          </w:p>
          <w:p w:rsidR="00001EA3" w:rsidRDefault="00001EA3" w:rsidP="00277081">
            <w:pPr>
              <w:spacing w:line="240" w:lineRule="auto"/>
              <w:ind w:left="0" w:firstLine="0"/>
              <w:jc w:val="center"/>
              <w:rPr>
                <w:b/>
                <w:sz w:val="28"/>
                <w:szCs w:val="28"/>
              </w:rPr>
            </w:pPr>
          </w:p>
          <w:p w:rsidR="00001EA3" w:rsidRPr="006D661C" w:rsidRDefault="00001EA3" w:rsidP="00277081">
            <w:pPr>
              <w:spacing w:after="0" w:line="240" w:lineRule="auto"/>
              <w:ind w:left="0" w:firstLine="0"/>
              <w:jc w:val="center"/>
              <w:rPr>
                <w:b/>
                <w:sz w:val="28"/>
                <w:szCs w:val="28"/>
              </w:rPr>
            </w:pPr>
            <w:r w:rsidRPr="006D661C">
              <w:rPr>
                <w:b/>
                <w:sz w:val="28"/>
                <w:szCs w:val="28"/>
              </w:rPr>
              <w:t xml:space="preserve">PER L’AFFIDAMENTO DELL’APPALTO DEI LAVORI </w:t>
            </w:r>
            <w:r>
              <w:rPr>
                <w:b/>
                <w:sz w:val="28"/>
                <w:szCs w:val="28"/>
              </w:rPr>
              <w:t>DI RECUPERO DI SPAZI DIDATTICI E RIORGANIZZAZIONE DEI SERVIZI IGIENICI E REALIZZAZIONE NUOVA SCALA DI EMERGENZA</w:t>
            </w:r>
            <w:r w:rsidRPr="00277081">
              <w:rPr>
                <w:b/>
                <w:sz w:val="28"/>
                <w:szCs w:val="28"/>
              </w:rPr>
              <w:t>.</w:t>
            </w:r>
          </w:p>
          <w:p w:rsidR="00001EA3" w:rsidRPr="006D661C" w:rsidRDefault="00001EA3" w:rsidP="00277081">
            <w:pPr>
              <w:spacing w:after="0" w:line="240" w:lineRule="auto"/>
              <w:ind w:left="0" w:firstLine="0"/>
              <w:jc w:val="center"/>
              <w:rPr>
                <w:b/>
                <w:sz w:val="16"/>
                <w:szCs w:val="16"/>
              </w:rPr>
            </w:pPr>
            <w:r w:rsidRPr="006D661C">
              <w:rPr>
                <w:b/>
                <w:sz w:val="28"/>
                <w:szCs w:val="28"/>
              </w:rPr>
              <w:t xml:space="preserve"> </w:t>
            </w:r>
          </w:p>
          <w:p w:rsidR="00001EA3" w:rsidRPr="006D661C" w:rsidRDefault="00001EA3" w:rsidP="006E109A">
            <w:pPr>
              <w:spacing w:after="0" w:line="240" w:lineRule="auto"/>
              <w:ind w:left="2070" w:right="1999" w:firstLine="0"/>
              <w:jc w:val="center"/>
              <w:rPr>
                <w:sz w:val="16"/>
                <w:szCs w:val="16"/>
              </w:rPr>
            </w:pPr>
          </w:p>
        </w:tc>
      </w:tr>
    </w:tbl>
    <w:p w:rsidR="00001EA3" w:rsidRDefault="00001EA3" w:rsidP="00FF4F1B">
      <w:pPr>
        <w:spacing w:after="0" w:line="259" w:lineRule="auto"/>
        <w:ind w:left="0" w:firstLine="0"/>
      </w:pPr>
      <w:r>
        <w:t xml:space="preserve"> </w:t>
      </w:r>
    </w:p>
    <w:p w:rsidR="00001EA3" w:rsidRPr="00FE50FD" w:rsidRDefault="00001EA3" w:rsidP="00035434">
      <w:pPr>
        <w:pStyle w:val="ListParagraph"/>
        <w:numPr>
          <w:ilvl w:val="0"/>
          <w:numId w:val="23"/>
        </w:numPr>
        <w:spacing w:before="100" w:beforeAutospacing="1" w:after="100" w:afterAutospacing="1" w:line="240" w:lineRule="auto"/>
        <w:ind w:left="540" w:hanging="540"/>
        <w:rPr>
          <w:color w:val="auto"/>
          <w:szCs w:val="24"/>
        </w:rPr>
      </w:pPr>
      <w:r w:rsidRPr="003D362B">
        <w:rPr>
          <w:b/>
        </w:rPr>
        <w:t>STAZIONE APPALTANTE</w:t>
      </w:r>
      <w:r>
        <w:t xml:space="preserve">: STAZIONE UNICA APPALTANTE DELLA PROVINCIA DI PARMA, stradone Martiri della Libertà 15 cap. 43123 Parma </w:t>
      </w:r>
      <w:r w:rsidRPr="00FE50FD">
        <w:t xml:space="preserve">Codice Fiscale 80015230347 </w:t>
      </w:r>
      <w:r>
        <w:t xml:space="preserve">sito web </w:t>
      </w:r>
      <w:hyperlink r:id="rId8" w:history="1">
        <w:r w:rsidRPr="00FE50FD">
          <w:rPr>
            <w:rStyle w:val="Hyperlink"/>
            <w:color w:val="auto"/>
            <w:u w:color="000000"/>
          </w:rPr>
          <w:t>http://www.provincia.parma.it</w:t>
        </w:r>
      </w:hyperlink>
      <w:r w:rsidRPr="00FE50FD">
        <w:rPr>
          <w:color w:val="auto"/>
          <w:u w:val="single" w:color="000000"/>
        </w:rPr>
        <w:t xml:space="preserve"> </w:t>
      </w:r>
      <w:r w:rsidRPr="00FE50FD">
        <w:rPr>
          <w:color w:val="auto"/>
        </w:rPr>
        <w:t xml:space="preserve">indirizzo pec  </w:t>
      </w:r>
      <w:hyperlink r:id="rId9" w:history="1">
        <w:r w:rsidRPr="00FE50FD">
          <w:rPr>
            <w:rStyle w:val="Hyperlink"/>
            <w:color w:val="auto"/>
            <w:u w:color="0000FF"/>
          </w:rPr>
          <w:t>protocollo@postacert.provincia.parma.it</w:t>
        </w:r>
      </w:hyperlink>
      <w:r w:rsidRPr="00FE50FD">
        <w:rPr>
          <w:color w:val="auto"/>
        </w:rPr>
        <w:t xml:space="preserve">  </w:t>
      </w:r>
    </w:p>
    <w:p w:rsidR="00001EA3" w:rsidRPr="00FE50FD" w:rsidRDefault="00001EA3" w:rsidP="00035434">
      <w:pPr>
        <w:pStyle w:val="ListParagraph"/>
        <w:spacing w:before="100" w:beforeAutospacing="1" w:after="100" w:afterAutospacing="1" w:line="240" w:lineRule="auto"/>
        <w:ind w:left="540" w:hanging="540"/>
        <w:rPr>
          <w:color w:val="auto"/>
          <w:szCs w:val="24"/>
        </w:rPr>
      </w:pPr>
    </w:p>
    <w:p w:rsidR="00001EA3" w:rsidRPr="00FE50FD" w:rsidRDefault="00001EA3" w:rsidP="00035434">
      <w:pPr>
        <w:pStyle w:val="ListParagraph"/>
        <w:numPr>
          <w:ilvl w:val="0"/>
          <w:numId w:val="23"/>
        </w:numPr>
        <w:spacing w:before="100" w:beforeAutospacing="1" w:after="100" w:afterAutospacing="1" w:line="240" w:lineRule="auto"/>
        <w:ind w:left="540" w:hanging="540"/>
        <w:rPr>
          <w:color w:val="auto"/>
          <w:szCs w:val="24"/>
        </w:rPr>
      </w:pPr>
      <w:r w:rsidRPr="00FE50FD">
        <w:rPr>
          <w:b/>
          <w:color w:val="auto"/>
        </w:rPr>
        <w:t xml:space="preserve">ENTE COMMITTENTE: </w:t>
      </w:r>
      <w:r w:rsidRPr="00FE50FD">
        <w:rPr>
          <w:color w:val="auto"/>
          <w:sz w:val="22"/>
        </w:rPr>
        <w:t xml:space="preserve">CONVITTO NAZIONALE MARIA LUIGIA di PARMA con sede in borgo Lalatta 14, 43121 Parma, Codice Fiscale 80006090346 </w:t>
      </w:r>
      <w:r w:rsidRPr="00FE50FD">
        <w:rPr>
          <w:color w:val="auto"/>
        </w:rPr>
        <w:t xml:space="preserve">sito web </w:t>
      </w:r>
      <w:hyperlink r:id="rId10" w:history="1">
        <w:r w:rsidRPr="00FE50FD">
          <w:rPr>
            <w:rStyle w:val="Hyperlink"/>
            <w:color w:val="auto"/>
          </w:rPr>
          <w:t>www.marialuigia.edu.it</w:t>
        </w:r>
      </w:hyperlink>
      <w:r w:rsidRPr="00FE50FD">
        <w:rPr>
          <w:color w:val="auto"/>
        </w:rPr>
        <w:t xml:space="preserve"> </w:t>
      </w:r>
      <w:r w:rsidRPr="00FE50FD">
        <w:t>indirizzo pec   </w:t>
      </w:r>
      <w:hyperlink r:id="rId11" w:history="1">
        <w:r w:rsidRPr="00FE50FD">
          <w:rPr>
            <w:rStyle w:val="Hyperlink"/>
            <w:color w:val="auto"/>
          </w:rPr>
          <w:t>prvc010008@pec.istruzione.it</w:t>
        </w:r>
      </w:hyperlink>
    </w:p>
    <w:p w:rsidR="00001EA3" w:rsidRPr="003D362B" w:rsidRDefault="00001EA3" w:rsidP="00035434">
      <w:pPr>
        <w:pStyle w:val="ListParagraph"/>
        <w:spacing w:before="100" w:beforeAutospacing="1" w:after="100" w:afterAutospacing="1" w:line="240" w:lineRule="auto"/>
        <w:ind w:left="540" w:hanging="540"/>
        <w:rPr>
          <w:szCs w:val="24"/>
        </w:rPr>
      </w:pPr>
    </w:p>
    <w:p w:rsidR="00001EA3" w:rsidRPr="008A673C" w:rsidRDefault="00001EA3" w:rsidP="00D452A5">
      <w:pPr>
        <w:pStyle w:val="ListParagraph"/>
        <w:numPr>
          <w:ilvl w:val="0"/>
          <w:numId w:val="23"/>
        </w:numPr>
        <w:ind w:left="567" w:hanging="567"/>
      </w:pPr>
      <w:r w:rsidRPr="008A673C">
        <w:rPr>
          <w:b/>
          <w:color w:val="auto"/>
        </w:rPr>
        <w:t>PROCEDURA DI GARA:</w:t>
      </w:r>
      <w:r w:rsidRPr="008A673C">
        <w:rPr>
          <w:color w:val="auto"/>
        </w:rPr>
        <w:t xml:space="preserve"> procedura negoziata ai sensi dell’art. 36 c. 2 lett. c) del d.lgs</w:t>
      </w:r>
      <w:r w:rsidRPr="008A673C">
        <w:t xml:space="preserve">. 18 aprile 2016 n. </w:t>
      </w:r>
      <w:smartTag w:uri="urn:schemas-microsoft-com:office:smarttags" w:element="metricconverter">
        <w:smartTagPr>
          <w:attr w:name="ProductID" w:val="50 in"/>
        </w:smartTagPr>
        <w:r w:rsidRPr="008A673C">
          <w:t>50 in</w:t>
        </w:r>
      </w:smartTag>
      <w:r w:rsidRPr="008A673C">
        <w:t xml:space="preserve"> conformità al progetto esecutivo approvato con Determinazione del Responsabile Unico del Procedimento  n. 1/2020 del 03/01/2020;</w:t>
      </w:r>
    </w:p>
    <w:p w:rsidR="00001EA3" w:rsidRPr="00230CA6" w:rsidRDefault="00001EA3" w:rsidP="00230CA6">
      <w:pPr>
        <w:pStyle w:val="ListParagraph"/>
        <w:ind w:left="360" w:firstLine="0"/>
      </w:pPr>
    </w:p>
    <w:p w:rsidR="00001EA3" w:rsidRPr="00A94684" w:rsidRDefault="00001EA3" w:rsidP="00CA557B">
      <w:pPr>
        <w:pStyle w:val="ListParagraph"/>
        <w:ind w:left="567" w:firstLine="0"/>
      </w:pPr>
      <w:r w:rsidRPr="00D452A5">
        <w:rPr>
          <w:b/>
          <w:szCs w:val="24"/>
        </w:rPr>
        <w:t>Sistema per gli acquisti telematici dell’Emilia Romagna. (SATER)</w:t>
      </w:r>
      <w:r w:rsidRPr="00D452A5">
        <w:rPr>
          <w:szCs w:val="24"/>
        </w:rPr>
        <w:t xml:space="preserve"> </w:t>
      </w:r>
    </w:p>
    <w:p w:rsidR="00001EA3" w:rsidRPr="00D452A5" w:rsidRDefault="00001EA3" w:rsidP="00CA557B">
      <w:pPr>
        <w:pStyle w:val="ListParagraph"/>
        <w:tabs>
          <w:tab w:val="left" w:pos="1701"/>
        </w:tabs>
        <w:rPr>
          <w:szCs w:val="24"/>
        </w:rPr>
      </w:pPr>
      <w:r w:rsidRPr="00D452A5">
        <w:rPr>
          <w:szCs w:val="24"/>
        </w:rPr>
        <w:t xml:space="preserve">Per l’espletamento della presente gara, la </w:t>
      </w:r>
      <w:r>
        <w:rPr>
          <w:szCs w:val="24"/>
        </w:rPr>
        <w:t>Stazione Appaltante</w:t>
      </w:r>
      <w:r w:rsidRPr="00D452A5">
        <w:rPr>
          <w:szCs w:val="24"/>
        </w:rPr>
        <w:t xml:space="preserve"> si avvale del Sistema per gli Acquisti Telematici dell’Emilia-Romagna (in seguito: SATER), accessibile dal sito http://intercenter.regione.emilia-romagna.it/ (in seguito: sito). </w:t>
      </w:r>
    </w:p>
    <w:p w:rsidR="00001EA3" w:rsidRPr="00230CA6" w:rsidRDefault="00001EA3" w:rsidP="00CA557B">
      <w:pPr>
        <w:pStyle w:val="ListParagraph"/>
        <w:tabs>
          <w:tab w:val="left" w:pos="1701"/>
        </w:tabs>
        <w:rPr>
          <w:szCs w:val="24"/>
        </w:rPr>
      </w:pPr>
      <w:r w:rsidRPr="00230CA6">
        <w:rPr>
          <w:szCs w:val="24"/>
        </w:rPr>
        <w:t xml:space="preserve">Tramite il sito si accede alla procedura nonché alla documentazione di gara. Al fine della partecipazione alla presente procedura, è indispensabile: </w:t>
      </w:r>
    </w:p>
    <w:p w:rsidR="00001EA3" w:rsidRDefault="00001EA3" w:rsidP="00CA557B">
      <w:pPr>
        <w:pStyle w:val="ListParagraph"/>
        <w:tabs>
          <w:tab w:val="left" w:pos="1701"/>
        </w:tabs>
        <w:spacing w:after="0" w:line="259" w:lineRule="auto"/>
        <w:rPr>
          <w:szCs w:val="24"/>
        </w:rPr>
      </w:pPr>
      <w:r w:rsidRPr="002F41FD">
        <w:rPr>
          <w:szCs w:val="24"/>
        </w:rPr>
        <w:t xml:space="preserve">Un Personal Computer collegato ad internet e dotato di un browser; </w:t>
      </w:r>
    </w:p>
    <w:p w:rsidR="00001EA3" w:rsidRDefault="00001EA3" w:rsidP="00CA557B">
      <w:pPr>
        <w:pStyle w:val="ListParagraph"/>
        <w:tabs>
          <w:tab w:val="left" w:pos="1701"/>
        </w:tabs>
        <w:spacing w:after="0" w:line="259" w:lineRule="auto"/>
        <w:rPr>
          <w:szCs w:val="24"/>
        </w:rPr>
      </w:pPr>
      <w:r w:rsidRPr="002F41FD">
        <w:rPr>
          <w:szCs w:val="24"/>
        </w:rPr>
        <w:t xml:space="preserve">La firma digitale rilasciata da un certificatore accreditato e generata mediante un dispositivo per la creazione di una firma sicura, ai sensi di quanto previsto dall’art. 38, comma 2, del d.p.r. 28 dicembre 2000, n. 445; </w:t>
      </w:r>
    </w:p>
    <w:p w:rsidR="00001EA3" w:rsidRDefault="00001EA3" w:rsidP="00CA557B">
      <w:pPr>
        <w:pStyle w:val="ListParagraph"/>
        <w:tabs>
          <w:tab w:val="left" w:pos="1701"/>
        </w:tabs>
        <w:spacing w:after="0" w:line="259" w:lineRule="auto"/>
        <w:rPr>
          <w:szCs w:val="24"/>
        </w:rPr>
      </w:pPr>
      <w:r w:rsidRPr="002F41FD">
        <w:rPr>
          <w:szCs w:val="24"/>
        </w:rPr>
        <w:t xml:space="preserve">La registrazione al SATER con le modalità e in conformità alle indicazioni di </w:t>
      </w:r>
      <w:r>
        <w:rPr>
          <w:szCs w:val="24"/>
        </w:rPr>
        <w:t>cui al successivo paragrafo.</w:t>
      </w:r>
    </w:p>
    <w:p w:rsidR="00001EA3" w:rsidRDefault="00001EA3" w:rsidP="00CA557B">
      <w:pPr>
        <w:pStyle w:val="ListParagraph"/>
        <w:tabs>
          <w:tab w:val="left" w:pos="1701"/>
        </w:tabs>
        <w:spacing w:after="0" w:line="259" w:lineRule="auto"/>
        <w:rPr>
          <w:szCs w:val="24"/>
        </w:rPr>
      </w:pPr>
      <w:r w:rsidRPr="00230CA6">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001EA3" w:rsidRPr="00A94684" w:rsidRDefault="00001EA3" w:rsidP="00CA557B">
      <w:pPr>
        <w:pStyle w:val="ListParagraph"/>
        <w:rPr>
          <w:szCs w:val="24"/>
        </w:rPr>
      </w:pPr>
      <w:r>
        <w:rPr>
          <w:b/>
          <w:szCs w:val="24"/>
        </w:rPr>
        <w:t>Registrazione degli Operatori Economici.</w:t>
      </w:r>
    </w:p>
    <w:p w:rsidR="00001EA3" w:rsidRPr="00230CA6" w:rsidRDefault="00001EA3" w:rsidP="00CA557B">
      <w:pPr>
        <w:pStyle w:val="ListParagraph"/>
        <w:ind w:firstLine="0"/>
        <w:rPr>
          <w:szCs w:val="24"/>
        </w:rPr>
      </w:pPr>
      <w:r w:rsidRPr="00230CA6">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230CA6">
          <w:rPr>
            <w:rStyle w:val="Hyperlink"/>
            <w:szCs w:val="24"/>
          </w:rPr>
          <w:t>http://intercenter.regione.emilia-romagna.it/agenzia/utilizzo-del-sistema/guide/</w:t>
        </w:r>
      </w:hyperlink>
      <w:r w:rsidRPr="00230CA6">
        <w:rPr>
          <w:szCs w:val="24"/>
        </w:rPr>
        <w:t xml:space="preserve">. </w:t>
      </w:r>
    </w:p>
    <w:p w:rsidR="00001EA3" w:rsidRPr="00230CA6" w:rsidRDefault="00001EA3" w:rsidP="00CA557B">
      <w:pPr>
        <w:pStyle w:val="ListParagraph"/>
        <w:ind w:firstLine="0"/>
        <w:rPr>
          <w:szCs w:val="24"/>
        </w:rPr>
      </w:pPr>
      <w:r w:rsidRPr="00230CA6">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001EA3" w:rsidRPr="00230CA6" w:rsidRDefault="00001EA3" w:rsidP="00CA557B">
      <w:pPr>
        <w:pStyle w:val="ListParagraph"/>
        <w:ind w:firstLine="0"/>
        <w:rPr>
          <w:szCs w:val="24"/>
        </w:rPr>
      </w:pPr>
      <w:r w:rsidRPr="00230CA6">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001EA3" w:rsidRDefault="00001EA3" w:rsidP="00CA557B">
      <w:pPr>
        <w:pStyle w:val="ListParagraph"/>
        <w:ind w:firstLine="0"/>
        <w:rPr>
          <w:szCs w:val="24"/>
        </w:rPr>
      </w:pPr>
      <w:r w:rsidRPr="00230CA6">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001EA3" w:rsidRPr="00230CA6" w:rsidRDefault="00001EA3" w:rsidP="00230CA6">
      <w:pPr>
        <w:ind w:left="360" w:firstLine="0"/>
        <w:rPr>
          <w:szCs w:val="24"/>
        </w:rPr>
      </w:pPr>
    </w:p>
    <w:p w:rsidR="00001EA3" w:rsidRDefault="00001EA3" w:rsidP="00CA557B">
      <w:pPr>
        <w:pStyle w:val="ListParagraph"/>
        <w:numPr>
          <w:ilvl w:val="0"/>
          <w:numId w:val="23"/>
        </w:numPr>
        <w:spacing w:after="16" w:line="248" w:lineRule="auto"/>
      </w:pPr>
      <w:r w:rsidRPr="00230CA6">
        <w:rPr>
          <w:b/>
        </w:rPr>
        <w:t>LUOGO, DESCRIZIONE, IMPORTO COMPLESSIVO DEI LAVORI, ONERI PER LA SICUREZZA E MODALITA’ DI PAGAMENTO DELLE PR</w:t>
      </w:r>
      <w:r>
        <w:rPr>
          <w:b/>
        </w:rPr>
        <w:t>OVEST</w:t>
      </w:r>
      <w:r w:rsidRPr="00230CA6">
        <w:rPr>
          <w:b/>
        </w:rPr>
        <w:t>AZIONI</w:t>
      </w:r>
      <w:r>
        <w:t xml:space="preserve">: </w:t>
      </w:r>
    </w:p>
    <w:p w:rsidR="00001EA3" w:rsidRPr="007D6999" w:rsidRDefault="00001EA3" w:rsidP="00EA4D11">
      <w:pPr>
        <w:spacing w:after="0" w:line="259" w:lineRule="auto"/>
        <w:ind w:left="0" w:firstLine="15"/>
        <w:rPr>
          <w:sz w:val="6"/>
          <w:szCs w:val="6"/>
        </w:rPr>
      </w:pPr>
    </w:p>
    <w:p w:rsidR="00001EA3" w:rsidRDefault="00001EA3" w:rsidP="00EA4D11">
      <w:pPr>
        <w:pStyle w:val="ListParagraph"/>
        <w:numPr>
          <w:ilvl w:val="1"/>
          <w:numId w:val="23"/>
        </w:numPr>
      </w:pPr>
      <w:r w:rsidRPr="00230CA6">
        <w:rPr>
          <w:b/>
        </w:rPr>
        <w:t>luogo di esecuzione</w:t>
      </w:r>
      <w:r>
        <w:t xml:space="preserve">: borgo Lalatta n. 14 Parma. </w:t>
      </w:r>
    </w:p>
    <w:p w:rsidR="00001EA3" w:rsidRPr="00FF4F1B" w:rsidRDefault="00001EA3" w:rsidP="00EA4D11">
      <w:pPr>
        <w:pStyle w:val="ListParagraph"/>
        <w:numPr>
          <w:ilvl w:val="1"/>
          <w:numId w:val="23"/>
        </w:numPr>
        <w:spacing w:after="39"/>
        <w:rPr>
          <w:color w:val="auto"/>
        </w:rPr>
      </w:pPr>
      <w:r w:rsidRPr="00230CA6">
        <w:rPr>
          <w:b/>
        </w:rPr>
        <w:t>descrizione</w:t>
      </w:r>
      <w:r>
        <w:t xml:space="preserve">: L’appalto ha ad oggetto l’esecuzione dei lavori </w:t>
      </w:r>
      <w:bookmarkStart w:id="0" w:name="_GoBack"/>
      <w:r>
        <w:t xml:space="preserve">recupero di spazi didattici e riorganizzazione dei servizi igienici e nuova scala di emergenza presso il Convitto Maria Luigia da eseguirsi nei modi e forme indicati nel CSA e negli elaborati progettuali. </w:t>
      </w:r>
      <w:bookmarkEnd w:id="0"/>
    </w:p>
    <w:p w:rsidR="00001EA3" w:rsidRDefault="00001EA3" w:rsidP="00EA4D11">
      <w:pPr>
        <w:pStyle w:val="ListParagraph"/>
        <w:numPr>
          <w:ilvl w:val="1"/>
          <w:numId w:val="23"/>
        </w:numPr>
      </w:pPr>
      <w:r w:rsidRPr="00000E2A">
        <w:rPr>
          <w:b/>
          <w:color w:val="auto"/>
        </w:rPr>
        <w:t xml:space="preserve">importo complessivo dell’appalto:  </w:t>
      </w:r>
      <w:r w:rsidRPr="00000E2A">
        <w:rPr>
          <w:color w:val="auto"/>
        </w:rPr>
        <w:t xml:space="preserve">L’importo complessivo dell’appalto ammonta a </w:t>
      </w:r>
      <w:r w:rsidRPr="00000E2A">
        <w:rPr>
          <w:b/>
          <w:color w:val="auto"/>
        </w:rPr>
        <w:t xml:space="preserve">Euro </w:t>
      </w:r>
      <w:r>
        <w:rPr>
          <w:b/>
          <w:color w:val="auto"/>
        </w:rPr>
        <w:t xml:space="preserve">261.625,76 </w:t>
      </w:r>
      <w:r w:rsidRPr="00000E2A">
        <w:rPr>
          <w:color w:val="auto"/>
        </w:rPr>
        <w:t xml:space="preserve">di cui euro </w:t>
      </w:r>
      <w:r>
        <w:rPr>
          <w:color w:val="auto"/>
        </w:rPr>
        <w:t>5.500,00</w:t>
      </w:r>
      <w:r w:rsidRPr="00000E2A">
        <w:rPr>
          <w:b/>
          <w:color w:val="auto"/>
        </w:rPr>
        <w:t xml:space="preserve"> </w:t>
      </w:r>
      <w:r w:rsidRPr="00000E2A">
        <w:rPr>
          <w:color w:val="auto"/>
        </w:rPr>
        <w:t xml:space="preserve">oneri per la sicurezza non soggetti </w:t>
      </w:r>
      <w:r>
        <w:t xml:space="preserve">a ribasso. Gli importi si intendono al netto dell’iva.  </w:t>
      </w:r>
    </w:p>
    <w:p w:rsidR="00001EA3" w:rsidRDefault="00001EA3" w:rsidP="00391369">
      <w:pPr>
        <w:pStyle w:val="ListParagraph"/>
        <w:numPr>
          <w:ilvl w:val="1"/>
          <w:numId w:val="23"/>
        </w:numPr>
        <w:rPr>
          <w:szCs w:val="24"/>
        </w:rPr>
      </w:pPr>
      <w:r w:rsidRPr="00B96AF1">
        <w:rPr>
          <w:b/>
          <w:szCs w:val="24"/>
        </w:rPr>
        <w:t xml:space="preserve">Lavorazioni di cui si compone l’intervento: </w:t>
      </w:r>
      <w:r w:rsidRPr="00B96AF1">
        <w:rPr>
          <w:szCs w:val="24"/>
        </w:rPr>
        <w:t xml:space="preserve">L’intervento, ai fini della qualificazione, si compone delle seguenti lavorazioni: </w:t>
      </w:r>
    </w:p>
    <w:p w:rsidR="00001EA3" w:rsidRDefault="00001EA3" w:rsidP="00391369">
      <w:pPr>
        <w:pStyle w:val="ListParagraph"/>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6"/>
        <w:gridCol w:w="952"/>
        <w:gridCol w:w="1620"/>
        <w:gridCol w:w="900"/>
        <w:gridCol w:w="720"/>
        <w:gridCol w:w="1260"/>
        <w:gridCol w:w="1260"/>
        <w:gridCol w:w="1620"/>
        <w:gridCol w:w="1080"/>
      </w:tblGrid>
      <w:tr w:rsidR="00001EA3" w:rsidRPr="0078702C" w:rsidTr="00E809A3">
        <w:trPr>
          <w:trHeight w:val="398"/>
        </w:trPr>
        <w:tc>
          <w:tcPr>
            <w:tcW w:w="236" w:type="dxa"/>
            <w:vMerge w:val="restart"/>
          </w:tcPr>
          <w:p w:rsidR="00001EA3" w:rsidRDefault="00001EA3" w:rsidP="00173380">
            <w:pPr>
              <w:spacing w:line="259" w:lineRule="auto"/>
            </w:pPr>
            <w:r w:rsidRPr="0078702C">
              <w:rPr>
                <w:i/>
                <w:sz w:val="22"/>
              </w:rPr>
              <w:t xml:space="preserve">n. </w:t>
            </w:r>
          </w:p>
          <w:p w:rsidR="00001EA3" w:rsidRDefault="00001EA3" w:rsidP="00173380"/>
          <w:p w:rsidR="00001EA3" w:rsidRPr="000C04B7" w:rsidRDefault="00001EA3" w:rsidP="00173380"/>
        </w:tc>
        <w:tc>
          <w:tcPr>
            <w:tcW w:w="952" w:type="dxa"/>
            <w:vMerge w:val="restart"/>
          </w:tcPr>
          <w:p w:rsidR="00001EA3" w:rsidRDefault="00001EA3" w:rsidP="00E809A3">
            <w:pPr>
              <w:spacing w:line="259" w:lineRule="auto"/>
              <w:ind w:left="-236" w:right="-108" w:firstLine="180"/>
              <w:rPr>
                <w:i/>
              </w:rPr>
            </w:pPr>
          </w:p>
          <w:p w:rsidR="00001EA3" w:rsidRPr="0078702C" w:rsidRDefault="00001EA3" w:rsidP="00E809A3">
            <w:pPr>
              <w:spacing w:line="259" w:lineRule="auto"/>
              <w:ind w:left="-236" w:right="-108" w:firstLine="180"/>
            </w:pPr>
            <w:r w:rsidRPr="0078702C">
              <w:rPr>
                <w:i/>
                <w:sz w:val="22"/>
              </w:rPr>
              <w:t xml:space="preserve">categ. </w:t>
            </w:r>
          </w:p>
        </w:tc>
        <w:tc>
          <w:tcPr>
            <w:tcW w:w="1620" w:type="dxa"/>
            <w:vMerge w:val="restart"/>
          </w:tcPr>
          <w:p w:rsidR="00001EA3" w:rsidRPr="0078702C" w:rsidRDefault="00001EA3" w:rsidP="00E809A3">
            <w:pPr>
              <w:spacing w:line="259" w:lineRule="auto"/>
              <w:ind w:left="0"/>
            </w:pPr>
            <w:r w:rsidRPr="0078702C">
              <w:rPr>
                <w:i/>
                <w:sz w:val="22"/>
              </w:rPr>
              <w:t xml:space="preserve"> Descrizione delle categorie  di lavorazioni omogenee </w:t>
            </w:r>
          </w:p>
        </w:tc>
        <w:tc>
          <w:tcPr>
            <w:tcW w:w="900" w:type="dxa"/>
          </w:tcPr>
          <w:p w:rsidR="00001EA3" w:rsidRPr="0078702C" w:rsidRDefault="00001EA3" w:rsidP="00173380">
            <w:pPr>
              <w:spacing w:line="259" w:lineRule="auto"/>
              <w:ind w:right="-27"/>
              <w:jc w:val="right"/>
              <w:rPr>
                <w:i/>
              </w:rPr>
            </w:pPr>
          </w:p>
        </w:tc>
        <w:tc>
          <w:tcPr>
            <w:tcW w:w="720" w:type="dxa"/>
          </w:tcPr>
          <w:p w:rsidR="00001EA3" w:rsidRPr="0078702C" w:rsidRDefault="00001EA3" w:rsidP="00173380">
            <w:pPr>
              <w:spacing w:line="259" w:lineRule="auto"/>
              <w:ind w:right="-27"/>
              <w:jc w:val="right"/>
              <w:rPr>
                <w:i/>
              </w:rPr>
            </w:pPr>
          </w:p>
        </w:tc>
        <w:tc>
          <w:tcPr>
            <w:tcW w:w="2520" w:type="dxa"/>
            <w:gridSpan w:val="2"/>
          </w:tcPr>
          <w:p w:rsidR="00001EA3" w:rsidRPr="0078702C" w:rsidRDefault="00001EA3" w:rsidP="00173380">
            <w:pPr>
              <w:spacing w:line="259" w:lineRule="auto"/>
              <w:ind w:right="180"/>
              <w:jc w:val="right"/>
            </w:pPr>
            <w:r w:rsidRPr="0078702C">
              <w:rPr>
                <w:i/>
                <w:sz w:val="22"/>
              </w:rPr>
              <w:t>Importi in euro</w:t>
            </w:r>
          </w:p>
        </w:tc>
        <w:tc>
          <w:tcPr>
            <w:tcW w:w="1620" w:type="dxa"/>
          </w:tcPr>
          <w:p w:rsidR="00001EA3" w:rsidRPr="0078702C" w:rsidRDefault="00001EA3" w:rsidP="00173380">
            <w:pPr>
              <w:spacing w:line="259" w:lineRule="auto"/>
            </w:pPr>
            <w:r w:rsidRPr="0078702C">
              <w:rPr>
                <w:i/>
                <w:sz w:val="22"/>
              </w:rPr>
              <w:t xml:space="preserve"> </w:t>
            </w:r>
          </w:p>
        </w:tc>
        <w:tc>
          <w:tcPr>
            <w:tcW w:w="1080" w:type="dxa"/>
            <w:vMerge w:val="restart"/>
          </w:tcPr>
          <w:p w:rsidR="00001EA3" w:rsidRPr="0078702C" w:rsidRDefault="00001EA3" w:rsidP="00E809A3">
            <w:pPr>
              <w:spacing w:line="259" w:lineRule="auto"/>
              <w:ind w:left="0" w:right="-108"/>
              <w:jc w:val="center"/>
            </w:pPr>
            <w:r w:rsidRPr="0078702C">
              <w:rPr>
                <w:i/>
                <w:sz w:val="22"/>
              </w:rPr>
              <w:t xml:space="preserve">Incidenza </w:t>
            </w:r>
          </w:p>
          <w:p w:rsidR="00001EA3" w:rsidRPr="0078702C" w:rsidRDefault="00001EA3" w:rsidP="00E809A3">
            <w:pPr>
              <w:spacing w:line="259" w:lineRule="auto"/>
              <w:ind w:left="0" w:right="-108"/>
              <w:jc w:val="center"/>
            </w:pPr>
            <w:r w:rsidRPr="0078702C">
              <w:rPr>
                <w:i/>
                <w:sz w:val="22"/>
              </w:rPr>
              <w:t xml:space="preserve">% </w:t>
            </w:r>
          </w:p>
        </w:tc>
      </w:tr>
      <w:tr w:rsidR="00001EA3" w:rsidRPr="0078702C" w:rsidTr="00E809A3">
        <w:trPr>
          <w:trHeight w:val="1086"/>
        </w:trPr>
        <w:tc>
          <w:tcPr>
            <w:tcW w:w="236" w:type="dxa"/>
            <w:vMerge/>
          </w:tcPr>
          <w:p w:rsidR="00001EA3" w:rsidRPr="0078702C" w:rsidRDefault="00001EA3" w:rsidP="00173380">
            <w:pPr>
              <w:spacing w:after="160" w:line="259" w:lineRule="auto"/>
            </w:pPr>
          </w:p>
        </w:tc>
        <w:tc>
          <w:tcPr>
            <w:tcW w:w="952" w:type="dxa"/>
            <w:vMerge/>
          </w:tcPr>
          <w:p w:rsidR="00001EA3" w:rsidRPr="0078702C" w:rsidRDefault="00001EA3" w:rsidP="00E809A3">
            <w:pPr>
              <w:spacing w:after="160" w:line="259" w:lineRule="auto"/>
              <w:ind w:left="-236" w:right="-108" w:firstLine="180"/>
            </w:pPr>
          </w:p>
        </w:tc>
        <w:tc>
          <w:tcPr>
            <w:tcW w:w="1620" w:type="dxa"/>
            <w:vMerge/>
          </w:tcPr>
          <w:p w:rsidR="00001EA3" w:rsidRPr="0078702C" w:rsidRDefault="00001EA3" w:rsidP="00E809A3">
            <w:pPr>
              <w:spacing w:after="160" w:line="259" w:lineRule="auto"/>
              <w:ind w:left="0"/>
            </w:pPr>
          </w:p>
        </w:tc>
        <w:tc>
          <w:tcPr>
            <w:tcW w:w="900" w:type="dxa"/>
          </w:tcPr>
          <w:p w:rsidR="00001EA3" w:rsidRPr="0078702C" w:rsidRDefault="00001EA3" w:rsidP="00173380">
            <w:pPr>
              <w:spacing w:line="259" w:lineRule="auto"/>
              <w:ind w:left="-63" w:right="24"/>
              <w:rPr>
                <w:i/>
              </w:rPr>
            </w:pPr>
            <w:r w:rsidRPr="0078702C">
              <w:rPr>
                <w:i/>
                <w:sz w:val="22"/>
              </w:rPr>
              <w:t>Classi</w:t>
            </w:r>
            <w:r>
              <w:rPr>
                <w:i/>
                <w:sz w:val="22"/>
              </w:rPr>
              <w:t>-</w:t>
            </w:r>
            <w:r w:rsidRPr="0078702C">
              <w:rPr>
                <w:i/>
                <w:sz w:val="22"/>
              </w:rPr>
              <w:t>fica</w:t>
            </w:r>
          </w:p>
        </w:tc>
        <w:tc>
          <w:tcPr>
            <w:tcW w:w="720" w:type="dxa"/>
          </w:tcPr>
          <w:p w:rsidR="00001EA3" w:rsidRPr="0078702C" w:rsidRDefault="00001EA3" w:rsidP="00E809A3">
            <w:pPr>
              <w:spacing w:line="259" w:lineRule="auto"/>
              <w:ind w:left="-108" w:right="-72" w:firstLine="0"/>
              <w:jc w:val="center"/>
              <w:rPr>
                <w:i/>
              </w:rPr>
            </w:pPr>
            <w:r>
              <w:rPr>
                <w:i/>
                <w:sz w:val="22"/>
              </w:rPr>
              <w:t>Qual. Obbl.</w:t>
            </w:r>
          </w:p>
        </w:tc>
        <w:tc>
          <w:tcPr>
            <w:tcW w:w="1260" w:type="dxa"/>
          </w:tcPr>
          <w:p w:rsidR="00001EA3" w:rsidRPr="0078702C" w:rsidRDefault="00001EA3" w:rsidP="00173380">
            <w:pPr>
              <w:spacing w:line="259" w:lineRule="auto"/>
              <w:ind w:right="24"/>
              <w:jc w:val="center"/>
            </w:pPr>
            <w:r w:rsidRPr="0078702C">
              <w:rPr>
                <w:i/>
                <w:sz w:val="22"/>
              </w:rPr>
              <w:t xml:space="preserve">Lavori </w:t>
            </w:r>
          </w:p>
          <w:p w:rsidR="00001EA3" w:rsidRPr="0078702C" w:rsidRDefault="00001EA3" w:rsidP="00173380">
            <w:pPr>
              <w:spacing w:line="259" w:lineRule="auto"/>
              <w:ind w:right="24"/>
              <w:jc w:val="center"/>
            </w:pPr>
            <w:r w:rsidRPr="0078702C">
              <w:rPr>
                <w:i/>
                <w:sz w:val="22"/>
              </w:rPr>
              <w:t xml:space="preserve">«1» </w:t>
            </w:r>
          </w:p>
          <w:p w:rsidR="00001EA3" w:rsidRPr="0078702C" w:rsidRDefault="00001EA3" w:rsidP="00173380">
            <w:pPr>
              <w:spacing w:line="259" w:lineRule="auto"/>
              <w:ind w:right="24"/>
              <w:jc w:val="center"/>
            </w:pPr>
            <w:r w:rsidRPr="0078702C">
              <w:rPr>
                <w:i/>
                <w:sz w:val="22"/>
              </w:rPr>
              <w:t xml:space="preserve">(L) </w:t>
            </w:r>
          </w:p>
        </w:tc>
        <w:tc>
          <w:tcPr>
            <w:tcW w:w="1260" w:type="dxa"/>
          </w:tcPr>
          <w:p w:rsidR="00001EA3" w:rsidRPr="0078702C" w:rsidRDefault="00001EA3" w:rsidP="00173380">
            <w:pPr>
              <w:spacing w:line="259" w:lineRule="auto"/>
              <w:ind w:right="31"/>
              <w:jc w:val="center"/>
            </w:pPr>
            <w:r w:rsidRPr="0078702C">
              <w:rPr>
                <w:i/>
                <w:sz w:val="22"/>
              </w:rPr>
              <w:t xml:space="preserve">oneri </w:t>
            </w:r>
          </w:p>
          <w:p w:rsidR="00001EA3" w:rsidRPr="0078702C" w:rsidRDefault="00001EA3" w:rsidP="00173380">
            <w:pPr>
              <w:spacing w:after="1" w:line="239" w:lineRule="auto"/>
              <w:ind w:right="53"/>
              <w:jc w:val="center"/>
            </w:pPr>
            <w:r w:rsidRPr="0078702C">
              <w:rPr>
                <w:i/>
                <w:sz w:val="22"/>
              </w:rPr>
              <w:t xml:space="preserve">sicurezza del PSC </w:t>
            </w:r>
          </w:p>
          <w:p w:rsidR="00001EA3" w:rsidRPr="0078702C" w:rsidRDefault="00001EA3" w:rsidP="00173380">
            <w:pPr>
              <w:spacing w:line="259" w:lineRule="auto"/>
              <w:ind w:right="27"/>
              <w:jc w:val="center"/>
            </w:pPr>
            <w:r w:rsidRPr="0078702C">
              <w:rPr>
                <w:i/>
                <w:sz w:val="22"/>
              </w:rPr>
              <w:t xml:space="preserve">«2» (OS) </w:t>
            </w:r>
          </w:p>
        </w:tc>
        <w:tc>
          <w:tcPr>
            <w:tcW w:w="1620" w:type="dxa"/>
          </w:tcPr>
          <w:p w:rsidR="00001EA3" w:rsidRPr="0078702C" w:rsidRDefault="00001EA3" w:rsidP="00173380">
            <w:pPr>
              <w:spacing w:line="259" w:lineRule="auto"/>
              <w:ind w:right="26"/>
              <w:jc w:val="center"/>
            </w:pPr>
            <w:r w:rsidRPr="0078702C">
              <w:rPr>
                <w:i/>
                <w:sz w:val="22"/>
              </w:rPr>
              <w:t xml:space="preserve">Totale </w:t>
            </w:r>
          </w:p>
          <w:p w:rsidR="00001EA3" w:rsidRPr="0078702C" w:rsidRDefault="00001EA3" w:rsidP="00173380">
            <w:pPr>
              <w:spacing w:line="259" w:lineRule="auto"/>
              <w:ind w:right="26"/>
              <w:jc w:val="center"/>
            </w:pPr>
            <w:r w:rsidRPr="0078702C">
              <w:rPr>
                <w:i/>
                <w:sz w:val="22"/>
              </w:rPr>
              <w:t xml:space="preserve">«T = 1 + 2» </w:t>
            </w:r>
          </w:p>
          <w:p w:rsidR="00001EA3" w:rsidRPr="0078702C" w:rsidRDefault="00001EA3" w:rsidP="00173380">
            <w:pPr>
              <w:spacing w:line="259" w:lineRule="auto"/>
              <w:ind w:right="24"/>
              <w:jc w:val="center"/>
            </w:pPr>
            <w:r w:rsidRPr="0078702C">
              <w:rPr>
                <w:i/>
                <w:sz w:val="22"/>
              </w:rPr>
              <w:t xml:space="preserve">(L + OS) </w:t>
            </w:r>
          </w:p>
        </w:tc>
        <w:tc>
          <w:tcPr>
            <w:tcW w:w="1080" w:type="dxa"/>
            <w:vMerge/>
          </w:tcPr>
          <w:p w:rsidR="00001EA3" w:rsidRPr="0078702C" w:rsidRDefault="00001EA3" w:rsidP="00173380">
            <w:pPr>
              <w:spacing w:after="160" w:line="259" w:lineRule="auto"/>
            </w:pPr>
          </w:p>
        </w:tc>
      </w:tr>
      <w:tr w:rsidR="00001EA3" w:rsidRPr="009E5C71" w:rsidTr="00E809A3">
        <w:trPr>
          <w:trHeight w:val="497"/>
        </w:trPr>
        <w:tc>
          <w:tcPr>
            <w:tcW w:w="236" w:type="dxa"/>
          </w:tcPr>
          <w:p w:rsidR="00001EA3" w:rsidRPr="0078702C" w:rsidRDefault="00001EA3" w:rsidP="00173380">
            <w:pPr>
              <w:spacing w:line="259" w:lineRule="auto"/>
            </w:pPr>
            <w:r w:rsidRPr="0078702C">
              <w:rPr>
                <w:sz w:val="22"/>
              </w:rPr>
              <w:t>1</w:t>
            </w:r>
          </w:p>
        </w:tc>
        <w:tc>
          <w:tcPr>
            <w:tcW w:w="952" w:type="dxa"/>
          </w:tcPr>
          <w:p w:rsidR="00001EA3" w:rsidRPr="009E5C71" w:rsidRDefault="00001EA3" w:rsidP="00E809A3">
            <w:pPr>
              <w:ind w:left="-236" w:right="-108" w:firstLine="180"/>
              <w:jc w:val="center"/>
              <w:rPr>
                <w:bCs/>
                <w:sz w:val="22"/>
                <w:lang w:eastAsia="hi-IN" w:bidi="hi-IN"/>
              </w:rPr>
            </w:pPr>
            <w:r w:rsidRPr="009E5C71">
              <w:rPr>
                <w:bCs/>
                <w:sz w:val="22"/>
                <w:lang w:eastAsia="hi-IN" w:bidi="hi-IN"/>
              </w:rPr>
              <w:t>OG2</w:t>
            </w:r>
          </w:p>
        </w:tc>
        <w:tc>
          <w:tcPr>
            <w:tcW w:w="1620" w:type="dxa"/>
          </w:tcPr>
          <w:p w:rsidR="00001EA3" w:rsidRPr="009E5C71" w:rsidRDefault="00001EA3" w:rsidP="00E809A3">
            <w:pPr>
              <w:snapToGrid w:val="0"/>
              <w:ind w:left="0"/>
              <w:rPr>
                <w:sz w:val="22"/>
                <w:lang w:eastAsia="hi-IN" w:bidi="hi-IN"/>
              </w:rPr>
            </w:pPr>
            <w:r w:rsidRPr="009E5C71">
              <w:rPr>
                <w:sz w:val="22"/>
                <w:lang w:eastAsia="hi-IN" w:bidi="hi-IN"/>
              </w:rPr>
              <w:t>Restauro e manutenzione beni immobili</w:t>
            </w:r>
          </w:p>
        </w:tc>
        <w:tc>
          <w:tcPr>
            <w:tcW w:w="900" w:type="dxa"/>
          </w:tcPr>
          <w:p w:rsidR="00001EA3" w:rsidRPr="009E5C71" w:rsidRDefault="00001EA3" w:rsidP="00173380">
            <w:pPr>
              <w:snapToGrid w:val="0"/>
              <w:ind w:left="117" w:right="-108" w:firstLine="240"/>
              <w:rPr>
                <w:sz w:val="22"/>
                <w:lang w:eastAsia="hi-IN" w:bidi="hi-IN"/>
              </w:rPr>
            </w:pPr>
            <w:r w:rsidRPr="009E5C71">
              <w:rPr>
                <w:sz w:val="22"/>
                <w:lang w:eastAsia="hi-IN" w:bidi="hi-IN"/>
              </w:rPr>
              <w:t>I</w:t>
            </w:r>
          </w:p>
        </w:tc>
        <w:tc>
          <w:tcPr>
            <w:tcW w:w="720" w:type="dxa"/>
          </w:tcPr>
          <w:p w:rsidR="00001EA3" w:rsidRPr="009E5C71" w:rsidRDefault="00001EA3" w:rsidP="00173380">
            <w:pPr>
              <w:snapToGrid w:val="0"/>
              <w:rPr>
                <w:sz w:val="22"/>
                <w:lang w:eastAsia="hi-IN" w:bidi="hi-IN"/>
              </w:rPr>
            </w:pPr>
            <w:r w:rsidRPr="009E5C71">
              <w:rPr>
                <w:sz w:val="22"/>
                <w:lang w:eastAsia="hi-IN" w:bidi="hi-IN"/>
              </w:rPr>
              <w:t>SI’</w:t>
            </w:r>
          </w:p>
        </w:tc>
        <w:tc>
          <w:tcPr>
            <w:tcW w:w="1260" w:type="dxa"/>
          </w:tcPr>
          <w:p w:rsidR="00001EA3" w:rsidRPr="009E5C71" w:rsidRDefault="00001EA3" w:rsidP="00E809A3">
            <w:pPr>
              <w:snapToGrid w:val="0"/>
              <w:ind w:hanging="260"/>
              <w:rPr>
                <w:sz w:val="22"/>
                <w:lang w:eastAsia="hi-IN" w:bidi="hi-IN"/>
              </w:rPr>
            </w:pPr>
            <w:r w:rsidRPr="009E5C71">
              <w:rPr>
                <w:sz w:val="22"/>
                <w:lang w:eastAsia="hi-IN" w:bidi="hi-IN"/>
              </w:rPr>
              <w:t>137.622,95</w:t>
            </w:r>
          </w:p>
        </w:tc>
        <w:tc>
          <w:tcPr>
            <w:tcW w:w="1260" w:type="dxa"/>
          </w:tcPr>
          <w:p w:rsidR="00001EA3" w:rsidRPr="009E5C71" w:rsidRDefault="00001EA3" w:rsidP="00173380">
            <w:pPr>
              <w:rPr>
                <w:sz w:val="22"/>
              </w:rPr>
            </w:pPr>
            <w:r w:rsidRPr="009E5C71">
              <w:rPr>
                <w:sz w:val="22"/>
              </w:rPr>
              <w:t>3.000,00</w:t>
            </w:r>
          </w:p>
        </w:tc>
        <w:tc>
          <w:tcPr>
            <w:tcW w:w="1620" w:type="dxa"/>
          </w:tcPr>
          <w:p w:rsidR="00001EA3" w:rsidRPr="009E5C71" w:rsidRDefault="00001EA3" w:rsidP="00173380">
            <w:pPr>
              <w:spacing w:line="259" w:lineRule="auto"/>
              <w:ind w:right="27"/>
              <w:jc w:val="center"/>
              <w:rPr>
                <w:sz w:val="22"/>
                <w:highlight w:val="yellow"/>
              </w:rPr>
            </w:pPr>
            <w:r w:rsidRPr="009E5C71">
              <w:rPr>
                <w:sz w:val="22"/>
              </w:rPr>
              <w:t>140.622,95</w:t>
            </w:r>
          </w:p>
        </w:tc>
        <w:tc>
          <w:tcPr>
            <w:tcW w:w="1080" w:type="dxa"/>
          </w:tcPr>
          <w:p w:rsidR="00001EA3" w:rsidRPr="009E5C71" w:rsidRDefault="00001EA3" w:rsidP="00173380">
            <w:pPr>
              <w:spacing w:line="259" w:lineRule="auto"/>
              <w:rPr>
                <w:sz w:val="22"/>
              </w:rPr>
            </w:pPr>
            <w:r w:rsidRPr="009E5C71">
              <w:rPr>
                <w:sz w:val="22"/>
              </w:rPr>
              <w:t>44</w:t>
            </w:r>
          </w:p>
        </w:tc>
      </w:tr>
      <w:tr w:rsidR="00001EA3" w:rsidRPr="009E5C71" w:rsidTr="00E809A3">
        <w:trPr>
          <w:trHeight w:val="497"/>
        </w:trPr>
        <w:tc>
          <w:tcPr>
            <w:tcW w:w="236" w:type="dxa"/>
          </w:tcPr>
          <w:p w:rsidR="00001EA3" w:rsidRPr="0078702C" w:rsidRDefault="00001EA3" w:rsidP="00173380">
            <w:pPr>
              <w:spacing w:line="259" w:lineRule="auto"/>
            </w:pPr>
            <w:r>
              <w:rPr>
                <w:sz w:val="22"/>
              </w:rPr>
              <w:t>2</w:t>
            </w:r>
          </w:p>
        </w:tc>
        <w:tc>
          <w:tcPr>
            <w:tcW w:w="952" w:type="dxa"/>
          </w:tcPr>
          <w:p w:rsidR="00001EA3" w:rsidRPr="009E5C71" w:rsidRDefault="00001EA3" w:rsidP="00E809A3">
            <w:pPr>
              <w:snapToGrid w:val="0"/>
              <w:ind w:left="-236" w:right="-108" w:firstLine="180"/>
              <w:jc w:val="center"/>
              <w:rPr>
                <w:sz w:val="22"/>
                <w:lang w:eastAsia="hi-IN" w:bidi="hi-IN"/>
              </w:rPr>
            </w:pPr>
            <w:r w:rsidRPr="009E5C71">
              <w:rPr>
                <w:sz w:val="22"/>
                <w:lang w:eastAsia="hi-IN" w:bidi="hi-IN"/>
              </w:rPr>
              <w:t xml:space="preserve">OS18 – A </w:t>
            </w:r>
          </w:p>
        </w:tc>
        <w:tc>
          <w:tcPr>
            <w:tcW w:w="1620" w:type="dxa"/>
          </w:tcPr>
          <w:p w:rsidR="00001EA3" w:rsidRPr="009E5C71" w:rsidRDefault="00001EA3" w:rsidP="00E809A3">
            <w:pPr>
              <w:snapToGrid w:val="0"/>
              <w:ind w:left="0"/>
              <w:rPr>
                <w:sz w:val="22"/>
                <w:lang w:eastAsia="hi-IN" w:bidi="hi-IN"/>
              </w:rPr>
            </w:pPr>
            <w:r w:rsidRPr="009E5C71">
              <w:rPr>
                <w:sz w:val="22"/>
                <w:lang w:eastAsia="hi-IN" w:bidi="hi-IN"/>
              </w:rPr>
              <w:t xml:space="preserve">Componenti strutturali in acciaio </w:t>
            </w:r>
          </w:p>
        </w:tc>
        <w:tc>
          <w:tcPr>
            <w:tcW w:w="900" w:type="dxa"/>
          </w:tcPr>
          <w:p w:rsidR="00001EA3" w:rsidRPr="009E5C71" w:rsidRDefault="00001EA3" w:rsidP="00173380">
            <w:pPr>
              <w:snapToGrid w:val="0"/>
              <w:ind w:left="117" w:right="-108" w:firstLine="240"/>
              <w:rPr>
                <w:sz w:val="22"/>
                <w:lang w:eastAsia="hi-IN" w:bidi="hi-IN"/>
              </w:rPr>
            </w:pPr>
            <w:r w:rsidRPr="009E5C71">
              <w:rPr>
                <w:sz w:val="22"/>
                <w:lang w:eastAsia="hi-IN" w:bidi="hi-IN"/>
              </w:rPr>
              <w:t>I</w:t>
            </w:r>
          </w:p>
        </w:tc>
        <w:tc>
          <w:tcPr>
            <w:tcW w:w="720" w:type="dxa"/>
          </w:tcPr>
          <w:p w:rsidR="00001EA3" w:rsidRPr="009E5C71" w:rsidRDefault="00001EA3" w:rsidP="00173380">
            <w:pPr>
              <w:snapToGrid w:val="0"/>
              <w:rPr>
                <w:sz w:val="22"/>
                <w:lang w:eastAsia="hi-IN" w:bidi="hi-IN"/>
              </w:rPr>
            </w:pPr>
            <w:r w:rsidRPr="009E5C71">
              <w:rPr>
                <w:sz w:val="22"/>
                <w:lang w:eastAsia="hi-IN" w:bidi="hi-IN"/>
              </w:rPr>
              <w:t>SI’</w:t>
            </w:r>
          </w:p>
        </w:tc>
        <w:tc>
          <w:tcPr>
            <w:tcW w:w="1260" w:type="dxa"/>
          </w:tcPr>
          <w:p w:rsidR="00001EA3" w:rsidRPr="009E5C71" w:rsidRDefault="00001EA3" w:rsidP="00E809A3">
            <w:pPr>
              <w:snapToGrid w:val="0"/>
              <w:ind w:hanging="260"/>
              <w:rPr>
                <w:sz w:val="22"/>
                <w:lang w:eastAsia="hi-IN" w:bidi="hi-IN"/>
              </w:rPr>
            </w:pPr>
            <w:r w:rsidRPr="009E5C71">
              <w:rPr>
                <w:sz w:val="22"/>
                <w:lang w:eastAsia="hi-IN" w:bidi="hi-IN"/>
              </w:rPr>
              <w:t>74.932,41</w:t>
            </w:r>
          </w:p>
        </w:tc>
        <w:tc>
          <w:tcPr>
            <w:tcW w:w="1260" w:type="dxa"/>
          </w:tcPr>
          <w:p w:rsidR="00001EA3" w:rsidRPr="009E5C71" w:rsidRDefault="00001EA3" w:rsidP="00173380">
            <w:pPr>
              <w:jc w:val="center"/>
              <w:rPr>
                <w:sz w:val="22"/>
              </w:rPr>
            </w:pPr>
            <w:r w:rsidRPr="009E5C71">
              <w:rPr>
                <w:sz w:val="22"/>
              </w:rPr>
              <w:t>2.500,00</w:t>
            </w:r>
          </w:p>
        </w:tc>
        <w:tc>
          <w:tcPr>
            <w:tcW w:w="1620" w:type="dxa"/>
          </w:tcPr>
          <w:p w:rsidR="00001EA3" w:rsidRPr="009E5C71" w:rsidRDefault="00001EA3" w:rsidP="00173380">
            <w:pPr>
              <w:spacing w:line="259" w:lineRule="auto"/>
              <w:ind w:right="27"/>
              <w:jc w:val="center"/>
              <w:rPr>
                <w:sz w:val="22"/>
              </w:rPr>
            </w:pPr>
            <w:r w:rsidRPr="009E5C71">
              <w:rPr>
                <w:sz w:val="22"/>
              </w:rPr>
              <w:t>77.432,41</w:t>
            </w:r>
          </w:p>
        </w:tc>
        <w:tc>
          <w:tcPr>
            <w:tcW w:w="1080" w:type="dxa"/>
          </w:tcPr>
          <w:p w:rsidR="00001EA3" w:rsidRPr="009E5C71" w:rsidRDefault="00001EA3" w:rsidP="00173380">
            <w:pPr>
              <w:spacing w:line="259" w:lineRule="auto"/>
              <w:rPr>
                <w:sz w:val="22"/>
              </w:rPr>
            </w:pPr>
            <w:r w:rsidRPr="009E5C71">
              <w:rPr>
                <w:sz w:val="22"/>
              </w:rPr>
              <w:t>8</w:t>
            </w:r>
          </w:p>
        </w:tc>
      </w:tr>
      <w:tr w:rsidR="00001EA3" w:rsidRPr="009E5C71" w:rsidTr="00E809A3">
        <w:trPr>
          <w:trHeight w:val="497"/>
        </w:trPr>
        <w:tc>
          <w:tcPr>
            <w:tcW w:w="236" w:type="dxa"/>
          </w:tcPr>
          <w:p w:rsidR="00001EA3" w:rsidRPr="0078702C" w:rsidRDefault="00001EA3" w:rsidP="00173380">
            <w:pPr>
              <w:spacing w:line="259" w:lineRule="auto"/>
            </w:pPr>
            <w:r>
              <w:rPr>
                <w:sz w:val="22"/>
              </w:rPr>
              <w:t>6</w:t>
            </w:r>
          </w:p>
        </w:tc>
        <w:tc>
          <w:tcPr>
            <w:tcW w:w="952" w:type="dxa"/>
          </w:tcPr>
          <w:p w:rsidR="00001EA3" w:rsidRPr="009E5C71" w:rsidRDefault="00001EA3" w:rsidP="00E809A3">
            <w:pPr>
              <w:snapToGrid w:val="0"/>
              <w:ind w:left="-236" w:right="-108" w:firstLine="180"/>
              <w:jc w:val="center"/>
              <w:rPr>
                <w:sz w:val="22"/>
                <w:lang w:eastAsia="hi-IN" w:bidi="hi-IN"/>
              </w:rPr>
            </w:pPr>
            <w:r w:rsidRPr="009E5C71">
              <w:rPr>
                <w:sz w:val="22"/>
                <w:lang w:eastAsia="hi-IN" w:bidi="hi-IN"/>
              </w:rPr>
              <w:t>OG11</w:t>
            </w:r>
          </w:p>
        </w:tc>
        <w:tc>
          <w:tcPr>
            <w:tcW w:w="1620" w:type="dxa"/>
          </w:tcPr>
          <w:p w:rsidR="00001EA3" w:rsidRPr="009E5C71" w:rsidRDefault="00001EA3" w:rsidP="00E809A3">
            <w:pPr>
              <w:snapToGrid w:val="0"/>
              <w:ind w:left="0"/>
              <w:rPr>
                <w:sz w:val="22"/>
                <w:lang w:eastAsia="hi-IN" w:bidi="hi-IN"/>
              </w:rPr>
            </w:pPr>
            <w:r w:rsidRPr="009E5C71">
              <w:rPr>
                <w:sz w:val="22"/>
                <w:lang w:eastAsia="hi-IN" w:bidi="hi-IN"/>
              </w:rPr>
              <w:t>Impianti tecnologici</w:t>
            </w:r>
          </w:p>
        </w:tc>
        <w:tc>
          <w:tcPr>
            <w:tcW w:w="900" w:type="dxa"/>
          </w:tcPr>
          <w:p w:rsidR="00001EA3" w:rsidRPr="009E5C71" w:rsidRDefault="00001EA3" w:rsidP="00173380">
            <w:pPr>
              <w:snapToGrid w:val="0"/>
              <w:ind w:left="117" w:right="-108" w:firstLine="240"/>
              <w:rPr>
                <w:sz w:val="22"/>
                <w:lang w:eastAsia="hi-IN" w:bidi="hi-IN"/>
              </w:rPr>
            </w:pPr>
            <w:r w:rsidRPr="009E5C71">
              <w:rPr>
                <w:sz w:val="22"/>
                <w:lang w:eastAsia="hi-IN" w:bidi="hi-IN"/>
              </w:rPr>
              <w:t>I</w:t>
            </w:r>
          </w:p>
        </w:tc>
        <w:tc>
          <w:tcPr>
            <w:tcW w:w="720" w:type="dxa"/>
          </w:tcPr>
          <w:p w:rsidR="00001EA3" w:rsidRPr="009E5C71" w:rsidRDefault="00001EA3" w:rsidP="00173380">
            <w:pPr>
              <w:snapToGrid w:val="0"/>
              <w:rPr>
                <w:sz w:val="22"/>
                <w:lang w:eastAsia="hi-IN" w:bidi="hi-IN"/>
              </w:rPr>
            </w:pPr>
            <w:r w:rsidRPr="009E5C71">
              <w:rPr>
                <w:sz w:val="22"/>
                <w:lang w:eastAsia="hi-IN" w:bidi="hi-IN"/>
              </w:rPr>
              <w:t>SI</w:t>
            </w:r>
          </w:p>
        </w:tc>
        <w:tc>
          <w:tcPr>
            <w:tcW w:w="1260" w:type="dxa"/>
          </w:tcPr>
          <w:p w:rsidR="00001EA3" w:rsidRPr="009E5C71" w:rsidRDefault="00001EA3" w:rsidP="00E809A3">
            <w:pPr>
              <w:snapToGrid w:val="0"/>
              <w:ind w:hanging="117"/>
              <w:rPr>
                <w:sz w:val="22"/>
                <w:lang w:eastAsia="hi-IN" w:bidi="hi-IN"/>
              </w:rPr>
            </w:pPr>
            <w:r w:rsidRPr="009E5C71">
              <w:rPr>
                <w:sz w:val="22"/>
                <w:lang w:eastAsia="hi-IN" w:bidi="hi-IN"/>
              </w:rPr>
              <w:t>43.570,40</w:t>
            </w:r>
          </w:p>
        </w:tc>
        <w:tc>
          <w:tcPr>
            <w:tcW w:w="1260" w:type="dxa"/>
          </w:tcPr>
          <w:p w:rsidR="00001EA3" w:rsidRPr="009E5C71" w:rsidRDefault="00001EA3" w:rsidP="00173380">
            <w:pPr>
              <w:jc w:val="center"/>
              <w:rPr>
                <w:sz w:val="22"/>
              </w:rPr>
            </w:pPr>
          </w:p>
        </w:tc>
        <w:tc>
          <w:tcPr>
            <w:tcW w:w="1620" w:type="dxa"/>
          </w:tcPr>
          <w:p w:rsidR="00001EA3" w:rsidRPr="009E5C71" w:rsidRDefault="00001EA3" w:rsidP="00173380">
            <w:pPr>
              <w:spacing w:line="259" w:lineRule="auto"/>
              <w:ind w:right="27"/>
              <w:jc w:val="center"/>
              <w:rPr>
                <w:sz w:val="22"/>
              </w:rPr>
            </w:pPr>
            <w:r w:rsidRPr="009E5C71">
              <w:rPr>
                <w:sz w:val="22"/>
              </w:rPr>
              <w:t>43.570,40</w:t>
            </w:r>
          </w:p>
        </w:tc>
        <w:tc>
          <w:tcPr>
            <w:tcW w:w="1080" w:type="dxa"/>
          </w:tcPr>
          <w:p w:rsidR="00001EA3" w:rsidRPr="009E5C71" w:rsidRDefault="00001EA3" w:rsidP="00173380">
            <w:pPr>
              <w:spacing w:line="259" w:lineRule="auto"/>
              <w:rPr>
                <w:sz w:val="22"/>
              </w:rPr>
            </w:pPr>
            <w:r w:rsidRPr="009E5C71">
              <w:rPr>
                <w:sz w:val="22"/>
              </w:rPr>
              <w:t>8</w:t>
            </w:r>
          </w:p>
        </w:tc>
      </w:tr>
      <w:tr w:rsidR="00001EA3" w:rsidRPr="009E5C71" w:rsidTr="00E809A3">
        <w:trPr>
          <w:trHeight w:val="418"/>
        </w:trPr>
        <w:tc>
          <w:tcPr>
            <w:tcW w:w="2808" w:type="dxa"/>
            <w:gridSpan w:val="3"/>
          </w:tcPr>
          <w:p w:rsidR="00001EA3" w:rsidRPr="009E5C71" w:rsidRDefault="00001EA3" w:rsidP="00173380">
            <w:pPr>
              <w:tabs>
                <w:tab w:val="left" w:pos="2667"/>
              </w:tabs>
              <w:spacing w:line="259" w:lineRule="auto"/>
              <w:rPr>
                <w:sz w:val="22"/>
              </w:rPr>
            </w:pPr>
            <w:r w:rsidRPr="009E5C71">
              <w:rPr>
                <w:b/>
                <w:sz w:val="22"/>
              </w:rPr>
              <w:t>TOTALE A CORPO</w:t>
            </w:r>
          </w:p>
        </w:tc>
        <w:tc>
          <w:tcPr>
            <w:tcW w:w="900" w:type="dxa"/>
          </w:tcPr>
          <w:p w:rsidR="00001EA3" w:rsidRPr="009E5C71" w:rsidRDefault="00001EA3" w:rsidP="00173380">
            <w:pPr>
              <w:spacing w:line="259" w:lineRule="auto"/>
              <w:ind w:right="30"/>
              <w:jc w:val="right"/>
              <w:rPr>
                <w:sz w:val="22"/>
              </w:rPr>
            </w:pPr>
          </w:p>
        </w:tc>
        <w:tc>
          <w:tcPr>
            <w:tcW w:w="720" w:type="dxa"/>
          </w:tcPr>
          <w:p w:rsidR="00001EA3" w:rsidRPr="009E5C71" w:rsidRDefault="00001EA3" w:rsidP="00173380">
            <w:pPr>
              <w:spacing w:line="259" w:lineRule="auto"/>
              <w:ind w:right="30"/>
              <w:jc w:val="right"/>
              <w:rPr>
                <w:sz w:val="22"/>
              </w:rPr>
            </w:pPr>
          </w:p>
        </w:tc>
        <w:tc>
          <w:tcPr>
            <w:tcW w:w="1260" w:type="dxa"/>
          </w:tcPr>
          <w:p w:rsidR="00001EA3" w:rsidRPr="009E5C71" w:rsidRDefault="00001EA3" w:rsidP="00E809A3">
            <w:pPr>
              <w:spacing w:line="259" w:lineRule="auto"/>
              <w:ind w:left="-108" w:right="27" w:firstLine="0"/>
              <w:jc w:val="right"/>
              <w:rPr>
                <w:b/>
                <w:sz w:val="22"/>
              </w:rPr>
            </w:pPr>
            <w:r w:rsidRPr="009E5C71">
              <w:rPr>
                <w:b/>
                <w:sz w:val="22"/>
              </w:rPr>
              <w:t>256.125,76</w:t>
            </w:r>
          </w:p>
        </w:tc>
        <w:tc>
          <w:tcPr>
            <w:tcW w:w="1260" w:type="dxa"/>
          </w:tcPr>
          <w:p w:rsidR="00001EA3" w:rsidRPr="009E5C71" w:rsidRDefault="00001EA3" w:rsidP="00173380">
            <w:pPr>
              <w:spacing w:line="259" w:lineRule="auto"/>
              <w:ind w:right="30"/>
              <w:jc w:val="center"/>
              <w:rPr>
                <w:b/>
                <w:sz w:val="22"/>
              </w:rPr>
            </w:pPr>
            <w:r w:rsidRPr="009E5C71">
              <w:rPr>
                <w:b/>
                <w:sz w:val="22"/>
              </w:rPr>
              <w:t>5.500,00</w:t>
            </w:r>
          </w:p>
        </w:tc>
        <w:tc>
          <w:tcPr>
            <w:tcW w:w="1620" w:type="dxa"/>
          </w:tcPr>
          <w:p w:rsidR="00001EA3" w:rsidRPr="009E5C71" w:rsidRDefault="00001EA3" w:rsidP="00173380">
            <w:pPr>
              <w:spacing w:line="259" w:lineRule="auto"/>
              <w:ind w:right="27"/>
              <w:jc w:val="center"/>
              <w:rPr>
                <w:b/>
                <w:sz w:val="22"/>
              </w:rPr>
            </w:pPr>
            <w:r w:rsidRPr="009E5C71">
              <w:rPr>
                <w:b/>
                <w:sz w:val="22"/>
              </w:rPr>
              <w:t>261.625,76</w:t>
            </w:r>
          </w:p>
        </w:tc>
        <w:tc>
          <w:tcPr>
            <w:tcW w:w="1080" w:type="dxa"/>
            <w:vMerge w:val="restart"/>
          </w:tcPr>
          <w:p w:rsidR="00001EA3" w:rsidRPr="009E5C71" w:rsidRDefault="00001EA3" w:rsidP="00173380">
            <w:pPr>
              <w:jc w:val="right"/>
              <w:rPr>
                <w:sz w:val="22"/>
              </w:rPr>
            </w:pPr>
          </w:p>
        </w:tc>
      </w:tr>
      <w:tr w:rsidR="00001EA3" w:rsidRPr="009E5C71" w:rsidTr="00E809A3">
        <w:trPr>
          <w:trHeight w:val="420"/>
        </w:trPr>
        <w:tc>
          <w:tcPr>
            <w:tcW w:w="2808" w:type="dxa"/>
            <w:gridSpan w:val="3"/>
          </w:tcPr>
          <w:p w:rsidR="00001EA3" w:rsidRPr="009E5C71" w:rsidRDefault="00001EA3" w:rsidP="00173380">
            <w:pPr>
              <w:tabs>
                <w:tab w:val="center" w:pos="732"/>
                <w:tab w:val="right" w:pos="5107"/>
              </w:tabs>
              <w:spacing w:line="259" w:lineRule="auto"/>
              <w:rPr>
                <w:sz w:val="22"/>
              </w:rPr>
            </w:pPr>
            <w:r w:rsidRPr="009E5C71">
              <w:rPr>
                <w:sz w:val="22"/>
              </w:rPr>
              <w:tab/>
            </w:r>
            <w:r w:rsidRPr="009E5C71">
              <w:rPr>
                <w:b/>
                <w:sz w:val="22"/>
              </w:rPr>
              <w:t xml:space="preserve">TOTALE GENERALE APPALTO </w:t>
            </w:r>
          </w:p>
        </w:tc>
        <w:tc>
          <w:tcPr>
            <w:tcW w:w="900" w:type="dxa"/>
          </w:tcPr>
          <w:p w:rsidR="00001EA3" w:rsidRPr="009E5C71" w:rsidRDefault="00001EA3" w:rsidP="00173380">
            <w:pPr>
              <w:spacing w:line="259" w:lineRule="auto"/>
              <w:ind w:right="30"/>
              <w:jc w:val="right"/>
              <w:rPr>
                <w:sz w:val="22"/>
              </w:rPr>
            </w:pPr>
          </w:p>
        </w:tc>
        <w:tc>
          <w:tcPr>
            <w:tcW w:w="720" w:type="dxa"/>
          </w:tcPr>
          <w:p w:rsidR="00001EA3" w:rsidRPr="009E5C71" w:rsidRDefault="00001EA3" w:rsidP="00173380">
            <w:pPr>
              <w:spacing w:line="259" w:lineRule="auto"/>
              <w:ind w:right="30"/>
              <w:jc w:val="right"/>
              <w:rPr>
                <w:sz w:val="22"/>
              </w:rPr>
            </w:pPr>
          </w:p>
        </w:tc>
        <w:tc>
          <w:tcPr>
            <w:tcW w:w="1260" w:type="dxa"/>
          </w:tcPr>
          <w:p w:rsidR="00001EA3" w:rsidRPr="009E5C71" w:rsidRDefault="00001EA3" w:rsidP="00E809A3">
            <w:pPr>
              <w:spacing w:line="259" w:lineRule="auto"/>
              <w:ind w:left="0" w:right="30" w:hanging="117"/>
              <w:jc w:val="center"/>
              <w:rPr>
                <w:b/>
                <w:sz w:val="22"/>
              </w:rPr>
            </w:pPr>
            <w:r w:rsidRPr="009E5C71">
              <w:rPr>
                <w:b/>
                <w:sz w:val="22"/>
              </w:rPr>
              <w:t>261.625,76</w:t>
            </w:r>
          </w:p>
        </w:tc>
        <w:tc>
          <w:tcPr>
            <w:tcW w:w="1260" w:type="dxa"/>
          </w:tcPr>
          <w:p w:rsidR="00001EA3" w:rsidRPr="009E5C71" w:rsidRDefault="00001EA3" w:rsidP="00173380">
            <w:pPr>
              <w:spacing w:line="259" w:lineRule="auto"/>
              <w:ind w:right="30"/>
              <w:jc w:val="right"/>
              <w:rPr>
                <w:sz w:val="22"/>
              </w:rPr>
            </w:pPr>
          </w:p>
        </w:tc>
        <w:tc>
          <w:tcPr>
            <w:tcW w:w="1620" w:type="dxa"/>
          </w:tcPr>
          <w:p w:rsidR="00001EA3" w:rsidRPr="009E5C71" w:rsidRDefault="00001EA3" w:rsidP="00173380">
            <w:pPr>
              <w:spacing w:line="259" w:lineRule="auto"/>
              <w:ind w:right="27"/>
              <w:jc w:val="right"/>
              <w:rPr>
                <w:sz w:val="22"/>
              </w:rPr>
            </w:pPr>
          </w:p>
        </w:tc>
        <w:tc>
          <w:tcPr>
            <w:tcW w:w="1080" w:type="dxa"/>
            <w:vMerge/>
          </w:tcPr>
          <w:p w:rsidR="00001EA3" w:rsidRPr="009E5C71" w:rsidRDefault="00001EA3" w:rsidP="00173380">
            <w:pPr>
              <w:spacing w:after="160" w:line="259" w:lineRule="auto"/>
              <w:rPr>
                <w:sz w:val="22"/>
              </w:rPr>
            </w:pPr>
          </w:p>
        </w:tc>
      </w:tr>
    </w:tbl>
    <w:p w:rsidR="00001EA3" w:rsidRPr="00B96AF1" w:rsidRDefault="00001EA3" w:rsidP="00391369"/>
    <w:p w:rsidR="00001EA3" w:rsidRDefault="00001EA3" w:rsidP="00391369">
      <w:pPr>
        <w:pStyle w:val="ListParagraph"/>
        <w:numPr>
          <w:ilvl w:val="1"/>
          <w:numId w:val="23"/>
        </w:numPr>
        <w:spacing w:after="30"/>
      </w:pPr>
      <w:r>
        <w:t>Ai fini della qualificazione: L’operatore economico singolo può partecipare alla gara qualora in possesso del requisito minino della qualificazione nella categoria OG2 per la classifica I e nella categoria scorporabile OG11 nella classifica I a condizione che ricorra al subappalto necessario relativamente alla categoria OS18-A rimanendo inteso quanto segue:</w:t>
      </w:r>
    </w:p>
    <w:p w:rsidR="00001EA3" w:rsidRPr="00E32EF6" w:rsidRDefault="00001EA3" w:rsidP="00391369">
      <w:pPr>
        <w:pStyle w:val="ListParagraph"/>
        <w:numPr>
          <w:ilvl w:val="2"/>
          <w:numId w:val="23"/>
        </w:numPr>
        <w:spacing w:after="30"/>
      </w:pPr>
      <w:r w:rsidRPr="00E60304">
        <w:rPr>
          <w:b/>
          <w:u w:val="single"/>
        </w:rPr>
        <w:t xml:space="preserve">Le lavorazioni </w:t>
      </w:r>
      <w:r>
        <w:rPr>
          <w:b/>
          <w:u w:val="single"/>
        </w:rPr>
        <w:t xml:space="preserve">afferenti alla categoria prevalente </w:t>
      </w:r>
      <w:r w:rsidRPr="00E60304">
        <w:rPr>
          <w:b/>
          <w:u w:val="single"/>
        </w:rPr>
        <w:t>OG 2</w:t>
      </w:r>
      <w:r>
        <w:t xml:space="preserve"> rientrano nella classifica I. E’ ammessa qualificazione a norma dell’art. 90 del d.p.r. 5 ottobre 2010 n. 207. NON </w:t>
      </w:r>
      <w:r>
        <w:rPr>
          <w:color w:val="auto"/>
        </w:rPr>
        <w:t xml:space="preserve">è ammesso avvalimento a norma dell’art. 89 comma 11 e 146 comma 3 del </w:t>
      </w:r>
      <w:r w:rsidRPr="00806411">
        <w:rPr>
          <w:color w:val="auto"/>
        </w:rPr>
        <w:t>codice (beni culturali).</w:t>
      </w:r>
    </w:p>
    <w:p w:rsidR="00001EA3" w:rsidRPr="00E32EF6" w:rsidRDefault="00001EA3" w:rsidP="00A04B02">
      <w:pPr>
        <w:pStyle w:val="ListParagraph"/>
        <w:numPr>
          <w:ilvl w:val="2"/>
          <w:numId w:val="23"/>
        </w:numPr>
        <w:spacing w:after="30"/>
      </w:pPr>
      <w:r w:rsidRPr="00E60304">
        <w:rPr>
          <w:b/>
          <w:color w:val="auto"/>
          <w:u w:val="single"/>
        </w:rPr>
        <w:t xml:space="preserve">Le lavorazioni scorporabili appartenenti alla categoria </w:t>
      </w:r>
      <w:r>
        <w:rPr>
          <w:b/>
          <w:color w:val="auto"/>
          <w:u w:val="single"/>
        </w:rPr>
        <w:t>OS18-A</w:t>
      </w:r>
      <w:r>
        <w:rPr>
          <w:color w:val="auto"/>
        </w:rPr>
        <w:t xml:space="preserve"> </w:t>
      </w:r>
      <w:r>
        <w:t xml:space="preserve">rientrano nella classifica I. E’ ammessa qualificazione a norma dell’art. 90 del d.p.r. 5 ottobre 2010 n. </w:t>
      </w:r>
      <w:smartTag w:uri="urn:schemas-microsoft-com:office:smarttags" w:element="metricconverter">
        <w:smartTagPr>
          <w:attr w:name="ProductID" w:val="207. A"/>
        </w:smartTagPr>
        <w:r>
          <w:t>207. A</w:t>
        </w:r>
      </w:smartTag>
      <w:r>
        <w:t xml:space="preserve"> norma dell’art. 89 comma 1 e degli artt. 1 comma 2 e 2 comma 1 del d.m. 10 novembre 2016 n. 248 non è ammesso avvalimento</w:t>
      </w:r>
      <w:r>
        <w:rPr>
          <w:color w:val="auto"/>
        </w:rPr>
        <w:t>.</w:t>
      </w:r>
    </w:p>
    <w:p w:rsidR="00001EA3" w:rsidRPr="00E32EF6" w:rsidRDefault="00001EA3" w:rsidP="00391369">
      <w:pPr>
        <w:pStyle w:val="ListParagraph"/>
        <w:numPr>
          <w:ilvl w:val="2"/>
          <w:numId w:val="23"/>
        </w:numPr>
        <w:spacing w:after="30"/>
      </w:pPr>
      <w:r w:rsidRPr="00E60304">
        <w:rPr>
          <w:b/>
          <w:color w:val="auto"/>
          <w:u w:val="single"/>
        </w:rPr>
        <w:t xml:space="preserve">Le lavorazioni scorporabili appartenenti alla categoria </w:t>
      </w:r>
      <w:r>
        <w:rPr>
          <w:b/>
          <w:color w:val="auto"/>
          <w:u w:val="single"/>
        </w:rPr>
        <w:t>OG11</w:t>
      </w:r>
      <w:r>
        <w:rPr>
          <w:color w:val="auto"/>
        </w:rPr>
        <w:t xml:space="preserve"> </w:t>
      </w:r>
      <w:r>
        <w:t xml:space="preserve">rientrano nella classifica I. E’ ammessa qualificazione a norma dell’art. 90 del d.p.r. 5 ottobre 2010 n. </w:t>
      </w:r>
      <w:smartTag w:uri="urn:schemas-microsoft-com:office:smarttags" w:element="metricconverter">
        <w:smartTagPr>
          <w:attr w:name="ProductID" w:val="207. A"/>
        </w:smartTagPr>
        <w:r>
          <w:t>207. A</w:t>
        </w:r>
      </w:smartTag>
      <w:r>
        <w:t xml:space="preserve"> norma dell’art. 89 comma 1 e degli artt. 1 comma 2 e 2 comma 1 del d.m. 10 novembre 2016 n. 248 non è ammesso avvalimento</w:t>
      </w:r>
      <w:r>
        <w:rPr>
          <w:color w:val="auto"/>
        </w:rPr>
        <w:t>.</w:t>
      </w:r>
    </w:p>
    <w:p w:rsidR="00001EA3" w:rsidRDefault="00001EA3" w:rsidP="00391369">
      <w:pPr>
        <w:pStyle w:val="ListParagraph"/>
        <w:numPr>
          <w:ilvl w:val="1"/>
          <w:numId w:val="23"/>
        </w:numPr>
        <w:rPr>
          <w:color w:val="auto"/>
        </w:rPr>
      </w:pPr>
      <w:r w:rsidRPr="00536724">
        <w:rPr>
          <w:b/>
          <w:color w:val="auto"/>
        </w:rPr>
        <w:t>Ai fini del subappalto</w:t>
      </w:r>
      <w:r>
        <w:rPr>
          <w:color w:val="auto"/>
        </w:rPr>
        <w:t>:</w:t>
      </w:r>
    </w:p>
    <w:p w:rsidR="00001EA3" w:rsidRPr="004D0685" w:rsidRDefault="00001EA3" w:rsidP="00391369">
      <w:pPr>
        <w:pStyle w:val="ListParagraph"/>
        <w:numPr>
          <w:ilvl w:val="2"/>
          <w:numId w:val="23"/>
        </w:numPr>
        <w:rPr>
          <w:color w:val="auto"/>
        </w:rPr>
      </w:pPr>
      <w:r w:rsidRPr="004D0685">
        <w:rPr>
          <w:color w:val="auto"/>
        </w:rPr>
        <w:t>Il subappalto è ammesso nei limiti del 40% a norma dell’art. 105 comma 2 del codice (non di procede alla disapplicazione della disposizione citata pur in presenza della pronuncia della corte di Giustizia 29 settembre 2019 n. C – 63 – 18 dal momento che l’appalto non supera la soglia di cui all’art. 35 codice e non riveste carattere transfrontalierio sia per la collazione geografica dei luogo in cui i lavori devono essere eseguiti sia per il valore complessivo che non raggiunge il 40% della soglia di cui al citato art. 35).</w:t>
      </w:r>
    </w:p>
    <w:p w:rsidR="00001EA3" w:rsidRPr="001D5541" w:rsidRDefault="00001EA3" w:rsidP="00391369">
      <w:pPr>
        <w:pStyle w:val="ListParagraph"/>
        <w:numPr>
          <w:ilvl w:val="2"/>
          <w:numId w:val="23"/>
        </w:numPr>
        <w:spacing w:after="22" w:line="259" w:lineRule="auto"/>
      </w:pPr>
      <w:r w:rsidRPr="001D5541">
        <w:rPr>
          <w:b/>
          <w:szCs w:val="24"/>
          <w:u w:val="single"/>
          <w:shd w:val="clear" w:color="auto" w:fill="FDFDFC"/>
        </w:rPr>
        <w:t xml:space="preserve">Con riferimento alla categoria </w:t>
      </w:r>
      <w:r>
        <w:rPr>
          <w:b/>
          <w:szCs w:val="24"/>
          <w:u w:val="single"/>
          <w:shd w:val="clear" w:color="auto" w:fill="FDFDFC"/>
        </w:rPr>
        <w:t xml:space="preserve">prevalente </w:t>
      </w:r>
      <w:r w:rsidRPr="001D5541">
        <w:rPr>
          <w:b/>
          <w:szCs w:val="24"/>
          <w:u w:val="single"/>
          <w:shd w:val="clear" w:color="auto" w:fill="FDFDFC"/>
        </w:rPr>
        <w:t>OG</w:t>
      </w:r>
      <w:r>
        <w:rPr>
          <w:b/>
          <w:szCs w:val="24"/>
          <w:u w:val="single"/>
          <w:shd w:val="clear" w:color="auto" w:fill="FDFDFC"/>
        </w:rPr>
        <w:t>2</w:t>
      </w:r>
      <w:r w:rsidRPr="001D5541">
        <w:rPr>
          <w:szCs w:val="24"/>
          <w:shd w:val="clear" w:color="auto" w:fill="FDFDFC"/>
        </w:rPr>
        <w:t xml:space="preserve"> E’ ammesso subappalto </w:t>
      </w:r>
      <w:r>
        <w:rPr>
          <w:szCs w:val="24"/>
          <w:shd w:val="clear" w:color="auto" w:fill="FDFDFC"/>
        </w:rPr>
        <w:t>nei limiti del 40% dell’importo complessivo dell’appalto, fermo restando il limite complessivo del 40% di cui all’art. 105 comma 2 del codice.</w:t>
      </w:r>
    </w:p>
    <w:p w:rsidR="00001EA3" w:rsidRPr="00A04B02" w:rsidRDefault="00001EA3" w:rsidP="00A04B02">
      <w:pPr>
        <w:pStyle w:val="ListParagraph"/>
        <w:numPr>
          <w:ilvl w:val="2"/>
          <w:numId w:val="23"/>
        </w:numPr>
        <w:spacing w:after="22" w:line="259" w:lineRule="auto"/>
      </w:pPr>
      <w:r w:rsidRPr="001D5541">
        <w:rPr>
          <w:b/>
          <w:szCs w:val="24"/>
          <w:u w:val="single"/>
          <w:shd w:val="clear" w:color="auto" w:fill="FDFDFC"/>
        </w:rPr>
        <w:t>Con riferimento alla categoria scorporabile O</w:t>
      </w:r>
      <w:r>
        <w:rPr>
          <w:b/>
          <w:szCs w:val="24"/>
          <w:u w:val="single"/>
          <w:shd w:val="clear" w:color="auto" w:fill="FDFDFC"/>
        </w:rPr>
        <w:t>S18-A</w:t>
      </w:r>
      <w:r w:rsidRPr="001D5541">
        <w:rPr>
          <w:szCs w:val="24"/>
          <w:shd w:val="clear" w:color="auto" w:fill="FDFDFC"/>
        </w:rPr>
        <w:t xml:space="preserve"> è ammesso subappalto nei limiti del 30% dell’importo della stessa a norma dell’art. 105 comma 5 del codice. Tale percentuale non riduce quella del 40% di cui all’art. 105 comma 2</w:t>
      </w:r>
    </w:p>
    <w:p w:rsidR="00001EA3" w:rsidRPr="001D5541" w:rsidRDefault="00001EA3" w:rsidP="00A04B02">
      <w:pPr>
        <w:pStyle w:val="ListParagraph"/>
        <w:numPr>
          <w:ilvl w:val="2"/>
          <w:numId w:val="23"/>
        </w:numPr>
        <w:spacing w:after="22" w:line="259" w:lineRule="auto"/>
      </w:pPr>
      <w:r w:rsidRPr="001D5541">
        <w:rPr>
          <w:b/>
          <w:szCs w:val="24"/>
          <w:u w:val="single"/>
          <w:shd w:val="clear" w:color="auto" w:fill="FDFDFC"/>
        </w:rPr>
        <w:t xml:space="preserve">Con riferimento alla categoria scorporabile </w:t>
      </w:r>
      <w:r>
        <w:rPr>
          <w:b/>
          <w:szCs w:val="24"/>
          <w:u w:val="single"/>
          <w:shd w:val="clear" w:color="auto" w:fill="FDFDFC"/>
        </w:rPr>
        <w:t>OG11</w:t>
      </w:r>
      <w:r w:rsidRPr="001D5541">
        <w:rPr>
          <w:szCs w:val="24"/>
          <w:shd w:val="clear" w:color="auto" w:fill="FDFDFC"/>
        </w:rPr>
        <w:t xml:space="preserve"> è ammesso subappalto nei limiti del 30% dell’importo della stessa a norma dell’art. 105 comma 5 del codice. Tale percentuale non riduce quella del 40% di cui all’art. 105 comma 2.</w:t>
      </w:r>
    </w:p>
    <w:p w:rsidR="00001EA3" w:rsidRDefault="00001EA3" w:rsidP="00391369">
      <w:pPr>
        <w:pStyle w:val="ListParagraph"/>
        <w:spacing w:after="22" w:line="259" w:lineRule="auto"/>
      </w:pPr>
    </w:p>
    <w:p w:rsidR="00001EA3" w:rsidRPr="0086208F" w:rsidRDefault="00001EA3" w:rsidP="0086208F">
      <w:pPr>
        <w:pStyle w:val="ListParagraph"/>
        <w:numPr>
          <w:ilvl w:val="0"/>
          <w:numId w:val="23"/>
        </w:numPr>
        <w:spacing w:after="16" w:line="248" w:lineRule="auto"/>
        <w:rPr>
          <w:color w:val="auto"/>
        </w:rPr>
      </w:pPr>
      <w:r w:rsidRPr="00FB399A">
        <w:rPr>
          <w:b/>
          <w:color w:val="auto"/>
        </w:rPr>
        <w:t xml:space="preserve">MODALITA’ DI DETERMINAZIONE DEL </w:t>
      </w:r>
      <w:r w:rsidRPr="0086208F">
        <w:rPr>
          <w:b/>
          <w:color w:val="auto"/>
        </w:rPr>
        <w:t>CORRISPETTIVO:</w:t>
      </w:r>
      <w:r w:rsidRPr="0086208F">
        <w:rPr>
          <w:color w:val="auto"/>
        </w:rPr>
        <w:t xml:space="preserve"> a corpo </w:t>
      </w:r>
    </w:p>
    <w:p w:rsidR="00001EA3" w:rsidRPr="00230CA6" w:rsidRDefault="00001EA3" w:rsidP="00230CA6">
      <w:pPr>
        <w:ind w:left="0" w:firstLine="0"/>
        <w:rPr>
          <w:color w:val="auto"/>
        </w:rPr>
      </w:pPr>
    </w:p>
    <w:p w:rsidR="00001EA3" w:rsidRDefault="00001EA3" w:rsidP="00D452A5">
      <w:pPr>
        <w:pStyle w:val="ListParagraph"/>
        <w:numPr>
          <w:ilvl w:val="0"/>
          <w:numId w:val="23"/>
        </w:numPr>
      </w:pPr>
      <w:r w:rsidRPr="00230CA6">
        <w:rPr>
          <w:b/>
        </w:rPr>
        <w:t>TERMINE DI ESECUZIONE:</w:t>
      </w:r>
      <w:r>
        <w:t xml:space="preserve"> giorni 150 </w:t>
      </w:r>
      <w:r w:rsidRPr="00230CA6">
        <w:rPr>
          <w:b/>
        </w:rPr>
        <w:t>(</w:t>
      </w:r>
      <w:r>
        <w:rPr>
          <w:b/>
        </w:rPr>
        <w:t>centocinquanta</w:t>
      </w:r>
      <w:r w:rsidRPr="00230CA6">
        <w:rPr>
          <w:b/>
        </w:rPr>
        <w:t>)</w:t>
      </w:r>
      <w:r>
        <w:t xml:space="preserve"> naturali e consecutivi, decorrenti dalla data di consegna dei lavori. E’ prevista la consegna anticipata dei lavori. </w:t>
      </w:r>
    </w:p>
    <w:p w:rsidR="00001EA3" w:rsidRDefault="00001EA3" w:rsidP="00230CA6">
      <w:pPr>
        <w:pStyle w:val="ListParagraph"/>
        <w:ind w:left="360" w:firstLine="0"/>
      </w:pPr>
    </w:p>
    <w:p w:rsidR="00001EA3" w:rsidRPr="00230CA6" w:rsidRDefault="00001EA3" w:rsidP="00D452A5">
      <w:pPr>
        <w:pStyle w:val="ListParagraph"/>
        <w:numPr>
          <w:ilvl w:val="0"/>
          <w:numId w:val="23"/>
        </w:numPr>
      </w:pPr>
      <w:r w:rsidRPr="00230CA6">
        <w:rPr>
          <w:b/>
        </w:rPr>
        <w:t>DOCUMENTAZIONE:</w:t>
      </w:r>
      <w:r w:rsidRPr="00230CA6">
        <w:rPr>
          <w:szCs w:val="24"/>
        </w:rPr>
        <w:t xml:space="preserve"> </w:t>
      </w:r>
    </w:p>
    <w:p w:rsidR="00001EA3" w:rsidRPr="0011166C" w:rsidRDefault="00001EA3" w:rsidP="00D452A5">
      <w:pPr>
        <w:pStyle w:val="ListParagraph"/>
        <w:numPr>
          <w:ilvl w:val="1"/>
          <w:numId w:val="23"/>
        </w:numPr>
      </w:pPr>
      <w:r w:rsidRPr="00230CA6">
        <w:rPr>
          <w:b/>
          <w:color w:val="auto"/>
        </w:rPr>
        <w:t>il presente</w:t>
      </w:r>
      <w:r>
        <w:rPr>
          <w:b/>
          <w:color w:val="auto"/>
        </w:rPr>
        <w:t xml:space="preserve"> avviso, il modello per la presentazione della manifestazione di interesse </w:t>
      </w:r>
      <w:r w:rsidRPr="00230CA6">
        <w:rPr>
          <w:szCs w:val="24"/>
        </w:rPr>
        <w:t xml:space="preserve">ed in generale la documentazione necessaria per partecipare alla gara è disponibile sul sito internet </w:t>
      </w:r>
      <w:hyperlink r:id="rId13" w:history="1">
        <w:r w:rsidRPr="00230CA6">
          <w:rPr>
            <w:rStyle w:val="Hyperlink"/>
            <w:szCs w:val="24"/>
          </w:rPr>
          <w:t>http://intercenter.regione.emilia-romagna.it</w:t>
        </w:r>
      </w:hyperlink>
      <w:r w:rsidRPr="00230CA6">
        <w:rPr>
          <w:color w:val="0000FF"/>
          <w:szCs w:val="24"/>
        </w:rPr>
        <w:t xml:space="preserve"> .</w:t>
      </w:r>
    </w:p>
    <w:p w:rsidR="00001EA3" w:rsidRDefault="00001EA3" w:rsidP="00D452A5">
      <w:pPr>
        <w:pStyle w:val="ListParagraph"/>
        <w:numPr>
          <w:ilvl w:val="1"/>
          <w:numId w:val="23"/>
        </w:numPr>
        <w:autoSpaceDE w:val="0"/>
        <w:autoSpaceDN w:val="0"/>
        <w:adjustRightInd w:val="0"/>
        <w:spacing w:after="0" w:line="240" w:lineRule="auto"/>
      </w:pPr>
      <w:r w:rsidRPr="00230CA6">
        <w:rPr>
          <w:b/>
        </w:rPr>
        <w:t xml:space="preserve">gli elaborati grafici progettuali e documentali che compongono il progetto esecutivo, </w:t>
      </w:r>
      <w:r w:rsidRPr="002401AE">
        <w:t xml:space="preserve">sono </w:t>
      </w:r>
      <w:r>
        <w:t xml:space="preserve">inoltre </w:t>
      </w:r>
      <w:r w:rsidRPr="002401AE">
        <w:t>disponibili sul sito internet del</w:t>
      </w:r>
      <w:r>
        <w:t xml:space="preserve">la Provincia di Parma </w:t>
      </w:r>
      <w:r w:rsidRPr="002401AE">
        <w:t xml:space="preserve"> </w:t>
      </w:r>
      <w:r w:rsidRPr="00230CA6">
        <w:rPr>
          <w:color w:val="0000FF"/>
          <w:u w:val="single" w:color="0000FF"/>
        </w:rPr>
        <w:t>www.</w:t>
      </w:r>
      <w:r>
        <w:rPr>
          <w:color w:val="0000FF"/>
          <w:u w:val="single" w:color="0000FF"/>
        </w:rPr>
        <w:t xml:space="preserve">provincia.parma.it </w:t>
      </w:r>
      <w:hyperlink r:id="rId14">
        <w:r>
          <w:t xml:space="preserve"> </w:t>
        </w:r>
      </w:hyperlink>
      <w:r>
        <w:t xml:space="preserve"> </w:t>
      </w:r>
    </w:p>
    <w:p w:rsidR="00001EA3" w:rsidRPr="00230CA6" w:rsidRDefault="00001EA3" w:rsidP="00230CA6">
      <w:pPr>
        <w:spacing w:after="0" w:line="259" w:lineRule="auto"/>
      </w:pPr>
    </w:p>
    <w:p w:rsidR="00001EA3" w:rsidRDefault="00001EA3" w:rsidP="00D452A5">
      <w:pPr>
        <w:pStyle w:val="ListParagraph"/>
        <w:numPr>
          <w:ilvl w:val="0"/>
          <w:numId w:val="23"/>
        </w:numPr>
        <w:spacing w:after="0" w:line="259" w:lineRule="auto"/>
      </w:pPr>
      <w:r w:rsidRPr="00230CA6">
        <w:rPr>
          <w:b/>
        </w:rPr>
        <w:t xml:space="preserve">TERMINE, INDIRIZZO DI RICEZIONE, MODALITA’ DI PRESENTAZIONE E DATA DI APERTURA DELLE </w:t>
      </w:r>
      <w:r>
        <w:rPr>
          <w:b/>
        </w:rPr>
        <w:t>MANIFESTAZIONI DI INTERESSE</w:t>
      </w:r>
      <w:r w:rsidRPr="00230CA6">
        <w:rPr>
          <w:b/>
        </w:rPr>
        <w:t>:</w:t>
      </w:r>
      <w:r>
        <w:t xml:space="preserve"> </w:t>
      </w:r>
    </w:p>
    <w:p w:rsidR="00001EA3" w:rsidRDefault="00001EA3" w:rsidP="00D452A5">
      <w:pPr>
        <w:pStyle w:val="ListParagraph"/>
        <w:numPr>
          <w:ilvl w:val="1"/>
          <w:numId w:val="23"/>
        </w:numPr>
        <w:spacing w:after="16" w:line="248" w:lineRule="auto"/>
      </w:pPr>
      <w:r w:rsidRPr="002223D6">
        <w:rPr>
          <w:szCs w:val="24"/>
        </w:rPr>
        <w:t>La presentazione dell</w:t>
      </w:r>
      <w:r>
        <w:rPr>
          <w:szCs w:val="24"/>
        </w:rPr>
        <w:t xml:space="preserve">a manifestazione di interesse </w:t>
      </w:r>
      <w:r w:rsidRPr="002223D6">
        <w:rPr>
          <w:szCs w:val="24"/>
        </w:rPr>
        <w:t xml:space="preserve">deve essere effettuata sul SATER secondo le modalità esplicitate nelle guide per l’utilizzo della piattaforma, accessibili dal </w:t>
      </w:r>
      <w:r>
        <w:rPr>
          <w:szCs w:val="24"/>
        </w:rPr>
        <w:t xml:space="preserve">sito </w:t>
      </w:r>
      <w:r w:rsidRPr="002223D6">
        <w:rPr>
          <w:color w:val="0000FF"/>
          <w:szCs w:val="24"/>
        </w:rPr>
        <w:t>http://intercenter.regione.emiliaromagna.it/agenzia/utilizzo-del-sistema/guide/</w:t>
      </w:r>
      <w:r w:rsidRPr="002223D6">
        <w:rPr>
          <w:szCs w:val="24"/>
        </w:rPr>
        <w:t xml:space="preserve">. </w:t>
      </w:r>
      <w:r w:rsidRPr="002223D6">
        <w:rPr>
          <w:b/>
          <w:bCs/>
          <w:szCs w:val="24"/>
        </w:rPr>
        <w:t>Si raccomanda di seguire pedissequamente la procedura guidata riportata nelle guide, eseguendo le operazioni richieste nella sequenza riportata nelle stesse.</w:t>
      </w:r>
    </w:p>
    <w:p w:rsidR="00001EA3" w:rsidRPr="00065CB3" w:rsidRDefault="00001EA3" w:rsidP="00D452A5">
      <w:pPr>
        <w:pStyle w:val="ListParagraph"/>
        <w:numPr>
          <w:ilvl w:val="1"/>
          <w:numId w:val="23"/>
        </w:numPr>
        <w:spacing w:after="16" w:line="248" w:lineRule="auto"/>
      </w:pPr>
      <w:r w:rsidRPr="00230CA6">
        <w:rPr>
          <w:szCs w:val="24"/>
        </w:rPr>
        <w:t>L</w:t>
      </w:r>
      <w:r>
        <w:rPr>
          <w:szCs w:val="24"/>
        </w:rPr>
        <w:t xml:space="preserve">a manifestazione di interesse </w:t>
      </w:r>
      <w:r w:rsidRPr="00230CA6">
        <w:rPr>
          <w:szCs w:val="24"/>
        </w:rPr>
        <w:t xml:space="preserve">deve essere collocata sul SATER entro e non oltre il termine perentorio delle ore </w:t>
      </w:r>
      <w:r w:rsidRPr="00A17E2F">
        <w:rPr>
          <w:b/>
          <w:szCs w:val="24"/>
        </w:rPr>
        <w:t>1</w:t>
      </w:r>
      <w:r>
        <w:rPr>
          <w:b/>
          <w:szCs w:val="24"/>
        </w:rPr>
        <w:t>8</w:t>
      </w:r>
      <w:r w:rsidRPr="00A17E2F">
        <w:rPr>
          <w:b/>
          <w:szCs w:val="24"/>
        </w:rPr>
        <w:t xml:space="preserve">.00 del </w:t>
      </w:r>
      <w:r w:rsidRPr="004F2B83">
        <w:rPr>
          <w:b/>
          <w:szCs w:val="24"/>
        </w:rPr>
        <w:t xml:space="preserve">giorno </w:t>
      </w:r>
      <w:r w:rsidRPr="00EE3459">
        <w:rPr>
          <w:b/>
          <w:szCs w:val="24"/>
        </w:rPr>
        <w:t>……………………….</w:t>
      </w:r>
      <w:r>
        <w:rPr>
          <w:b/>
          <w:szCs w:val="24"/>
        </w:rPr>
        <w:t xml:space="preserve"> </w:t>
      </w:r>
      <w:r w:rsidRPr="00173C3D">
        <w:rPr>
          <w:szCs w:val="24"/>
        </w:rPr>
        <w:t>mediante compilazione ed allegazione del modello allegato.</w:t>
      </w:r>
    </w:p>
    <w:p w:rsidR="00001EA3" w:rsidRPr="00065CB3" w:rsidRDefault="00001EA3" w:rsidP="00065CB3">
      <w:pPr>
        <w:pStyle w:val="ListParagraph"/>
        <w:numPr>
          <w:ilvl w:val="2"/>
          <w:numId w:val="23"/>
        </w:numPr>
        <w:spacing w:after="16" w:line="248" w:lineRule="auto"/>
      </w:pPr>
      <w:r w:rsidRPr="00065CB3">
        <w:rPr>
          <w:b/>
          <w:szCs w:val="24"/>
          <w:u w:val="single"/>
        </w:rPr>
        <w:t>In caso di Raggruppamento temporaneo di imprese ovvero di consorzio</w:t>
      </w:r>
      <w:r>
        <w:rPr>
          <w:szCs w:val="24"/>
        </w:rPr>
        <w:t xml:space="preserve"> non ancora costituito la domanda deve essere sottoscritta a pena di esclusione da tutti i membri del costituendo raggruppamento;</w:t>
      </w:r>
    </w:p>
    <w:p w:rsidR="00001EA3" w:rsidRPr="00173C3D" w:rsidRDefault="00001EA3" w:rsidP="00065CB3">
      <w:pPr>
        <w:pStyle w:val="ListParagraph"/>
        <w:numPr>
          <w:ilvl w:val="2"/>
          <w:numId w:val="23"/>
        </w:numPr>
        <w:spacing w:after="16" w:line="248" w:lineRule="auto"/>
      </w:pPr>
      <w:r>
        <w:rPr>
          <w:b/>
          <w:szCs w:val="24"/>
          <w:u w:val="single"/>
        </w:rPr>
        <w:t xml:space="preserve">In caso di consorzio di imprese artigiane o cooperative ovvero di consorzio stabile </w:t>
      </w:r>
      <w:r w:rsidRPr="00065CB3">
        <w:rPr>
          <w:szCs w:val="24"/>
        </w:rPr>
        <w:t>la domanda dovrà essere sottoscritta dal consorzio e dovrà essere indicata la consorziata per la quale il consorzio intende presentare manifestazione di interesse;</w:t>
      </w:r>
    </w:p>
    <w:p w:rsidR="00001EA3" w:rsidRPr="00EE3459" w:rsidRDefault="00001EA3" w:rsidP="00CB1E6F">
      <w:pPr>
        <w:pStyle w:val="ListParagraph"/>
        <w:numPr>
          <w:ilvl w:val="1"/>
          <w:numId w:val="23"/>
        </w:numPr>
        <w:spacing w:after="16" w:line="248" w:lineRule="auto"/>
        <w:rPr>
          <w:color w:val="auto"/>
          <w:szCs w:val="24"/>
        </w:rPr>
      </w:pPr>
      <w:r w:rsidRPr="00C26720">
        <w:t xml:space="preserve">È ammessa </w:t>
      </w:r>
      <w:r w:rsidRPr="000118A9">
        <w:rPr>
          <w:szCs w:val="24"/>
        </w:rPr>
        <w:t>manifestazione</w:t>
      </w:r>
      <w:r w:rsidRPr="000118A9">
        <w:t xml:space="preserve"> successiva, purché entro il termine di scadenza, a sostituzione della precedente. Prima della scadenza del termine perentorio per la presentazione delle </w:t>
      </w:r>
      <w:r w:rsidRPr="000118A9">
        <w:rPr>
          <w:szCs w:val="24"/>
        </w:rPr>
        <w:t>manifestazioni,</w:t>
      </w:r>
      <w:r w:rsidRPr="000118A9">
        <w:t xml:space="preserve"> l’operatore economico può sottoporre una nuova </w:t>
      </w:r>
      <w:r w:rsidRPr="000118A9">
        <w:rPr>
          <w:szCs w:val="24"/>
        </w:rPr>
        <w:t>manifestazione</w:t>
      </w:r>
      <w:r w:rsidRPr="000118A9">
        <w:t xml:space="preserve"> che all’atto dell’invio invaliderà quella precedentemente inviata. A tal proposito si precisa che qualora, alla scadenza del termine, risultino presenti sul SATER più </w:t>
      </w:r>
      <w:r w:rsidRPr="000118A9">
        <w:rPr>
          <w:szCs w:val="24"/>
        </w:rPr>
        <w:t>manifestazioni</w:t>
      </w:r>
      <w:r w:rsidRPr="000118A9">
        <w:t xml:space="preserve"> dello stesso operatore economico, salvo diversa indicazione dell’operatore stesso, verrà ritenuta valida quella collocata temporalmente come ultima. Ad avvenuta scadenza del termine, non sarà possibile inserire alcuna </w:t>
      </w:r>
      <w:r w:rsidRPr="000118A9">
        <w:rPr>
          <w:szCs w:val="24"/>
        </w:rPr>
        <w:t>manifestazione</w:t>
      </w:r>
      <w:r w:rsidRPr="000118A9">
        <w:t xml:space="preserve">, anche se sostitutiva a quella precedente. </w:t>
      </w:r>
      <w:r w:rsidRPr="000118A9">
        <w:rPr>
          <w:color w:val="auto"/>
        </w:rPr>
        <w:t xml:space="preserve">Trattandosi di procedura di gara gestita su piattaforma telematica, si richiama l’art. 79, </w:t>
      </w:r>
      <w:r w:rsidRPr="000118A9">
        <w:rPr>
          <w:color w:val="auto"/>
          <w:szCs w:val="24"/>
        </w:rPr>
        <w:t>comma 5bis, del</w:t>
      </w:r>
      <w:r w:rsidRPr="00C26720">
        <w:rPr>
          <w:color w:val="auto"/>
          <w:szCs w:val="24"/>
        </w:rPr>
        <w:t xml:space="preserve"> codice. La Stazione Appaltante prenderà in considerazione, per eventuali</w:t>
      </w:r>
      <w:r>
        <w:rPr>
          <w:color w:val="auto"/>
          <w:szCs w:val="24"/>
        </w:rPr>
        <w:t xml:space="preserve"> </w:t>
      </w:r>
      <w:r w:rsidRPr="00C26720">
        <w:rPr>
          <w:color w:val="auto"/>
          <w:szCs w:val="24"/>
        </w:rPr>
        <w:t xml:space="preserve">sospensioni dei termini di ricezione </w:t>
      </w:r>
      <w:r w:rsidRPr="001776C2">
        <w:rPr>
          <w:color w:val="auto"/>
          <w:szCs w:val="24"/>
        </w:rPr>
        <w:t xml:space="preserve">delle </w:t>
      </w:r>
      <w:r w:rsidRPr="001776C2">
        <w:rPr>
          <w:szCs w:val="24"/>
        </w:rPr>
        <w:t>manifestazioni</w:t>
      </w:r>
      <w:r w:rsidRPr="001776C2">
        <w:rPr>
          <w:color w:val="auto"/>
          <w:szCs w:val="24"/>
        </w:rPr>
        <w:t>, esclusivamente</w:t>
      </w:r>
      <w:r w:rsidRPr="00C26720">
        <w:rPr>
          <w:color w:val="auto"/>
          <w:szCs w:val="24"/>
        </w:rPr>
        <w:t xml:space="preserve"> malfunzionamenti dei</w:t>
      </w:r>
      <w:r>
        <w:rPr>
          <w:color w:val="auto"/>
          <w:szCs w:val="24"/>
        </w:rPr>
        <w:t xml:space="preserve"> </w:t>
      </w:r>
      <w:r w:rsidRPr="00C26720">
        <w:rPr>
          <w:color w:val="auto"/>
          <w:szCs w:val="24"/>
        </w:rPr>
        <w:t xml:space="preserve">mezzi accorsi nell’ultimo giorno utile per il ricevimento delle </w:t>
      </w:r>
      <w:r>
        <w:rPr>
          <w:color w:val="auto"/>
          <w:szCs w:val="24"/>
        </w:rPr>
        <w:t>medesime</w:t>
      </w:r>
      <w:r w:rsidRPr="00C26720">
        <w:rPr>
          <w:color w:val="auto"/>
          <w:szCs w:val="24"/>
        </w:rPr>
        <w:t xml:space="preserve"> dalle 8.00 alle 18.00.</w:t>
      </w:r>
      <w:r>
        <w:rPr>
          <w:color w:val="auto"/>
          <w:szCs w:val="24"/>
        </w:rPr>
        <w:t xml:space="preserve"> </w:t>
      </w:r>
      <w:r w:rsidRPr="00C26720">
        <w:rPr>
          <w:color w:val="auto"/>
          <w:szCs w:val="24"/>
        </w:rPr>
        <w:t xml:space="preserve">La segnalazione di </w:t>
      </w:r>
      <w:r w:rsidRPr="00EE3459">
        <w:rPr>
          <w:color w:val="auto"/>
          <w:szCs w:val="24"/>
        </w:rPr>
        <w:t xml:space="preserve">malfunzionamento con conseguente impossibilità di presentazione nei termini, deve essere presentata dall’operatore economico entro e non oltre 24 ore dal termine ultimo di presentazione stabilito dalla Stazione Appaltante. Eventuali segnalazioni successive a detto termine (ore 18.00 del </w:t>
      </w:r>
      <w:r w:rsidRPr="00EE3459">
        <w:rPr>
          <w:b/>
          <w:color w:val="auto"/>
          <w:szCs w:val="24"/>
        </w:rPr>
        <w:t>………………..</w:t>
      </w:r>
      <w:r w:rsidRPr="00EE3459">
        <w:rPr>
          <w:color w:val="auto"/>
          <w:szCs w:val="24"/>
        </w:rPr>
        <w:t>) non saranno prese in considerazione. L’Amministrazione si riserva comunque di adottare i provvedimenti che riterrà necessari nel caso di malfunzionamento del SATER</w:t>
      </w:r>
    </w:p>
    <w:p w:rsidR="00001EA3" w:rsidRPr="00EE3459" w:rsidRDefault="00001EA3" w:rsidP="00D452A5">
      <w:pPr>
        <w:pStyle w:val="ListParagraph"/>
        <w:numPr>
          <w:ilvl w:val="1"/>
          <w:numId w:val="23"/>
        </w:numPr>
        <w:autoSpaceDE w:val="0"/>
        <w:autoSpaceDN w:val="0"/>
        <w:adjustRightInd w:val="0"/>
        <w:spacing w:line="240" w:lineRule="auto"/>
        <w:rPr>
          <w:b/>
          <w:color w:val="auto"/>
          <w:szCs w:val="24"/>
        </w:rPr>
      </w:pPr>
      <w:r w:rsidRPr="00EE3459">
        <w:rPr>
          <w:color w:val="auto"/>
          <w:szCs w:val="24"/>
        </w:rPr>
        <w:t xml:space="preserve">La prima seduta pubblica per l’ammissione o l’eventuale sorteggio avrà luogo il giorno </w:t>
      </w:r>
      <w:r w:rsidRPr="00EE3459">
        <w:rPr>
          <w:b/>
          <w:color w:val="auto"/>
          <w:szCs w:val="24"/>
        </w:rPr>
        <w:t>……………….. alle ore 9,00.</w:t>
      </w:r>
    </w:p>
    <w:p w:rsidR="00001EA3" w:rsidRPr="00EE3459" w:rsidRDefault="00001EA3" w:rsidP="00230CA6">
      <w:pPr>
        <w:pStyle w:val="ListParagraph"/>
        <w:autoSpaceDE w:val="0"/>
        <w:autoSpaceDN w:val="0"/>
        <w:adjustRightInd w:val="0"/>
        <w:spacing w:line="240" w:lineRule="auto"/>
        <w:ind w:left="792" w:firstLine="0"/>
        <w:rPr>
          <w:b/>
          <w:color w:val="auto"/>
          <w:szCs w:val="24"/>
        </w:rPr>
      </w:pPr>
    </w:p>
    <w:p w:rsidR="00001EA3" w:rsidRPr="00EE3459" w:rsidRDefault="00001EA3" w:rsidP="00D452A5">
      <w:pPr>
        <w:pStyle w:val="ListParagraph"/>
        <w:numPr>
          <w:ilvl w:val="0"/>
          <w:numId w:val="23"/>
        </w:numPr>
        <w:rPr>
          <w:color w:val="auto"/>
        </w:rPr>
      </w:pPr>
      <w:r w:rsidRPr="00EE3459">
        <w:rPr>
          <w:b/>
          <w:color w:val="auto"/>
        </w:rPr>
        <w:t>FINANZIAMENTO:</w:t>
      </w:r>
      <w:r w:rsidRPr="00EE3459">
        <w:rPr>
          <w:color w:val="auto"/>
        </w:rPr>
        <w:t xml:space="preserve"> L’opera è finanziata dal </w:t>
      </w:r>
      <w:r w:rsidRPr="00EE3459">
        <w:rPr>
          <w:szCs w:val="24"/>
        </w:rPr>
        <w:t>Convitto Nazionale Maria Luigia di Parma.</w:t>
      </w:r>
    </w:p>
    <w:p w:rsidR="00001EA3" w:rsidRPr="00EE3459" w:rsidRDefault="00001EA3" w:rsidP="00F17C7E">
      <w:pPr>
        <w:pStyle w:val="ListParagraph"/>
        <w:ind w:left="0" w:firstLine="0"/>
        <w:rPr>
          <w:color w:val="auto"/>
        </w:rPr>
      </w:pPr>
    </w:p>
    <w:p w:rsidR="00001EA3" w:rsidRDefault="00001EA3" w:rsidP="00D452A5">
      <w:pPr>
        <w:pStyle w:val="ListParagraph"/>
        <w:numPr>
          <w:ilvl w:val="0"/>
          <w:numId w:val="23"/>
        </w:numPr>
        <w:spacing w:after="0" w:line="259" w:lineRule="auto"/>
      </w:pPr>
      <w:r w:rsidRPr="00EE3459">
        <w:rPr>
          <w:b/>
          <w:color w:val="auto"/>
        </w:rPr>
        <w:t>SOGGETTI AMMESSI A PARTECIPARE ALLA GARA</w:t>
      </w:r>
      <w:r w:rsidRPr="00EE3459">
        <w:rPr>
          <w:color w:val="auto"/>
        </w:rPr>
        <w:t>: i concorrenti di cui all’articolo 45 del d.lgs. 18 aprile 2016 n. 50 costituiti da imprese singole o imprese riunite o consorziate, ovvero da imprese che intendano riunirsi o consorziarsi</w:t>
      </w:r>
      <w:r w:rsidRPr="00595F1F">
        <w:rPr>
          <w:color w:val="auto"/>
        </w:rPr>
        <w:t xml:space="preserve"> ai sensi ai sensi degli </w:t>
      </w:r>
      <w:r w:rsidRPr="00C43FBC">
        <w:t xml:space="preserve">articoli 47 e 48 del stesso d.lgs. </w:t>
      </w:r>
    </w:p>
    <w:p w:rsidR="00001EA3" w:rsidRDefault="00001EA3" w:rsidP="00230CA6">
      <w:pPr>
        <w:pStyle w:val="ListParagraph"/>
      </w:pPr>
    </w:p>
    <w:p w:rsidR="00001EA3" w:rsidRDefault="00001EA3" w:rsidP="00230CA6">
      <w:pPr>
        <w:pStyle w:val="ListParagraph"/>
        <w:numPr>
          <w:ilvl w:val="0"/>
          <w:numId w:val="23"/>
        </w:numPr>
      </w:pPr>
      <w:r w:rsidRPr="001979DC">
        <w:rPr>
          <w:b/>
        </w:rPr>
        <w:t>CONDIZIONI MINIME DI CARATTERE ECONOMICO E TECNICO DI PARTECIPAZIONE NECESSARIE PER LA COSTRUZIONE</w:t>
      </w:r>
      <w:r>
        <w:t xml:space="preserve">: a norma dell’art. 216 comma 14 del d.lgs. 18 aprile 2016 n. 50 i concorrenti all’atto dell’offerta devono possedere attestazione, rilasciata da società di attestazione (SOA) di cui al D.P.R. 5 ottobre 2010 n. 207 regolarmente autorizzata, in corso di validità per le categorie e classifiche di cui al punto 4.4 del presente bando. </w:t>
      </w:r>
    </w:p>
    <w:p w:rsidR="00001EA3" w:rsidRDefault="00001EA3" w:rsidP="00D8317B">
      <w:pPr>
        <w:pStyle w:val="ListParagraph"/>
        <w:ind w:left="0" w:firstLine="0"/>
      </w:pPr>
    </w:p>
    <w:p w:rsidR="00001EA3" w:rsidRDefault="00001EA3" w:rsidP="00C47157">
      <w:pPr>
        <w:pStyle w:val="ListParagraph"/>
        <w:numPr>
          <w:ilvl w:val="0"/>
          <w:numId w:val="23"/>
        </w:numPr>
        <w:spacing w:after="13" w:line="259" w:lineRule="auto"/>
      </w:pPr>
      <w:r w:rsidRPr="00230CA6">
        <w:rPr>
          <w:b/>
        </w:rPr>
        <w:t>AVVALIMENTO</w:t>
      </w:r>
      <w:r>
        <w:t xml:space="preserve">. NON AMMESSO. </w:t>
      </w:r>
    </w:p>
    <w:p w:rsidR="00001EA3" w:rsidRDefault="00001EA3" w:rsidP="00C47157">
      <w:pPr>
        <w:pStyle w:val="ListParagraph"/>
        <w:spacing w:after="13" w:line="259" w:lineRule="auto"/>
        <w:ind w:left="0" w:firstLine="0"/>
      </w:pPr>
    </w:p>
    <w:p w:rsidR="00001EA3" w:rsidRPr="00D61F60" w:rsidRDefault="00001EA3" w:rsidP="00D452A5">
      <w:pPr>
        <w:pStyle w:val="ListParagraph"/>
        <w:numPr>
          <w:ilvl w:val="0"/>
          <w:numId w:val="23"/>
        </w:numPr>
        <w:spacing w:after="0" w:line="259" w:lineRule="auto"/>
        <w:rPr>
          <w:color w:val="auto"/>
        </w:rPr>
      </w:pPr>
      <w:r w:rsidRPr="00D61F60">
        <w:rPr>
          <w:b/>
        </w:rPr>
        <w:t xml:space="preserve">CRITERIO </w:t>
      </w:r>
      <w:r w:rsidRPr="00D61F60">
        <w:rPr>
          <w:b/>
          <w:color w:val="auto"/>
        </w:rPr>
        <w:t xml:space="preserve">DI AGGIUDICAZIONE: </w:t>
      </w:r>
      <w:r w:rsidRPr="00D61F60">
        <w:rPr>
          <w:color w:val="auto"/>
        </w:rPr>
        <w:t>Massimo ribasso sull’</w:t>
      </w:r>
      <w:r>
        <w:rPr>
          <w:color w:val="auto"/>
        </w:rPr>
        <w:t>elenco prezzi posto a base di gara.</w:t>
      </w:r>
      <w:r w:rsidRPr="00D61F60">
        <w:rPr>
          <w:color w:val="auto"/>
        </w:rPr>
        <w:t xml:space="preserve">  </w:t>
      </w:r>
    </w:p>
    <w:p w:rsidR="00001EA3" w:rsidRPr="009B3F41" w:rsidRDefault="00001EA3" w:rsidP="001B3683">
      <w:pPr>
        <w:pStyle w:val="ListParagraph"/>
        <w:rPr>
          <w:color w:val="auto"/>
        </w:rPr>
      </w:pPr>
    </w:p>
    <w:p w:rsidR="00001EA3" w:rsidRPr="00C47157" w:rsidRDefault="00001EA3" w:rsidP="00C47157">
      <w:pPr>
        <w:pStyle w:val="ListParagraph"/>
        <w:numPr>
          <w:ilvl w:val="0"/>
          <w:numId w:val="23"/>
        </w:numPr>
        <w:rPr>
          <w:b/>
          <w:color w:val="auto"/>
        </w:rPr>
      </w:pPr>
      <w:r w:rsidRPr="009B3F41">
        <w:rPr>
          <w:b/>
          <w:color w:val="auto"/>
        </w:rPr>
        <w:t>OBBLIGO DI SOPRALLUOGO E PRESA VISIONE</w:t>
      </w:r>
      <w:r w:rsidRPr="009B3F41">
        <w:rPr>
          <w:color w:val="auto"/>
        </w:rPr>
        <w:t>.</w:t>
      </w:r>
      <w:r>
        <w:rPr>
          <w:color w:val="auto"/>
        </w:rPr>
        <w:t xml:space="preserve"> Se compatibile con le misure di contrasto alla diffusione del virus COVID 19 sarà previsto sopralluogo obbligatorio che si svolgerà nei modi e forme descritti nell’invito. </w:t>
      </w:r>
    </w:p>
    <w:p w:rsidR="00001EA3" w:rsidRPr="000A0610" w:rsidRDefault="00001EA3" w:rsidP="000A0610">
      <w:pPr>
        <w:spacing w:after="0" w:line="259" w:lineRule="auto"/>
      </w:pPr>
    </w:p>
    <w:p w:rsidR="00001EA3" w:rsidRDefault="00001EA3" w:rsidP="00D452A5">
      <w:pPr>
        <w:pStyle w:val="ListParagraph"/>
        <w:numPr>
          <w:ilvl w:val="0"/>
          <w:numId w:val="23"/>
        </w:numPr>
        <w:spacing w:after="0" w:line="259" w:lineRule="auto"/>
      </w:pPr>
      <w:r w:rsidRPr="00230CA6">
        <w:rPr>
          <w:b/>
        </w:rPr>
        <w:t>ALTRE INFORMAZIONI</w:t>
      </w:r>
      <w:r>
        <w:t xml:space="preserve">: </w:t>
      </w:r>
    </w:p>
    <w:p w:rsidR="00001EA3" w:rsidRDefault="00001EA3" w:rsidP="00D452A5">
      <w:pPr>
        <w:pStyle w:val="ListParagraph"/>
        <w:numPr>
          <w:ilvl w:val="1"/>
          <w:numId w:val="23"/>
        </w:numPr>
      </w:pPr>
      <w:r>
        <w:t>Tutti gli operatori economici che intendono partecipare alla successiva procedura negoziata dovranno provvedere all’iscrizione ala piattaforma SATER nelle categorie indicate al punto 4 del presente avviso;</w:t>
      </w:r>
    </w:p>
    <w:p w:rsidR="00001EA3" w:rsidRDefault="00001EA3" w:rsidP="00D452A5">
      <w:pPr>
        <w:pStyle w:val="ListParagraph"/>
        <w:numPr>
          <w:ilvl w:val="1"/>
          <w:numId w:val="23"/>
        </w:numPr>
      </w:pPr>
      <w:r>
        <w:t>Le domande pervenute costituiscono l’elenco delle imprese da invitare;</w:t>
      </w:r>
    </w:p>
    <w:p w:rsidR="00001EA3" w:rsidRDefault="00001EA3" w:rsidP="00D452A5">
      <w:pPr>
        <w:pStyle w:val="ListParagraph"/>
        <w:numPr>
          <w:ilvl w:val="1"/>
          <w:numId w:val="23"/>
        </w:numPr>
      </w:pPr>
      <w:r>
        <w:t>L’amministrazione inviterà alla procedura fino ad un massimo di 12 concorrenti. Qualora pervengano manifestazioni di interesse in numero superiore a tale numero si procederà  all’individuazione degli operatori da invitare mediante sorteggio che sarà effettuato attraverso le funzionalità della piattaforma SATER.</w:t>
      </w:r>
    </w:p>
    <w:p w:rsidR="00001EA3" w:rsidRDefault="00001EA3" w:rsidP="00D452A5">
      <w:pPr>
        <w:pStyle w:val="ListParagraph"/>
        <w:numPr>
          <w:ilvl w:val="1"/>
          <w:numId w:val="23"/>
        </w:numPr>
      </w:pPr>
      <w:r>
        <w:t xml:space="preserve">Tutte le informazioni e comunicazioni relative alla presente procedura negoziata avverranno a mezzo del sistema SATER. Attraverso l’indirizzo P.E.C. indicato dalle imprese in fase di registrazione al SATER. </w:t>
      </w:r>
    </w:p>
    <w:p w:rsidR="00001EA3" w:rsidRDefault="00001EA3" w:rsidP="00D452A5">
      <w:pPr>
        <w:pStyle w:val="ListParagraph"/>
        <w:numPr>
          <w:ilvl w:val="1"/>
          <w:numId w:val="23"/>
        </w:numPr>
        <w:spacing w:after="31"/>
      </w:pPr>
      <w:r>
        <w:t xml:space="preserve">Sono esclusi della partecipazione alla gara i soggetti che si trovino in una delle situazioni di cui all’articolo 80 del d.lgs. 18 aprile 2016 n. 50; </w:t>
      </w:r>
    </w:p>
    <w:p w:rsidR="00001EA3" w:rsidRPr="006D16E7" w:rsidRDefault="00001EA3" w:rsidP="00D452A5">
      <w:pPr>
        <w:pStyle w:val="ListParagraph"/>
        <w:numPr>
          <w:ilvl w:val="1"/>
          <w:numId w:val="23"/>
        </w:numPr>
      </w:pPr>
      <w:r>
        <w:t xml:space="preserve">è esclusa la </w:t>
      </w:r>
      <w:r w:rsidRPr="006D16E7">
        <w:t xml:space="preserve">competenza arbitrale; per ogni controversia il foro competente è quello di Parma; </w:t>
      </w:r>
    </w:p>
    <w:p w:rsidR="00001EA3" w:rsidRPr="006D16E7" w:rsidRDefault="00001EA3" w:rsidP="00D452A5">
      <w:pPr>
        <w:pStyle w:val="ListParagraph"/>
        <w:numPr>
          <w:ilvl w:val="1"/>
          <w:numId w:val="23"/>
        </w:numPr>
      </w:pPr>
      <w:r w:rsidRPr="006D16E7">
        <w:t xml:space="preserve">responsabile unico del procedimento:  </w:t>
      </w:r>
    </w:p>
    <w:p w:rsidR="00001EA3" w:rsidRPr="006D16E7" w:rsidRDefault="00001EA3" w:rsidP="00D452A5">
      <w:pPr>
        <w:pStyle w:val="ListParagraph"/>
        <w:numPr>
          <w:ilvl w:val="2"/>
          <w:numId w:val="23"/>
        </w:numPr>
      </w:pPr>
      <w:r>
        <w:t xml:space="preserve">Ing. Paola Cassinelli </w:t>
      </w:r>
      <w:r w:rsidRPr="006D16E7">
        <w:t xml:space="preserve">telefono: 0521 - </w:t>
      </w:r>
      <w:r>
        <w:t>931924</w:t>
      </w:r>
      <w:r w:rsidRPr="006D16E7">
        <w:t xml:space="preserve"> ind. mail: </w:t>
      </w:r>
      <w:hyperlink r:id="rId15" w:history="1">
        <w:r w:rsidRPr="004C711E">
          <w:rPr>
            <w:rStyle w:val="Hyperlink"/>
          </w:rPr>
          <w:t xml:space="preserve">p.cassinelli@provincia.parma.it </w:t>
        </w:r>
      </w:hyperlink>
      <w:r>
        <w:t xml:space="preserve"> </w:t>
      </w:r>
    </w:p>
    <w:p w:rsidR="00001EA3" w:rsidRDefault="00001EA3" w:rsidP="00D452A5">
      <w:pPr>
        <w:pStyle w:val="ListParagraph"/>
        <w:numPr>
          <w:ilvl w:val="2"/>
          <w:numId w:val="23"/>
        </w:numPr>
      </w:pPr>
      <w:r w:rsidRPr="00485EB1">
        <w:t xml:space="preserve">responsabile </w:t>
      </w:r>
      <w:r>
        <w:t xml:space="preserve">stazione appaltante </w:t>
      </w:r>
      <w:r w:rsidRPr="00485EB1">
        <w:t xml:space="preserve">Dott. Ugo Giudice </w:t>
      </w:r>
      <w:r>
        <w:t xml:space="preserve">indirizzo mail </w:t>
      </w:r>
      <w:hyperlink r:id="rId16" w:history="1">
        <w:r w:rsidRPr="009E77EA">
          <w:rPr>
            <w:rStyle w:val="Hyperlink"/>
          </w:rPr>
          <w:t xml:space="preserve">u.giudice@provincia.parma.it </w:t>
        </w:r>
      </w:hyperlink>
      <w:r>
        <w:t xml:space="preserve"> tel. 0521/931704  </w:t>
      </w:r>
    </w:p>
    <w:p w:rsidR="00001EA3" w:rsidRDefault="00001EA3" w:rsidP="00F17C7E">
      <w:pPr>
        <w:ind w:left="0" w:firstLine="0"/>
        <w:rPr>
          <w:color w:val="auto"/>
        </w:rPr>
      </w:pPr>
    </w:p>
    <w:p w:rsidR="00001EA3" w:rsidRPr="002F485D" w:rsidRDefault="00001EA3" w:rsidP="00F17C7E">
      <w:pPr>
        <w:ind w:left="0" w:firstLine="0"/>
        <w:rPr>
          <w:color w:val="auto"/>
        </w:rPr>
      </w:pPr>
      <w:r w:rsidRPr="002F485D">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001EA3" w:rsidRPr="002F485D" w:rsidRDefault="00001EA3" w:rsidP="00F17C7E">
      <w:pPr>
        <w:spacing w:after="0" w:line="259" w:lineRule="auto"/>
        <w:ind w:left="0" w:firstLine="0"/>
        <w:rPr>
          <w:color w:val="auto"/>
        </w:rPr>
      </w:pPr>
      <w:r w:rsidRPr="002F485D">
        <w:rPr>
          <w:color w:val="auto"/>
        </w:rPr>
        <w:t xml:space="preserve"> </w:t>
      </w:r>
    </w:p>
    <w:p w:rsidR="00001EA3" w:rsidRDefault="00001EA3" w:rsidP="004F2B83">
      <w:pPr>
        <w:ind w:left="0" w:firstLine="0"/>
      </w:pPr>
      <w:r>
        <w:t>Parma  ……………..</w:t>
      </w:r>
    </w:p>
    <w:p w:rsidR="00001EA3" w:rsidRDefault="00001EA3" w:rsidP="004F2B83">
      <w:pPr>
        <w:ind w:left="0" w:firstLine="0"/>
      </w:pPr>
      <w:r>
        <w:t xml:space="preserve"> </w:t>
      </w:r>
    </w:p>
    <w:p w:rsidR="00001EA3" w:rsidRDefault="00001EA3" w:rsidP="006C4BD1">
      <w:pPr>
        <w:spacing w:after="3" w:line="259" w:lineRule="auto"/>
        <w:ind w:right="4"/>
        <w:jc w:val="center"/>
      </w:pPr>
      <w:r>
        <w:t>IL DIRIGENTE RESPONSABILE</w:t>
      </w:r>
    </w:p>
    <w:p w:rsidR="00001EA3" w:rsidRDefault="00001EA3" w:rsidP="006C4BD1">
      <w:pPr>
        <w:spacing w:after="3" w:line="259" w:lineRule="auto"/>
        <w:ind w:right="4"/>
        <w:jc w:val="center"/>
      </w:pPr>
      <w:r>
        <w:t>DELLA STAZIONE UNICA APPALTANTE</w:t>
      </w:r>
    </w:p>
    <w:p w:rsidR="00001EA3" w:rsidRDefault="00001EA3" w:rsidP="006C4BD1">
      <w:pPr>
        <w:ind w:right="4"/>
        <w:jc w:val="center"/>
      </w:pPr>
      <w:r>
        <w:t>dott. Ugo Giudice</w:t>
      </w:r>
    </w:p>
    <w:p w:rsidR="00001EA3" w:rsidRDefault="00001EA3" w:rsidP="006C4BD1">
      <w:pPr>
        <w:ind w:right="4"/>
        <w:jc w:val="center"/>
        <w:rPr>
          <w:sz w:val="18"/>
        </w:rPr>
      </w:pPr>
      <w:r>
        <w:rPr>
          <w:sz w:val="18"/>
        </w:rPr>
        <w:t>(documento firmato digitalmente)</w:t>
      </w:r>
    </w:p>
    <w:p w:rsidR="00001EA3" w:rsidRDefault="00001EA3" w:rsidP="006C4BD1">
      <w:pPr>
        <w:ind w:right="4"/>
        <w:jc w:val="center"/>
        <w:rPr>
          <w:sz w:val="18"/>
        </w:rPr>
      </w:pPr>
    </w:p>
    <w:p w:rsidR="00001EA3" w:rsidRDefault="00001EA3" w:rsidP="006C4BD1">
      <w:r>
        <w:tab/>
      </w:r>
    </w:p>
    <w:p w:rsidR="00001EA3" w:rsidRDefault="00001EA3" w:rsidP="00F17C7E">
      <w:pPr>
        <w:ind w:left="0" w:right="4" w:firstLine="0"/>
        <w:jc w:val="center"/>
        <w:rPr>
          <w:sz w:val="18"/>
        </w:rPr>
      </w:pPr>
    </w:p>
    <w:p w:rsidR="00001EA3" w:rsidRDefault="00001EA3" w:rsidP="00F17C7E">
      <w:pPr>
        <w:tabs>
          <w:tab w:val="center" w:pos="6068"/>
        </w:tabs>
        <w:spacing w:after="0" w:line="259" w:lineRule="auto"/>
        <w:ind w:left="0" w:firstLine="0"/>
      </w:pPr>
      <w:r>
        <w:rPr>
          <w:b/>
          <w:sz w:val="2"/>
        </w:rPr>
        <w:tab/>
        <w:t xml:space="preserve"> </w:t>
      </w:r>
    </w:p>
    <w:sectPr w:rsidR="00001EA3" w:rsidSect="006C2C42">
      <w:footerReference w:type="even" r:id="rId17"/>
      <w:footerReference w:type="default" r:id="rId18"/>
      <w:footerReference w:type="first" r:id="rId19"/>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EA3" w:rsidRDefault="00001EA3">
      <w:pPr>
        <w:spacing w:after="0" w:line="240" w:lineRule="auto"/>
      </w:pPr>
      <w:r>
        <w:separator/>
      </w:r>
    </w:p>
  </w:endnote>
  <w:endnote w:type="continuationSeparator" w:id="0">
    <w:p w:rsidR="00001EA3" w:rsidRDefault="00001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A3" w:rsidRDefault="00001EA3">
    <w:pPr>
      <w:spacing w:after="0" w:line="259" w:lineRule="auto"/>
      <w:ind w:left="0" w:right="4" w:firstLine="0"/>
      <w:jc w:val="center"/>
    </w:pPr>
    <w:fldSimple w:instr=" PAGE   \* MERGEFORMAT ">
      <w:r>
        <w:rPr>
          <w:sz w:val="20"/>
        </w:rPr>
        <w:t>1</w:t>
      </w:r>
    </w:fldSimple>
    <w:r>
      <w:rPr>
        <w:sz w:val="20"/>
      </w:rPr>
      <w:t xml:space="preserve"> </w:t>
    </w:r>
  </w:p>
  <w:p w:rsidR="00001EA3" w:rsidRDefault="00001EA3">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A3" w:rsidRDefault="00001EA3">
    <w:pPr>
      <w:spacing w:after="0" w:line="259" w:lineRule="auto"/>
      <w:ind w:left="0" w:right="4" w:firstLine="0"/>
      <w:jc w:val="center"/>
    </w:pPr>
    <w:fldSimple w:instr=" PAGE   \* MERGEFORMAT ">
      <w:r w:rsidRPr="009E5C71">
        <w:rPr>
          <w:noProof/>
          <w:sz w:val="20"/>
        </w:rPr>
        <w:t>4</w:t>
      </w:r>
    </w:fldSimple>
    <w:r>
      <w:rPr>
        <w:sz w:val="20"/>
      </w:rPr>
      <w:t xml:space="preserve"> </w:t>
    </w:r>
  </w:p>
  <w:p w:rsidR="00001EA3" w:rsidRDefault="00001EA3">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A3" w:rsidRDefault="00001EA3">
    <w:pPr>
      <w:spacing w:after="0" w:line="259" w:lineRule="auto"/>
      <w:ind w:left="0" w:right="4" w:firstLine="0"/>
      <w:jc w:val="center"/>
    </w:pPr>
    <w:fldSimple w:instr=" PAGE   \* MERGEFORMAT ">
      <w:r>
        <w:rPr>
          <w:sz w:val="20"/>
        </w:rPr>
        <w:t>1</w:t>
      </w:r>
    </w:fldSimple>
    <w:r>
      <w:rPr>
        <w:sz w:val="20"/>
      </w:rPr>
      <w:t xml:space="preserve"> </w:t>
    </w:r>
  </w:p>
  <w:p w:rsidR="00001EA3" w:rsidRDefault="00001EA3">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EA3" w:rsidRDefault="00001EA3">
      <w:pPr>
        <w:spacing w:after="0" w:line="240" w:lineRule="auto"/>
      </w:pPr>
      <w:r>
        <w:separator/>
      </w:r>
    </w:p>
  </w:footnote>
  <w:footnote w:type="continuationSeparator" w:id="0">
    <w:p w:rsidR="00001EA3" w:rsidRDefault="00001E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6">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7">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2">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3">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6">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3"/>
  </w:num>
  <w:num w:numId="4">
    <w:abstractNumId w:val="17"/>
  </w:num>
  <w:num w:numId="5">
    <w:abstractNumId w:val="22"/>
  </w:num>
  <w:num w:numId="6">
    <w:abstractNumId w:val="0"/>
  </w:num>
  <w:num w:numId="7">
    <w:abstractNumId w:val="14"/>
  </w:num>
  <w:num w:numId="8">
    <w:abstractNumId w:val="23"/>
  </w:num>
  <w:num w:numId="9">
    <w:abstractNumId w:val="5"/>
  </w:num>
  <w:num w:numId="10">
    <w:abstractNumId w:val="21"/>
  </w:num>
  <w:num w:numId="11">
    <w:abstractNumId w:val="16"/>
  </w:num>
  <w:num w:numId="12">
    <w:abstractNumId w:val="12"/>
  </w:num>
  <w:num w:numId="13">
    <w:abstractNumId w:val="18"/>
  </w:num>
  <w:num w:numId="14">
    <w:abstractNumId w:val="2"/>
  </w:num>
  <w:num w:numId="15">
    <w:abstractNumId w:val="3"/>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7"/>
  </w:num>
  <w:num w:numId="22">
    <w:abstractNumId w:val="20"/>
  </w:num>
  <w:num w:numId="23">
    <w:abstractNumId w:val="15"/>
  </w:num>
  <w:num w:numId="24">
    <w:abstractNumId w:val="9"/>
  </w:num>
  <w:num w:numId="25">
    <w:abstractNumId w:val="11"/>
  </w:num>
  <w:num w:numId="26">
    <w:abstractNumId w:val="2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1EA3"/>
    <w:rsid w:val="00003664"/>
    <w:rsid w:val="00007EE6"/>
    <w:rsid w:val="000118A9"/>
    <w:rsid w:val="00013FAB"/>
    <w:rsid w:val="000142C8"/>
    <w:rsid w:val="00021E7A"/>
    <w:rsid w:val="0002345A"/>
    <w:rsid w:val="0003360A"/>
    <w:rsid w:val="00035434"/>
    <w:rsid w:val="00062759"/>
    <w:rsid w:val="00064BF6"/>
    <w:rsid w:val="0006597A"/>
    <w:rsid w:val="00065CB3"/>
    <w:rsid w:val="000A0610"/>
    <w:rsid w:val="000A6A6A"/>
    <w:rsid w:val="000B4290"/>
    <w:rsid w:val="000C04B7"/>
    <w:rsid w:val="000C12C1"/>
    <w:rsid w:val="000C44FE"/>
    <w:rsid w:val="000D1EB4"/>
    <w:rsid w:val="000E704A"/>
    <w:rsid w:val="000F18E5"/>
    <w:rsid w:val="00104F3C"/>
    <w:rsid w:val="0011166C"/>
    <w:rsid w:val="00113EFF"/>
    <w:rsid w:val="00114A07"/>
    <w:rsid w:val="00124AAC"/>
    <w:rsid w:val="0012510E"/>
    <w:rsid w:val="001302F1"/>
    <w:rsid w:val="00130644"/>
    <w:rsid w:val="0013101F"/>
    <w:rsid w:val="0013181D"/>
    <w:rsid w:val="0013307D"/>
    <w:rsid w:val="00137CF0"/>
    <w:rsid w:val="001613D8"/>
    <w:rsid w:val="00162650"/>
    <w:rsid w:val="001717D8"/>
    <w:rsid w:val="00173380"/>
    <w:rsid w:val="00173C3D"/>
    <w:rsid w:val="0017728D"/>
    <w:rsid w:val="001776C2"/>
    <w:rsid w:val="0018051B"/>
    <w:rsid w:val="00182009"/>
    <w:rsid w:val="0018380D"/>
    <w:rsid w:val="00187122"/>
    <w:rsid w:val="001901F0"/>
    <w:rsid w:val="00191FE4"/>
    <w:rsid w:val="00192E9F"/>
    <w:rsid w:val="001979DC"/>
    <w:rsid w:val="001A3225"/>
    <w:rsid w:val="001A3F6A"/>
    <w:rsid w:val="001B3683"/>
    <w:rsid w:val="001C6649"/>
    <w:rsid w:val="001D1772"/>
    <w:rsid w:val="001D5541"/>
    <w:rsid w:val="001D7BCE"/>
    <w:rsid w:val="001E242D"/>
    <w:rsid w:val="001E3719"/>
    <w:rsid w:val="001E65A6"/>
    <w:rsid w:val="001F191D"/>
    <w:rsid w:val="001F37EE"/>
    <w:rsid w:val="00203A61"/>
    <w:rsid w:val="00210FD5"/>
    <w:rsid w:val="00217B4A"/>
    <w:rsid w:val="002203BD"/>
    <w:rsid w:val="002223D6"/>
    <w:rsid w:val="00230CA6"/>
    <w:rsid w:val="002349F5"/>
    <w:rsid w:val="002401AE"/>
    <w:rsid w:val="00254CF3"/>
    <w:rsid w:val="00262E20"/>
    <w:rsid w:val="002730AA"/>
    <w:rsid w:val="00277081"/>
    <w:rsid w:val="00280273"/>
    <w:rsid w:val="002817B1"/>
    <w:rsid w:val="002848A1"/>
    <w:rsid w:val="00293229"/>
    <w:rsid w:val="002A1E18"/>
    <w:rsid w:val="002A3024"/>
    <w:rsid w:val="002A678B"/>
    <w:rsid w:val="002A6B03"/>
    <w:rsid w:val="002C0696"/>
    <w:rsid w:val="002C3769"/>
    <w:rsid w:val="002D5019"/>
    <w:rsid w:val="002F41FD"/>
    <w:rsid w:val="002F485D"/>
    <w:rsid w:val="002F6DF0"/>
    <w:rsid w:val="00303AAA"/>
    <w:rsid w:val="00322DD5"/>
    <w:rsid w:val="00332B69"/>
    <w:rsid w:val="0034397A"/>
    <w:rsid w:val="00350937"/>
    <w:rsid w:val="00363DA7"/>
    <w:rsid w:val="0036603F"/>
    <w:rsid w:val="00370A88"/>
    <w:rsid w:val="00377A0C"/>
    <w:rsid w:val="00384868"/>
    <w:rsid w:val="003907B7"/>
    <w:rsid w:val="00391369"/>
    <w:rsid w:val="003B1D5C"/>
    <w:rsid w:val="003C752A"/>
    <w:rsid w:val="003D188E"/>
    <w:rsid w:val="003D2C4F"/>
    <w:rsid w:val="003D362B"/>
    <w:rsid w:val="003D3F64"/>
    <w:rsid w:val="003E4538"/>
    <w:rsid w:val="003F0E22"/>
    <w:rsid w:val="003F1A3F"/>
    <w:rsid w:val="00404DB2"/>
    <w:rsid w:val="0042097F"/>
    <w:rsid w:val="00432B31"/>
    <w:rsid w:val="00433F17"/>
    <w:rsid w:val="004442EE"/>
    <w:rsid w:val="00445C65"/>
    <w:rsid w:val="00446821"/>
    <w:rsid w:val="004624E9"/>
    <w:rsid w:val="0047554B"/>
    <w:rsid w:val="004821EF"/>
    <w:rsid w:val="00482637"/>
    <w:rsid w:val="00485EB1"/>
    <w:rsid w:val="004919D0"/>
    <w:rsid w:val="004953FD"/>
    <w:rsid w:val="004A023C"/>
    <w:rsid w:val="004A7911"/>
    <w:rsid w:val="004B144C"/>
    <w:rsid w:val="004B2397"/>
    <w:rsid w:val="004C711E"/>
    <w:rsid w:val="004D0685"/>
    <w:rsid w:val="004D64A3"/>
    <w:rsid w:val="004F2B83"/>
    <w:rsid w:val="004F6849"/>
    <w:rsid w:val="004F7697"/>
    <w:rsid w:val="00507DBA"/>
    <w:rsid w:val="00513184"/>
    <w:rsid w:val="00521A6C"/>
    <w:rsid w:val="0053129C"/>
    <w:rsid w:val="005337CB"/>
    <w:rsid w:val="00536724"/>
    <w:rsid w:val="005400BB"/>
    <w:rsid w:val="00556391"/>
    <w:rsid w:val="005802D0"/>
    <w:rsid w:val="005808C5"/>
    <w:rsid w:val="00595F1F"/>
    <w:rsid w:val="00596858"/>
    <w:rsid w:val="005B3808"/>
    <w:rsid w:val="005C0E8C"/>
    <w:rsid w:val="005C3B31"/>
    <w:rsid w:val="005E6F67"/>
    <w:rsid w:val="00602C11"/>
    <w:rsid w:val="00603703"/>
    <w:rsid w:val="00636EAD"/>
    <w:rsid w:val="00643AFF"/>
    <w:rsid w:val="0064655F"/>
    <w:rsid w:val="00646DAB"/>
    <w:rsid w:val="00653F15"/>
    <w:rsid w:val="00665DB7"/>
    <w:rsid w:val="0067012A"/>
    <w:rsid w:val="00670F7A"/>
    <w:rsid w:val="006769EF"/>
    <w:rsid w:val="006804BE"/>
    <w:rsid w:val="00682853"/>
    <w:rsid w:val="00685742"/>
    <w:rsid w:val="00686577"/>
    <w:rsid w:val="006952E0"/>
    <w:rsid w:val="006A0C3B"/>
    <w:rsid w:val="006B0B88"/>
    <w:rsid w:val="006C2C42"/>
    <w:rsid w:val="006C4BD1"/>
    <w:rsid w:val="006D16E7"/>
    <w:rsid w:val="006D1825"/>
    <w:rsid w:val="006D661C"/>
    <w:rsid w:val="006E04CC"/>
    <w:rsid w:val="006E109A"/>
    <w:rsid w:val="006E673C"/>
    <w:rsid w:val="006F271E"/>
    <w:rsid w:val="006F6BC3"/>
    <w:rsid w:val="006F7168"/>
    <w:rsid w:val="00707EED"/>
    <w:rsid w:val="007412A8"/>
    <w:rsid w:val="00742BA1"/>
    <w:rsid w:val="007466E4"/>
    <w:rsid w:val="00747397"/>
    <w:rsid w:val="00777917"/>
    <w:rsid w:val="0078044A"/>
    <w:rsid w:val="00780848"/>
    <w:rsid w:val="0078702C"/>
    <w:rsid w:val="0079685E"/>
    <w:rsid w:val="007A1366"/>
    <w:rsid w:val="007A57F2"/>
    <w:rsid w:val="007B1DC3"/>
    <w:rsid w:val="007B7F8F"/>
    <w:rsid w:val="007C001C"/>
    <w:rsid w:val="007D2E0E"/>
    <w:rsid w:val="007D6319"/>
    <w:rsid w:val="007D6999"/>
    <w:rsid w:val="007E1126"/>
    <w:rsid w:val="007E5F9F"/>
    <w:rsid w:val="007F0E1C"/>
    <w:rsid w:val="007F29EF"/>
    <w:rsid w:val="007F39B4"/>
    <w:rsid w:val="007F6C83"/>
    <w:rsid w:val="00803178"/>
    <w:rsid w:val="00806411"/>
    <w:rsid w:val="00821464"/>
    <w:rsid w:val="0086208F"/>
    <w:rsid w:val="0087622D"/>
    <w:rsid w:val="00894BC7"/>
    <w:rsid w:val="00896CBD"/>
    <w:rsid w:val="008A3F14"/>
    <w:rsid w:val="008A673C"/>
    <w:rsid w:val="008A6794"/>
    <w:rsid w:val="008B03E9"/>
    <w:rsid w:val="008C63E3"/>
    <w:rsid w:val="008D0A33"/>
    <w:rsid w:val="008F3697"/>
    <w:rsid w:val="00903AD0"/>
    <w:rsid w:val="009255BD"/>
    <w:rsid w:val="00930F01"/>
    <w:rsid w:val="00934250"/>
    <w:rsid w:val="00961C1D"/>
    <w:rsid w:val="00962443"/>
    <w:rsid w:val="00975707"/>
    <w:rsid w:val="00991D14"/>
    <w:rsid w:val="00992503"/>
    <w:rsid w:val="009966CB"/>
    <w:rsid w:val="009A6CB3"/>
    <w:rsid w:val="009B3F41"/>
    <w:rsid w:val="009B4819"/>
    <w:rsid w:val="009B5D8F"/>
    <w:rsid w:val="009C13CF"/>
    <w:rsid w:val="009C49B2"/>
    <w:rsid w:val="009D1F9A"/>
    <w:rsid w:val="009D436F"/>
    <w:rsid w:val="009D5F72"/>
    <w:rsid w:val="009E2B1C"/>
    <w:rsid w:val="009E3464"/>
    <w:rsid w:val="009E5C71"/>
    <w:rsid w:val="009E701D"/>
    <w:rsid w:val="009E77EA"/>
    <w:rsid w:val="009F02C8"/>
    <w:rsid w:val="00A018B2"/>
    <w:rsid w:val="00A04B02"/>
    <w:rsid w:val="00A05EC8"/>
    <w:rsid w:val="00A17B97"/>
    <w:rsid w:val="00A17E2F"/>
    <w:rsid w:val="00A24DFD"/>
    <w:rsid w:val="00A329AB"/>
    <w:rsid w:val="00A32E55"/>
    <w:rsid w:val="00A34031"/>
    <w:rsid w:val="00A36544"/>
    <w:rsid w:val="00A41FEE"/>
    <w:rsid w:val="00A435DB"/>
    <w:rsid w:val="00A5440C"/>
    <w:rsid w:val="00A56652"/>
    <w:rsid w:val="00A72478"/>
    <w:rsid w:val="00A818FD"/>
    <w:rsid w:val="00A94684"/>
    <w:rsid w:val="00AA36A3"/>
    <w:rsid w:val="00AA4D72"/>
    <w:rsid w:val="00AC6DC4"/>
    <w:rsid w:val="00B009AD"/>
    <w:rsid w:val="00B03791"/>
    <w:rsid w:val="00B10418"/>
    <w:rsid w:val="00B41F0A"/>
    <w:rsid w:val="00B46E58"/>
    <w:rsid w:val="00B521C0"/>
    <w:rsid w:val="00B553FF"/>
    <w:rsid w:val="00B5565E"/>
    <w:rsid w:val="00B63331"/>
    <w:rsid w:val="00B749E9"/>
    <w:rsid w:val="00B81E65"/>
    <w:rsid w:val="00B901B5"/>
    <w:rsid w:val="00B90B5B"/>
    <w:rsid w:val="00B96AF1"/>
    <w:rsid w:val="00BA3279"/>
    <w:rsid w:val="00BB6A11"/>
    <w:rsid w:val="00BC518E"/>
    <w:rsid w:val="00BC5D74"/>
    <w:rsid w:val="00BE7ED8"/>
    <w:rsid w:val="00BF7825"/>
    <w:rsid w:val="00C255D7"/>
    <w:rsid w:val="00C26720"/>
    <w:rsid w:val="00C415B9"/>
    <w:rsid w:val="00C42FDE"/>
    <w:rsid w:val="00C43FBC"/>
    <w:rsid w:val="00C44124"/>
    <w:rsid w:val="00C46AB7"/>
    <w:rsid w:val="00C47157"/>
    <w:rsid w:val="00C47624"/>
    <w:rsid w:val="00C504B9"/>
    <w:rsid w:val="00C516D4"/>
    <w:rsid w:val="00C52FE1"/>
    <w:rsid w:val="00C66000"/>
    <w:rsid w:val="00C7294F"/>
    <w:rsid w:val="00C72CD5"/>
    <w:rsid w:val="00C7620E"/>
    <w:rsid w:val="00C8790E"/>
    <w:rsid w:val="00C90777"/>
    <w:rsid w:val="00C90EAA"/>
    <w:rsid w:val="00C92F41"/>
    <w:rsid w:val="00C94479"/>
    <w:rsid w:val="00CA2F68"/>
    <w:rsid w:val="00CA4550"/>
    <w:rsid w:val="00CA557B"/>
    <w:rsid w:val="00CB1E54"/>
    <w:rsid w:val="00CB1E6F"/>
    <w:rsid w:val="00CB1F85"/>
    <w:rsid w:val="00CB33E4"/>
    <w:rsid w:val="00CB50D0"/>
    <w:rsid w:val="00CD2B7D"/>
    <w:rsid w:val="00CE2425"/>
    <w:rsid w:val="00D05C40"/>
    <w:rsid w:val="00D06036"/>
    <w:rsid w:val="00D1115C"/>
    <w:rsid w:val="00D31BF8"/>
    <w:rsid w:val="00D32E64"/>
    <w:rsid w:val="00D445C3"/>
    <w:rsid w:val="00D44E3B"/>
    <w:rsid w:val="00D452A5"/>
    <w:rsid w:val="00D616A0"/>
    <w:rsid w:val="00D61F60"/>
    <w:rsid w:val="00D632D8"/>
    <w:rsid w:val="00D64CB1"/>
    <w:rsid w:val="00D657DE"/>
    <w:rsid w:val="00D72646"/>
    <w:rsid w:val="00D73E79"/>
    <w:rsid w:val="00D8317B"/>
    <w:rsid w:val="00D840CB"/>
    <w:rsid w:val="00D916A5"/>
    <w:rsid w:val="00D93510"/>
    <w:rsid w:val="00DB3634"/>
    <w:rsid w:val="00DC0765"/>
    <w:rsid w:val="00DC4E53"/>
    <w:rsid w:val="00DD28FF"/>
    <w:rsid w:val="00DE7648"/>
    <w:rsid w:val="00DF0D89"/>
    <w:rsid w:val="00DF1503"/>
    <w:rsid w:val="00DF4D7A"/>
    <w:rsid w:val="00E030FC"/>
    <w:rsid w:val="00E06690"/>
    <w:rsid w:val="00E101EB"/>
    <w:rsid w:val="00E12BD5"/>
    <w:rsid w:val="00E175DA"/>
    <w:rsid w:val="00E32EF6"/>
    <w:rsid w:val="00E36451"/>
    <w:rsid w:val="00E36E67"/>
    <w:rsid w:val="00E44DF5"/>
    <w:rsid w:val="00E564E3"/>
    <w:rsid w:val="00E60304"/>
    <w:rsid w:val="00E70ED0"/>
    <w:rsid w:val="00E73C21"/>
    <w:rsid w:val="00E809A3"/>
    <w:rsid w:val="00E80AA5"/>
    <w:rsid w:val="00E92583"/>
    <w:rsid w:val="00EA4D11"/>
    <w:rsid w:val="00EB60EA"/>
    <w:rsid w:val="00EC0D3E"/>
    <w:rsid w:val="00EC480E"/>
    <w:rsid w:val="00ED20B5"/>
    <w:rsid w:val="00ED26A7"/>
    <w:rsid w:val="00ED583F"/>
    <w:rsid w:val="00ED618E"/>
    <w:rsid w:val="00EE3459"/>
    <w:rsid w:val="00F05B05"/>
    <w:rsid w:val="00F17C7E"/>
    <w:rsid w:val="00F218A6"/>
    <w:rsid w:val="00F22B57"/>
    <w:rsid w:val="00F22CFA"/>
    <w:rsid w:val="00F23CEF"/>
    <w:rsid w:val="00F25B78"/>
    <w:rsid w:val="00F344E6"/>
    <w:rsid w:val="00F35BF2"/>
    <w:rsid w:val="00F4109B"/>
    <w:rsid w:val="00F501DA"/>
    <w:rsid w:val="00F5032F"/>
    <w:rsid w:val="00F61CE8"/>
    <w:rsid w:val="00F679D6"/>
    <w:rsid w:val="00F80C20"/>
    <w:rsid w:val="00F86500"/>
    <w:rsid w:val="00F9623C"/>
    <w:rsid w:val="00FA73C0"/>
    <w:rsid w:val="00FB399A"/>
    <w:rsid w:val="00FC0BC0"/>
    <w:rsid w:val="00FC6772"/>
    <w:rsid w:val="00FD069B"/>
    <w:rsid w:val="00FD2194"/>
    <w:rsid w:val="00FD21A1"/>
    <w:rsid w:val="00FE50FD"/>
    <w:rsid w:val="00FE7BB9"/>
    <w:rsid w:val="00FF4F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789400048">
      <w:marLeft w:val="0"/>
      <w:marRight w:val="0"/>
      <w:marTop w:val="0"/>
      <w:marBottom w:val="0"/>
      <w:divBdr>
        <w:top w:val="none" w:sz="0" w:space="0" w:color="auto"/>
        <w:left w:val="none" w:sz="0" w:space="0" w:color="auto"/>
        <w:bottom w:val="none" w:sz="0" w:space="0" w:color="auto"/>
        <w:right w:val="none" w:sz="0" w:space="0" w:color="auto"/>
      </w:divBdr>
    </w:div>
    <w:div w:id="789400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vc010008@pec.istruzione.it" TargetMode="External"/><Relationship Id="rId5" Type="http://schemas.openxmlformats.org/officeDocument/2006/relationships/footnotes" Target="footnotes.xml"/><Relationship Id="rId15" Type="http://schemas.openxmlformats.org/officeDocument/2006/relationships/hyperlink" Target="mailto:p.cassinelli@provincia.parma.it%20" TargetMode="External"/><Relationship Id="rId10" Type="http://schemas.openxmlformats.org/officeDocument/2006/relationships/hyperlink" Target="http://www.marialuigia.edu.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2200</Words>
  <Characters>12540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5</cp:revision>
  <cp:lastPrinted>2020-01-31T09:23:00Z</cp:lastPrinted>
  <dcterms:created xsi:type="dcterms:W3CDTF">2020-03-26T09:56:00Z</dcterms:created>
  <dcterms:modified xsi:type="dcterms:W3CDTF">2020-03-26T10:03:00Z</dcterms:modified>
</cp:coreProperties>
</file>