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554" w:rsidRDefault="00494554" w:rsidP="00701BB3">
      <w:pPr>
        <w:pStyle w:val="Corpodeltesto21"/>
        <w:tabs>
          <w:tab w:val="left" w:pos="5670"/>
        </w:tabs>
        <w:ind w:left="0"/>
      </w:pPr>
    </w:p>
    <w:p w:rsidR="00494554" w:rsidRDefault="00494554" w:rsidP="00701BB3">
      <w:pPr>
        <w:pStyle w:val="Corpodeltesto21"/>
        <w:tabs>
          <w:tab w:val="left" w:pos="5670"/>
        </w:tabs>
        <w:ind w:left="0"/>
      </w:pPr>
    </w:p>
    <w:p w:rsidR="00C25C01" w:rsidRPr="0078257A" w:rsidRDefault="00C25C01" w:rsidP="00701BB3">
      <w:pPr>
        <w:pStyle w:val="Corpodeltesto21"/>
        <w:tabs>
          <w:tab w:val="left" w:pos="5670"/>
        </w:tabs>
        <w:ind w:left="0"/>
      </w:pPr>
      <w:r w:rsidRPr="0078257A">
        <w:t xml:space="preserve">Parma, </w:t>
      </w:r>
      <w:r w:rsidRPr="0078257A">
        <w:tab/>
        <w:t>Prot.</w:t>
      </w:r>
      <w:r>
        <w:t xml:space="preserve"> </w:t>
      </w:r>
    </w:p>
    <w:p w:rsidR="00C25C01" w:rsidRPr="00EF4113" w:rsidRDefault="00C25C01" w:rsidP="007273DE">
      <w:pPr>
        <w:pStyle w:val="Corpodeltesto21"/>
        <w:spacing w:line="240" w:lineRule="auto"/>
        <w:ind w:left="3969"/>
      </w:pPr>
      <w:r w:rsidRPr="00EF4113">
        <w:t>Spett.le</w:t>
      </w:r>
    </w:p>
    <w:p w:rsidR="00C25C01" w:rsidRPr="00EF4113" w:rsidRDefault="00C25C01" w:rsidP="007273DE">
      <w:pPr>
        <w:pStyle w:val="Corpodeltesto21"/>
        <w:spacing w:before="0" w:line="240" w:lineRule="auto"/>
        <w:ind w:left="4253"/>
        <w:rPr>
          <w:b/>
        </w:rPr>
      </w:pPr>
      <w:proofErr w:type="gramStart"/>
      <w:r w:rsidRPr="00EF4113">
        <w:rPr>
          <w:b/>
          <w:noProof/>
        </w:rPr>
        <w:t xml:space="preserve">impresa </w:t>
      </w:r>
      <w:r w:rsidRPr="00EF4113">
        <w:rPr>
          <w:b/>
        </w:rPr>
        <w:t xml:space="preserve"> </w:t>
      </w:r>
      <w:r w:rsidRPr="00EF4113">
        <w:rPr>
          <w:b/>
          <w:noProof/>
        </w:rPr>
        <w:t>Mobilferro</w:t>
      </w:r>
      <w:proofErr w:type="gramEnd"/>
      <w:r w:rsidRPr="00EF4113">
        <w:rPr>
          <w:b/>
          <w:noProof/>
        </w:rPr>
        <w:t xml:space="preserve"> srl</w:t>
      </w:r>
      <w:r w:rsidRPr="00EF4113">
        <w:rPr>
          <w:b/>
        </w:rPr>
        <w:t xml:space="preserve"> </w:t>
      </w:r>
    </w:p>
    <w:p w:rsidR="00C25C01" w:rsidRPr="00EF4113" w:rsidRDefault="00C25C01" w:rsidP="007273DE">
      <w:pPr>
        <w:pStyle w:val="Corpodeltesto21"/>
        <w:spacing w:before="0" w:line="240" w:lineRule="auto"/>
        <w:ind w:left="4253"/>
      </w:pPr>
      <w:r w:rsidRPr="00EF4113">
        <w:rPr>
          <w:noProof/>
        </w:rPr>
        <w:t>Via R. Sanzio</w:t>
      </w:r>
      <w:r w:rsidRPr="00EF4113">
        <w:t xml:space="preserve">, </w:t>
      </w:r>
      <w:r w:rsidRPr="00EF4113">
        <w:rPr>
          <w:noProof/>
        </w:rPr>
        <w:t>366</w:t>
      </w:r>
    </w:p>
    <w:p w:rsidR="00C25C01" w:rsidRPr="00EF4113" w:rsidRDefault="00C25C01" w:rsidP="007273DE">
      <w:pPr>
        <w:pStyle w:val="Corpodeltesto21"/>
        <w:spacing w:before="0" w:line="240" w:lineRule="auto"/>
        <w:ind w:left="4253"/>
      </w:pPr>
      <w:r w:rsidRPr="00EF4113">
        <w:rPr>
          <w:noProof/>
        </w:rPr>
        <w:t>45027</w:t>
      </w:r>
      <w:r w:rsidRPr="00EF4113">
        <w:t xml:space="preserve"> - </w:t>
      </w:r>
      <w:proofErr w:type="gramStart"/>
      <w:r w:rsidRPr="00EF4113">
        <w:rPr>
          <w:noProof/>
        </w:rPr>
        <w:t xml:space="preserve">Trecenta </w:t>
      </w:r>
      <w:r w:rsidRPr="00EF4113">
        <w:t xml:space="preserve"> (</w:t>
      </w:r>
      <w:proofErr w:type="gramEnd"/>
      <w:r w:rsidRPr="00EF4113">
        <w:rPr>
          <w:noProof/>
        </w:rPr>
        <w:t>(RO)</w:t>
      </w:r>
      <w:r w:rsidRPr="00EF4113">
        <w:t>)</w:t>
      </w:r>
    </w:p>
    <w:p w:rsidR="00C25C01" w:rsidRPr="00EF4113" w:rsidRDefault="00C25C01" w:rsidP="007273DE">
      <w:pPr>
        <w:pStyle w:val="Corpodeltesto21"/>
        <w:spacing w:before="0" w:line="240" w:lineRule="auto"/>
        <w:ind w:left="4253"/>
      </w:pPr>
      <w:r w:rsidRPr="00EF4113">
        <w:t xml:space="preserve">E-MAIL: </w:t>
      </w:r>
      <w:r w:rsidRPr="00EF4113">
        <w:rPr>
          <w:noProof/>
        </w:rPr>
        <w:t>info@mobilferro.org</w:t>
      </w:r>
    </w:p>
    <w:p w:rsidR="00C25C01" w:rsidRDefault="00C25C01" w:rsidP="007273DE">
      <w:pPr>
        <w:pStyle w:val="Corpodeltesto21"/>
        <w:spacing w:before="0" w:line="240" w:lineRule="auto"/>
        <w:ind w:left="4253"/>
      </w:pPr>
      <w:proofErr w:type="spellStart"/>
      <w:proofErr w:type="gramStart"/>
      <w:r w:rsidRPr="00EF4113">
        <w:t>PEC:</w:t>
      </w:r>
      <w:r w:rsidRPr="00EF4113">
        <w:rPr>
          <w:noProof/>
        </w:rPr>
        <w:t>mobilferro@legalmail.it</w:t>
      </w:r>
      <w:proofErr w:type="spellEnd"/>
      <w:proofErr w:type="gramEnd"/>
    </w:p>
    <w:p w:rsidR="00C25C01" w:rsidRPr="00DD0956" w:rsidRDefault="00C25C01" w:rsidP="007273DE">
      <w:pPr>
        <w:pStyle w:val="Titolo3"/>
        <w:pBdr>
          <w:top w:val="single" w:sz="4" w:space="1" w:color="auto"/>
          <w:bottom w:val="single" w:sz="4" w:space="1" w:color="auto"/>
        </w:pBdr>
        <w:rPr>
          <w:b/>
          <w:noProof/>
          <w:color w:val="auto"/>
        </w:rPr>
      </w:pPr>
      <w:r>
        <w:rPr>
          <w:b/>
          <w:noProof/>
          <w:color w:val="auto"/>
        </w:rPr>
        <w:t>LETTERA COMMERCIALE</w:t>
      </w:r>
    </w:p>
    <w:p w:rsidR="00C25C01" w:rsidRPr="00EF4113" w:rsidRDefault="00C25C01" w:rsidP="006E3521">
      <w:pPr>
        <w:pStyle w:val="Titolo2"/>
        <w:spacing w:before="600"/>
        <w:ind w:left="1418" w:hanging="1418"/>
        <w:rPr>
          <w:rFonts w:ascii="Verdana" w:hAnsi="Verdana" w:cs="Arial"/>
          <w:sz w:val="20"/>
        </w:rPr>
      </w:pPr>
      <w:r w:rsidRPr="00EF4113">
        <w:rPr>
          <w:rFonts w:ascii="Verdana" w:hAnsi="Verdana" w:cs="Arial"/>
          <w:sz w:val="20"/>
        </w:rPr>
        <w:t xml:space="preserve">PRESTAZIONI AFFERENTI ALLA FATTISPECIE: </w:t>
      </w:r>
      <w:r w:rsidRPr="00EF4113">
        <w:rPr>
          <w:rFonts w:ascii="Verdana" w:hAnsi="Verdana" w:cs="Arial"/>
          <w:noProof/>
          <w:sz w:val="20"/>
        </w:rPr>
        <w:t>Fornitura</w:t>
      </w:r>
    </w:p>
    <w:p w:rsidR="00C25C01" w:rsidRPr="00EF4113" w:rsidRDefault="00C25C01" w:rsidP="006E3521">
      <w:pPr>
        <w:pStyle w:val="Titolo2"/>
        <w:ind w:left="1418" w:hanging="1418"/>
        <w:rPr>
          <w:rFonts w:ascii="Verdana" w:hAnsi="Verdana" w:cs="Arial"/>
          <w:sz w:val="20"/>
        </w:rPr>
      </w:pPr>
      <w:r w:rsidRPr="00EF4113">
        <w:rPr>
          <w:rFonts w:ascii="Verdana" w:hAnsi="Verdana" w:cs="Arial"/>
          <w:sz w:val="20"/>
        </w:rPr>
        <w:t xml:space="preserve">TITOLO: </w:t>
      </w:r>
      <w:r w:rsidRPr="00EF4113">
        <w:rPr>
          <w:rFonts w:ascii="Verdana" w:hAnsi="Verdana" w:cs="Arial"/>
          <w:noProof/>
          <w:sz w:val="20"/>
        </w:rPr>
        <w:t>PROGETTO DI COSTRUZIONE DI NUOVA SCUOLA PRESSO L'ITIS DA VINCI A PARMA - (FIN.UE - NEXT GENERATION EU (M2-C3-I.1.1) - CUP D91B21005420006 – ARREDI</w:t>
      </w:r>
    </w:p>
    <w:p w:rsidR="00C25C01" w:rsidRPr="00EF4113" w:rsidRDefault="00C25C01" w:rsidP="006E3521">
      <w:pPr>
        <w:pStyle w:val="Titolo2"/>
        <w:ind w:left="1418" w:hanging="1418"/>
        <w:rPr>
          <w:rFonts w:ascii="Verdana" w:hAnsi="Verdana" w:cs="Arial"/>
          <w:sz w:val="20"/>
        </w:rPr>
      </w:pPr>
      <w:r w:rsidRPr="00EF4113">
        <w:rPr>
          <w:rFonts w:ascii="Verdana" w:hAnsi="Verdana" w:cs="Arial"/>
          <w:sz w:val="20"/>
        </w:rPr>
        <w:t xml:space="preserve">OGGETTO PRESTAZIONI: </w:t>
      </w:r>
      <w:r w:rsidRPr="00EF4113">
        <w:rPr>
          <w:rFonts w:ascii="Verdana" w:hAnsi="Verdana" w:cs="Arial"/>
          <w:noProof/>
          <w:sz w:val="20"/>
        </w:rPr>
        <w:t>Fornitura di arredi</w:t>
      </w:r>
    </w:p>
    <w:p w:rsidR="00C25C01" w:rsidRPr="00EF4113" w:rsidRDefault="00C25C01" w:rsidP="006E3521">
      <w:pPr>
        <w:pStyle w:val="Titolo2"/>
        <w:ind w:left="1418" w:hanging="1418"/>
        <w:rPr>
          <w:rFonts w:ascii="Verdana" w:hAnsi="Verdana" w:cs="Arial"/>
          <w:sz w:val="20"/>
        </w:rPr>
      </w:pPr>
      <w:r w:rsidRPr="00EF4113">
        <w:rPr>
          <w:rFonts w:ascii="Verdana" w:hAnsi="Verdana" w:cs="Arial"/>
          <w:sz w:val="20"/>
        </w:rPr>
        <w:t xml:space="preserve">CUP: </w:t>
      </w:r>
      <w:r w:rsidRPr="00EF4113">
        <w:rPr>
          <w:rFonts w:ascii="Verdana" w:hAnsi="Verdana" w:cs="Arial"/>
          <w:noProof/>
          <w:sz w:val="20"/>
        </w:rPr>
        <w:t xml:space="preserve">D91B21005420006 </w:t>
      </w:r>
    </w:p>
    <w:p w:rsidR="00C25C01" w:rsidRPr="006E3521" w:rsidRDefault="00C25C01" w:rsidP="006E3521">
      <w:pPr>
        <w:pStyle w:val="Titolo2"/>
        <w:spacing w:after="360"/>
        <w:ind w:left="1418" w:hanging="1418"/>
        <w:rPr>
          <w:rFonts w:ascii="Verdana" w:hAnsi="Verdana" w:cs="Arial"/>
          <w:sz w:val="20"/>
        </w:rPr>
      </w:pPr>
      <w:r w:rsidRPr="00EF4113">
        <w:rPr>
          <w:rFonts w:ascii="Verdana" w:hAnsi="Verdana" w:cs="Arial"/>
          <w:sz w:val="20"/>
        </w:rPr>
        <w:t xml:space="preserve">CIG: </w:t>
      </w:r>
      <w:r w:rsidRPr="00EF4113">
        <w:rPr>
          <w:rFonts w:ascii="Verdana" w:hAnsi="Verdana" w:cs="Arial"/>
          <w:noProof/>
          <w:sz w:val="20"/>
        </w:rPr>
        <w:t>BB8FCB92A1</w:t>
      </w:r>
    </w:p>
    <w:p w:rsidR="00C25C01" w:rsidRPr="00252510" w:rsidRDefault="00C25C01" w:rsidP="007273DE">
      <w:pPr>
        <w:rPr>
          <w:b/>
        </w:rPr>
      </w:pPr>
      <w:r w:rsidRPr="00252510">
        <w:rPr>
          <w:b/>
        </w:rPr>
        <w:t>PREMESSO CHE:</w:t>
      </w:r>
    </w:p>
    <w:p w:rsidR="00C25C01" w:rsidRPr="007273DE" w:rsidRDefault="00C25C01" w:rsidP="007273DE">
      <w:pPr>
        <w:pStyle w:val="Paragrafoelenco"/>
        <w:ind w:left="567" w:hanging="567"/>
      </w:pPr>
      <w:r w:rsidRPr="007273DE">
        <w:t>con determinazione n</w:t>
      </w:r>
      <w:proofErr w:type="gramStart"/>
      <w:r w:rsidRPr="007273DE">
        <w:t xml:space="preserve">° </w:t>
      </w:r>
      <w:r>
        <w:t xml:space="preserve"> </w:t>
      </w:r>
      <w:r w:rsidR="00EF4113">
        <w:t>…</w:t>
      </w:r>
      <w:proofErr w:type="gramEnd"/>
      <w:r w:rsidR="00EF4113">
        <w:t xml:space="preserve">. </w:t>
      </w:r>
      <w:proofErr w:type="gramStart"/>
      <w:r w:rsidR="00EF4113" w:rsidRPr="007273DE">
        <w:t>D</w:t>
      </w:r>
      <w:r w:rsidRPr="007273DE">
        <w:t>el</w:t>
      </w:r>
      <w:r w:rsidR="00EF4113">
        <w:t>….</w:t>
      </w:r>
      <w:proofErr w:type="gramEnd"/>
      <w:r w:rsidR="00EF4113">
        <w:t>.</w:t>
      </w:r>
      <w:r w:rsidRPr="007273DE">
        <w:t xml:space="preserve"> </w:t>
      </w:r>
      <w:r>
        <w:t xml:space="preserve"> </w:t>
      </w:r>
      <w:r w:rsidRPr="007273DE">
        <w:t>si è provveduto all’affidamento del</w:t>
      </w:r>
      <w:r>
        <w:t>le prestazioni</w:t>
      </w:r>
      <w:r w:rsidRPr="007273DE">
        <w:t xml:space="preserve"> in oggetto;</w:t>
      </w:r>
    </w:p>
    <w:p w:rsidR="00C25C01" w:rsidRDefault="00C25C01" w:rsidP="007273DE">
      <w:pPr>
        <w:pStyle w:val="Paragrafoelenco"/>
        <w:ind w:left="567" w:hanging="567"/>
      </w:pPr>
      <w:r w:rsidRPr="007273DE">
        <w:t>con il medesimo atto è stato approvato il presente schema di lettera commerciale regolante l’incarico;</w:t>
      </w:r>
    </w:p>
    <w:p w:rsidR="00C25C01" w:rsidRPr="007273DE" w:rsidRDefault="00C25C01" w:rsidP="007273DE">
      <w:pPr>
        <w:pStyle w:val="Paragrafoelenco"/>
        <w:ind w:left="567" w:hanging="567"/>
      </w:pPr>
      <w:r w:rsidRPr="00765C8A">
        <w:t xml:space="preserve">la trasmissione della presente lettera commerciale assolve l’obbligo di comunicazione di cui all’art. 191, comma 1, del D.lgs. 267/2000 e </w:t>
      </w:r>
      <w:proofErr w:type="spellStart"/>
      <w:r w:rsidRPr="00765C8A">
        <w:t>s</w:t>
      </w:r>
      <w:r>
        <w:t>s</w:t>
      </w:r>
      <w:r w:rsidRPr="00765C8A">
        <w:t>.m</w:t>
      </w:r>
      <w:r>
        <w:t>m</w:t>
      </w:r>
      <w:r w:rsidRPr="00765C8A">
        <w:t>.i</w:t>
      </w:r>
      <w:r>
        <w:t>i</w:t>
      </w:r>
      <w:proofErr w:type="spellEnd"/>
      <w:r>
        <w:t>.;</w:t>
      </w:r>
    </w:p>
    <w:p w:rsidR="00C25C01" w:rsidRPr="00D72374" w:rsidRDefault="00C25C01" w:rsidP="00D72374">
      <w:pPr>
        <w:pStyle w:val="Titolo3"/>
        <w:rPr>
          <w:b/>
          <w:noProof/>
          <w:color w:val="auto"/>
        </w:rPr>
      </w:pPr>
      <w:r w:rsidRPr="00D72374">
        <w:rPr>
          <w:b/>
          <w:noProof/>
          <w:color w:val="auto"/>
        </w:rPr>
        <w:t>SI STIPULA QUANTO SEGUE</w:t>
      </w:r>
    </w:p>
    <w:p w:rsidR="00C25C01" w:rsidRPr="00010181" w:rsidRDefault="00C25C01" w:rsidP="005E42CA">
      <w:pPr>
        <w:pStyle w:val="Titolo4"/>
      </w:pPr>
      <w:r w:rsidRPr="00010181">
        <w:t>Parti interessate e tipologia del contratto</w:t>
      </w:r>
    </w:p>
    <w:p w:rsidR="00C25C01" w:rsidRDefault="00C25C01" w:rsidP="00E157D5">
      <w:r w:rsidRPr="00D2527A">
        <w:rPr>
          <w:b/>
          <w:u w:val="single"/>
        </w:rPr>
        <w:t>Committente:</w:t>
      </w:r>
      <w:r w:rsidRPr="00E157D5">
        <w:t xml:space="preserve"> Provincia di Parma con sede in V.le Martiri della Libertà, 15 – 43123 Parma rappresentata da</w:t>
      </w:r>
      <w:r>
        <w:t>:</w:t>
      </w:r>
    </w:p>
    <w:p w:rsidR="00C25C01" w:rsidRPr="00EF4113" w:rsidRDefault="00C25C01" w:rsidP="00E157D5">
      <w:pPr>
        <w:pStyle w:val="Paragrafoelenco"/>
        <w:ind w:left="567" w:hanging="567"/>
      </w:pPr>
      <w:r w:rsidRPr="00EF4113">
        <w:rPr>
          <w:b/>
          <w:noProof/>
        </w:rPr>
        <w:t>Ing. Elisa Botta</w:t>
      </w:r>
      <w:r w:rsidRPr="00EF4113">
        <w:t>, Responsabile Unico del Progetto;</w:t>
      </w:r>
    </w:p>
    <w:p w:rsidR="00C25C01" w:rsidRPr="00EF4113" w:rsidRDefault="00C25C01" w:rsidP="00E157D5">
      <w:pPr>
        <w:pStyle w:val="Paragrafoelenco"/>
        <w:ind w:left="567" w:hanging="567"/>
      </w:pPr>
      <w:r w:rsidRPr="00EF4113">
        <w:rPr>
          <w:b/>
          <w:noProof/>
        </w:rPr>
        <w:t>Ing. Elisa Botta</w:t>
      </w:r>
      <w:r w:rsidRPr="00EF4113">
        <w:t xml:space="preserve">, </w:t>
      </w:r>
      <w:r w:rsidRPr="00EF4113">
        <w:rPr>
          <w:noProof/>
        </w:rPr>
        <w:t>Dirigente</w:t>
      </w:r>
      <w:r w:rsidRPr="00EF4113">
        <w:t xml:space="preserve"> del </w:t>
      </w:r>
      <w:r w:rsidRPr="00EF4113">
        <w:rPr>
          <w:noProof/>
        </w:rPr>
        <w:t>Servizio EDILIZIA SCOLASTICA E MANUTENZIONE DEL PATRIMONIO</w:t>
      </w:r>
      <w:r w:rsidRPr="00EF4113">
        <w:t>;</w:t>
      </w:r>
    </w:p>
    <w:p w:rsidR="00C25C01" w:rsidRPr="00EF4113" w:rsidRDefault="00C25C01" w:rsidP="00E157D5"/>
    <w:p w:rsidR="00C25C01" w:rsidRPr="00EF4113" w:rsidRDefault="00C25C01" w:rsidP="00E157D5">
      <w:r w:rsidRPr="00EF4113">
        <w:rPr>
          <w:b/>
          <w:u w:val="single"/>
        </w:rPr>
        <w:t>Operatore Economico incaricato:</w:t>
      </w:r>
      <w:r w:rsidRPr="00EF4113">
        <w:t xml:space="preserve"> </w:t>
      </w:r>
      <w:proofErr w:type="gramStart"/>
      <w:r w:rsidRPr="00EF4113">
        <w:rPr>
          <w:b/>
          <w:noProof/>
        </w:rPr>
        <w:t xml:space="preserve">impresa </w:t>
      </w:r>
      <w:r w:rsidRPr="00EF4113">
        <w:rPr>
          <w:b/>
        </w:rPr>
        <w:t xml:space="preserve"> </w:t>
      </w:r>
      <w:r w:rsidRPr="00EF4113">
        <w:rPr>
          <w:b/>
          <w:noProof/>
        </w:rPr>
        <w:t>Mobilferro</w:t>
      </w:r>
      <w:proofErr w:type="gramEnd"/>
      <w:r w:rsidRPr="00EF4113">
        <w:rPr>
          <w:b/>
          <w:noProof/>
        </w:rPr>
        <w:t xml:space="preserve"> srl</w:t>
      </w:r>
      <w:r w:rsidRPr="00EF4113">
        <w:rPr>
          <w:b/>
        </w:rPr>
        <w:t xml:space="preserve"> </w:t>
      </w:r>
      <w:r w:rsidRPr="00EF4113">
        <w:t xml:space="preserve">, </w:t>
      </w:r>
      <w:r w:rsidRPr="00EF4113">
        <w:rPr>
          <w:noProof/>
        </w:rPr>
        <w:t>Via R. Sanzio</w:t>
      </w:r>
      <w:r w:rsidRPr="00EF4113">
        <w:t xml:space="preserve">, </w:t>
      </w:r>
      <w:r w:rsidRPr="00EF4113">
        <w:rPr>
          <w:noProof/>
        </w:rPr>
        <w:t>366</w:t>
      </w:r>
      <w:r w:rsidRPr="00EF4113">
        <w:t xml:space="preserve"> - </w:t>
      </w:r>
      <w:r w:rsidRPr="00EF4113">
        <w:rPr>
          <w:noProof/>
        </w:rPr>
        <w:t>45027</w:t>
      </w:r>
      <w:r w:rsidRPr="00EF4113">
        <w:t xml:space="preserve"> </w:t>
      </w:r>
      <w:r w:rsidRPr="00EF4113">
        <w:rPr>
          <w:noProof/>
        </w:rPr>
        <w:t xml:space="preserve">Trecenta </w:t>
      </w:r>
      <w:r w:rsidRPr="00EF4113">
        <w:t xml:space="preserve"> (</w:t>
      </w:r>
      <w:r w:rsidRPr="00EF4113">
        <w:rPr>
          <w:noProof/>
        </w:rPr>
        <w:t>(RO)</w:t>
      </w:r>
      <w:r w:rsidRPr="00EF4113">
        <w:t>);</w:t>
      </w:r>
    </w:p>
    <w:p w:rsidR="00C25C01" w:rsidRPr="00EF4113" w:rsidRDefault="00C25C01" w:rsidP="00E157D5"/>
    <w:p w:rsidR="00C25C01" w:rsidRDefault="00C25C01" w:rsidP="00E157D5">
      <w:r w:rsidRPr="00EF4113">
        <w:t xml:space="preserve">Il presente contratto viene stipulato a </w:t>
      </w:r>
      <w:r w:rsidRPr="00EF4113">
        <w:rPr>
          <w:noProof/>
        </w:rPr>
        <w:t>Misura.</w:t>
      </w:r>
    </w:p>
    <w:p w:rsidR="00C25C01" w:rsidRPr="002C5FE0" w:rsidRDefault="00C25C01" w:rsidP="005E42CA">
      <w:pPr>
        <w:pStyle w:val="Titolo4"/>
      </w:pPr>
      <w:r w:rsidRPr="002C5FE0">
        <w:t>Oggetto dell’incarico</w:t>
      </w:r>
    </w:p>
    <w:p w:rsidR="00C25C01" w:rsidRPr="00EF4113" w:rsidRDefault="00C25C01" w:rsidP="00E157D5">
      <w:r w:rsidRPr="00D2527A">
        <w:t>La Provincia di Parma, con riferimento all’a</w:t>
      </w:r>
      <w:r>
        <w:t xml:space="preserve">ffidamento </w:t>
      </w:r>
      <w:r w:rsidRPr="00D2527A">
        <w:t>in</w:t>
      </w:r>
      <w:r>
        <w:t xml:space="preserve"> </w:t>
      </w:r>
      <w:r w:rsidRPr="00D2527A">
        <w:t>oggetto, conferisce all’</w:t>
      </w:r>
      <w:r>
        <w:t xml:space="preserve">Operatore </w:t>
      </w:r>
      <w:r w:rsidRPr="00EF4113">
        <w:t>Economico l’incarico per l’esecuzione delle seguenti prestazioni:</w:t>
      </w:r>
    </w:p>
    <w:p w:rsidR="00C25C01" w:rsidRPr="00EF4113" w:rsidRDefault="00C25C01" w:rsidP="00EF4113">
      <w:pPr>
        <w:pStyle w:val="Titolo2"/>
        <w:rPr>
          <w:rFonts w:ascii="Verdana" w:hAnsi="Verdana" w:cs="Arial"/>
          <w:b w:val="0"/>
          <w:sz w:val="20"/>
          <w:u w:val="single"/>
        </w:rPr>
      </w:pPr>
      <w:r w:rsidRPr="00EF4113">
        <w:rPr>
          <w:rFonts w:ascii="Verdana" w:hAnsi="Verdana" w:cs="Arial"/>
          <w:noProof/>
          <w:sz w:val="20"/>
          <w:u w:val="single"/>
        </w:rPr>
        <w:t>PROGETTO DI COSTRUZIONE DI NUOVA SCUOLA PRESSO L'ITIS DA VINCI A PARMA - (FIN.UE - NEXT GENERATION EU (M2-C3-I.1.1) - CUP D91B21005420006 – ARREDI</w:t>
      </w:r>
    </w:p>
    <w:p w:rsidR="00EF4113" w:rsidRDefault="00EF4113" w:rsidP="00E157D5">
      <w:pPr>
        <w:rPr>
          <w:noProof/>
        </w:rPr>
      </w:pPr>
    </w:p>
    <w:p w:rsidR="00C25C01" w:rsidRDefault="00C25C01" w:rsidP="00FF1171">
      <w:pPr>
        <w:rPr>
          <w:noProof/>
        </w:rPr>
      </w:pPr>
      <w:r w:rsidRPr="00EF4113">
        <w:t xml:space="preserve">L’incarico prevede </w:t>
      </w:r>
      <w:r w:rsidR="00E55B23">
        <w:t>la f</w:t>
      </w:r>
      <w:r w:rsidRPr="00EF4113">
        <w:rPr>
          <w:noProof/>
        </w:rPr>
        <w:t>ornitura di arredi per la nuova scuola</w:t>
      </w:r>
      <w:r w:rsidR="00E55B23">
        <w:rPr>
          <w:noProof/>
        </w:rPr>
        <w:t xml:space="preserve"> come da </w:t>
      </w:r>
      <w:r w:rsidR="00EF4113">
        <w:rPr>
          <w:noProof/>
        </w:rPr>
        <w:t>progetto</w:t>
      </w:r>
      <w:r w:rsidR="00E55B23">
        <w:rPr>
          <w:noProof/>
        </w:rPr>
        <w:t xml:space="preserve"> allegato:</w:t>
      </w:r>
    </w:p>
    <w:p w:rsidR="00E55B23" w:rsidRDefault="00E55B23" w:rsidP="00FF1171"/>
    <w:tbl>
      <w:tblPr>
        <w:tblW w:w="0" w:type="auto"/>
        <w:tblInd w:w="-108" w:type="dxa"/>
        <w:tblBorders>
          <w:top w:val="nil"/>
          <w:left w:val="nil"/>
          <w:bottom w:val="nil"/>
          <w:right w:val="nil"/>
        </w:tblBorders>
        <w:tblLayout w:type="fixed"/>
        <w:tblLook w:val="0000" w:firstRow="0" w:lastRow="0" w:firstColumn="0" w:lastColumn="0" w:noHBand="0" w:noVBand="0"/>
      </w:tblPr>
      <w:tblGrid>
        <w:gridCol w:w="4863"/>
      </w:tblGrid>
      <w:tr w:rsidR="00E55B23" w:rsidRPr="00E55B23" w:rsidTr="00E55B23">
        <w:trPr>
          <w:trHeight w:val="87"/>
        </w:trPr>
        <w:tc>
          <w:tcPr>
            <w:tcW w:w="4863" w:type="dxa"/>
          </w:tcPr>
          <w:p w:rsidR="00E55B23" w:rsidRPr="00E55B23" w:rsidRDefault="00E55B23" w:rsidP="00292501">
            <w:pPr>
              <w:widowControl/>
              <w:suppressAutoHyphens w:val="0"/>
              <w:autoSpaceDE w:val="0"/>
              <w:adjustRightInd w:val="0"/>
              <w:jc w:val="left"/>
              <w:textAlignment w:val="auto"/>
            </w:pPr>
            <w:r>
              <w:t xml:space="preserve">00.1 </w:t>
            </w:r>
            <w:r w:rsidRPr="00E55B23">
              <w:t>Arredi - Elenco elaborati</w:t>
            </w:r>
          </w:p>
        </w:tc>
      </w:tr>
      <w:tr w:rsidR="00E55B23" w:rsidRPr="00E55B23" w:rsidTr="00E55B23">
        <w:trPr>
          <w:trHeight w:val="87"/>
        </w:trPr>
        <w:tc>
          <w:tcPr>
            <w:tcW w:w="4863" w:type="dxa"/>
          </w:tcPr>
          <w:p w:rsidR="00E55B23" w:rsidRPr="00E55B23" w:rsidRDefault="00E55B23" w:rsidP="00292501">
            <w:pPr>
              <w:widowControl/>
              <w:suppressAutoHyphens w:val="0"/>
              <w:autoSpaceDE w:val="0"/>
              <w:adjustRightInd w:val="0"/>
              <w:jc w:val="left"/>
              <w:textAlignment w:val="auto"/>
            </w:pPr>
            <w:r>
              <w:t xml:space="preserve">00.2 </w:t>
            </w:r>
            <w:r w:rsidRPr="00E55B23">
              <w:t>Arredi - Relazione Tecnica</w:t>
            </w:r>
          </w:p>
        </w:tc>
      </w:tr>
      <w:tr w:rsidR="00E55B23" w:rsidRPr="00E55B23" w:rsidTr="00E55B23">
        <w:trPr>
          <w:trHeight w:val="87"/>
        </w:trPr>
        <w:tc>
          <w:tcPr>
            <w:tcW w:w="4863" w:type="dxa"/>
          </w:tcPr>
          <w:p w:rsidR="00E55B23" w:rsidRPr="00E55B23" w:rsidRDefault="00E55B23" w:rsidP="00292501">
            <w:pPr>
              <w:widowControl/>
              <w:suppressAutoHyphens w:val="0"/>
              <w:autoSpaceDE w:val="0"/>
              <w:adjustRightInd w:val="0"/>
              <w:jc w:val="left"/>
              <w:textAlignment w:val="auto"/>
            </w:pPr>
            <w:r>
              <w:t xml:space="preserve">00.3 </w:t>
            </w:r>
            <w:r w:rsidRPr="00E55B23">
              <w:t>Arredi - Computo metrico estimativo</w:t>
            </w:r>
          </w:p>
        </w:tc>
      </w:tr>
      <w:tr w:rsidR="00E55B23" w:rsidRPr="00E55B23" w:rsidTr="00E55B23">
        <w:trPr>
          <w:trHeight w:val="87"/>
        </w:trPr>
        <w:tc>
          <w:tcPr>
            <w:tcW w:w="4863" w:type="dxa"/>
            <w:tcBorders>
              <w:left w:val="nil"/>
              <w:right w:val="nil"/>
            </w:tcBorders>
          </w:tcPr>
          <w:p w:rsidR="00E55B23" w:rsidRPr="00E55B23" w:rsidRDefault="00E55B23" w:rsidP="00292501">
            <w:pPr>
              <w:widowControl/>
              <w:suppressAutoHyphens w:val="0"/>
              <w:autoSpaceDE w:val="0"/>
              <w:adjustRightInd w:val="0"/>
              <w:jc w:val="left"/>
              <w:textAlignment w:val="auto"/>
            </w:pPr>
            <w:r>
              <w:t xml:space="preserve">00.4 </w:t>
            </w:r>
            <w:r w:rsidRPr="00E55B23">
              <w:t>Schede tecniche prodotti</w:t>
            </w:r>
          </w:p>
        </w:tc>
      </w:tr>
      <w:tr w:rsidR="00E55B23" w:rsidRPr="00E55B23" w:rsidTr="00E55B23">
        <w:trPr>
          <w:trHeight w:val="87"/>
        </w:trPr>
        <w:tc>
          <w:tcPr>
            <w:tcW w:w="4863" w:type="dxa"/>
            <w:tcBorders>
              <w:left w:val="nil"/>
              <w:bottom w:val="nil"/>
              <w:right w:val="nil"/>
            </w:tcBorders>
          </w:tcPr>
          <w:p w:rsidR="00E55B23" w:rsidRPr="00E55B23" w:rsidRDefault="00E55B23" w:rsidP="00292501">
            <w:pPr>
              <w:widowControl/>
              <w:suppressAutoHyphens w:val="0"/>
              <w:autoSpaceDE w:val="0"/>
              <w:adjustRightInd w:val="0"/>
              <w:jc w:val="left"/>
              <w:textAlignment w:val="auto"/>
            </w:pPr>
          </w:p>
        </w:tc>
      </w:tr>
    </w:tbl>
    <w:p w:rsidR="00C25C01" w:rsidRPr="00E157D5" w:rsidRDefault="00C25C01" w:rsidP="00E157D5"/>
    <w:p w:rsidR="00C25C01" w:rsidRPr="007311AF" w:rsidRDefault="00C25C01" w:rsidP="00E157D5">
      <w:r w:rsidRPr="00E157D5">
        <w:t>L’</w:t>
      </w:r>
      <w:r>
        <w:t>Operatore Economico</w:t>
      </w:r>
      <w:r w:rsidRPr="00E157D5">
        <w:t xml:space="preserve"> si impegna a produrre</w:t>
      </w:r>
      <w:r>
        <w:t xml:space="preserve"> tutte le r</w:t>
      </w:r>
      <w:r w:rsidRPr="00E157D5">
        <w:t>elazioni e certificazioni dovute per legge, oltre a quelle espressamente richieste dalla Stazione Appaltante</w:t>
      </w:r>
      <w:r>
        <w:t>.</w:t>
      </w:r>
      <w:r w:rsidR="00E55B23">
        <w:t xml:space="preserve"> In particolare l</w:t>
      </w:r>
      <w:r w:rsidRPr="007311AF">
        <w:t>’Operatore Economico si impegna inoltre a fornire i sotto riportati documenti:</w:t>
      </w:r>
    </w:p>
    <w:p w:rsidR="00C25C01" w:rsidRPr="007311AF" w:rsidRDefault="00834F91" w:rsidP="001727CD">
      <w:pPr>
        <w:pStyle w:val="Paragrafoelenco"/>
        <w:ind w:left="567" w:hanging="567"/>
      </w:pPr>
      <w:r w:rsidRPr="007311AF">
        <w:t>Schede dei materiali per verifica rispetto dei CAM</w:t>
      </w:r>
    </w:p>
    <w:p w:rsidR="00C25C01" w:rsidRPr="00834F91" w:rsidRDefault="00C25C01" w:rsidP="00834F91">
      <w:pPr>
        <w:pStyle w:val="Paragrafoelenco"/>
        <w:numPr>
          <w:ilvl w:val="0"/>
          <w:numId w:val="0"/>
        </w:numPr>
        <w:ind w:left="567"/>
        <w:rPr>
          <w:highlight w:val="yellow"/>
        </w:rPr>
      </w:pPr>
    </w:p>
    <w:p w:rsidR="00C25C01" w:rsidRPr="00E157D5" w:rsidRDefault="00C25C01" w:rsidP="00E157D5">
      <w:r>
        <w:t>E</w:t>
      </w:r>
      <w:r w:rsidRPr="00E157D5">
        <w:t xml:space="preserve">laborati prodotti, sia </w:t>
      </w:r>
      <w:r w:rsidRPr="00DD31E6">
        <w:t>analitici (schede materiali, ecc.) che tecnici (dettagli, ecc.),</w:t>
      </w:r>
      <w:r w:rsidRPr="00E157D5">
        <w:t xml:space="preserve"> dovranno essere </w:t>
      </w:r>
      <w:r>
        <w:t xml:space="preserve">forniti </w:t>
      </w:r>
      <w:r w:rsidRPr="00E157D5">
        <w:t>dal</w:t>
      </w:r>
      <w:r>
        <w:t xml:space="preserve">l’Operatore Economico </w:t>
      </w:r>
      <w:r w:rsidRPr="00E157D5">
        <w:t>all’Amministrazione Provinciale:</w:t>
      </w:r>
    </w:p>
    <w:p w:rsidR="00C25C01" w:rsidRPr="00E157D5" w:rsidRDefault="00C25C01" w:rsidP="001727CD">
      <w:pPr>
        <w:pStyle w:val="Paragrafoelenco"/>
        <w:ind w:left="567" w:hanging="567"/>
      </w:pPr>
      <w:r w:rsidRPr="00E157D5">
        <w:t>in formato cartaceo (almeno una copia);</w:t>
      </w:r>
    </w:p>
    <w:p w:rsidR="00C25C01" w:rsidRPr="00E157D5" w:rsidRDefault="00C25C01" w:rsidP="001727CD">
      <w:pPr>
        <w:pStyle w:val="Paragrafoelenco"/>
        <w:ind w:left="567" w:hanging="567"/>
      </w:pPr>
      <w:r w:rsidRPr="00E157D5">
        <w:t>in formato elettronico, sotto forma di documenti digital</w:t>
      </w:r>
      <w:r>
        <w:t>i</w:t>
      </w:r>
      <w:r w:rsidRPr="00E157D5">
        <w:t>, sia in versione editabile (formati comunemente utilizzati e leggibili/modificabili con software di settore comunemente impiegati (.</w:t>
      </w:r>
      <w:proofErr w:type="spellStart"/>
      <w:r w:rsidRPr="00E157D5">
        <w:t>dwg</w:t>
      </w:r>
      <w:proofErr w:type="spellEnd"/>
      <w:r w:rsidRPr="00E157D5">
        <w:t>, .doc, .jpg, .</w:t>
      </w:r>
      <w:proofErr w:type="spellStart"/>
      <w:r w:rsidRPr="00E157D5">
        <w:t>xls</w:t>
      </w:r>
      <w:proofErr w:type="spellEnd"/>
      <w:r w:rsidRPr="00E157D5">
        <w:t xml:space="preserve">, ecc.)) che in versione non editabile, in duplice formato, uno non firmato (.pdf/a) e, qualora ricorrano i presupposti, uno sottoscritto digitalmente </w:t>
      </w:r>
      <w:proofErr w:type="gramStart"/>
      <w:r w:rsidRPr="00E157D5">
        <w:t>(.p</w:t>
      </w:r>
      <w:proofErr w:type="gramEnd"/>
      <w:r w:rsidRPr="00E157D5">
        <w:t>7m o analogo).</w:t>
      </w:r>
    </w:p>
    <w:p w:rsidR="00C25C01" w:rsidRPr="00E157D5" w:rsidRDefault="00C25C01" w:rsidP="00E157D5"/>
    <w:p w:rsidR="00C25C01" w:rsidRPr="00E157D5" w:rsidRDefault="00C25C01" w:rsidP="00E157D5">
      <w:r w:rsidRPr="00E157D5">
        <w:t>Al fine di permettere una rapida gestione dei documenti, in particolare di quelli progettuali (se previsti nell’incarico), tutti gli elaborati forniti digitalmente:</w:t>
      </w:r>
    </w:p>
    <w:p w:rsidR="00C25C01" w:rsidRPr="00E157D5" w:rsidRDefault="00C25C01" w:rsidP="001727CD">
      <w:pPr>
        <w:pStyle w:val="Paragrafoelenco"/>
        <w:ind w:left="567" w:hanging="567"/>
      </w:pPr>
      <w:r w:rsidRPr="00E157D5">
        <w:t>non dovranno contenere nel nome caratteri speciali;</w:t>
      </w:r>
    </w:p>
    <w:p w:rsidR="00C25C01" w:rsidRPr="00E157D5" w:rsidRDefault="00C25C01" w:rsidP="001727CD">
      <w:pPr>
        <w:pStyle w:val="Paragrafoelenco"/>
        <w:ind w:left="567" w:hanging="567"/>
      </w:pPr>
      <w:r w:rsidRPr="00E157D5">
        <w:t xml:space="preserve">se i </w:t>
      </w:r>
      <w:proofErr w:type="spellStart"/>
      <w:r w:rsidRPr="00E157D5">
        <w:t>files</w:t>
      </w:r>
      <w:proofErr w:type="spellEnd"/>
      <w:r w:rsidRPr="00E157D5">
        <w:t xml:space="preserve"> in consegna sono numericamente maggiori di 5, dovranno essere raccolti in un archivio in formato .</w:t>
      </w:r>
      <w:r>
        <w:t>zip</w:t>
      </w:r>
      <w:r w:rsidRPr="00E157D5">
        <w:t xml:space="preserve"> di dimensione inferiore a 100 MB (qualora necessario, occorrerà ottimizzare la dimensione dei </w:t>
      </w:r>
      <w:proofErr w:type="spellStart"/>
      <w:r w:rsidRPr="00E157D5">
        <w:t>files</w:t>
      </w:r>
      <w:proofErr w:type="spellEnd"/>
      <w:r w:rsidRPr="00E157D5">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C25C01" w:rsidRPr="00E157D5" w:rsidRDefault="00C25C01" w:rsidP="001727CD">
      <w:pPr>
        <w:pStyle w:val="Paragrafoelenco"/>
        <w:ind w:left="567" w:hanging="567"/>
      </w:pPr>
      <w:r w:rsidRPr="00E157D5">
        <w:t>ad ogni invio dovrà essere allegato un elenco dei file trasmessi con individuazione della relativa estensione.</w:t>
      </w:r>
    </w:p>
    <w:p w:rsidR="00C25C01" w:rsidRPr="00E157D5" w:rsidRDefault="00C25C01" w:rsidP="00E157D5"/>
    <w:p w:rsidR="00C25C01" w:rsidRPr="00E157D5" w:rsidRDefault="00C25C01" w:rsidP="00E157D5">
      <w:r w:rsidRPr="00E157D5">
        <w:t xml:space="preserve">In ogni caso, </w:t>
      </w:r>
      <w:r>
        <w:t xml:space="preserve">l’Operatore Economico </w:t>
      </w:r>
      <w:r w:rsidRPr="00E157D5">
        <w:t xml:space="preserve">incaricato dovrà rigorosamente attenersi alle disposizioni impartite dal Responsabile Unico del Progetto individuato per l’appalto in </w:t>
      </w:r>
      <w:r>
        <w:t>questione</w:t>
      </w:r>
      <w:r w:rsidRPr="00E157D5">
        <w:t>.</w:t>
      </w:r>
    </w:p>
    <w:p w:rsidR="00C25C01" w:rsidRPr="00E157D5" w:rsidRDefault="00C25C01" w:rsidP="00E157D5"/>
    <w:p w:rsidR="00C25C01" w:rsidRPr="00E157D5" w:rsidRDefault="00C25C01" w:rsidP="00E157D5">
      <w:r w:rsidRPr="00E157D5">
        <w:t xml:space="preserve">Le parti dichiarano di conoscere e di accettare tutti i documenti e gli elaborati </w:t>
      </w:r>
      <w:r>
        <w:t xml:space="preserve">tecnici ed analitici </w:t>
      </w:r>
      <w:r w:rsidRPr="00E157D5">
        <w:t>riferiti all’affidamento in oggetto.</w:t>
      </w:r>
    </w:p>
    <w:p w:rsidR="00C25C01" w:rsidRPr="00D54A7F" w:rsidRDefault="00C25C01" w:rsidP="005E42CA">
      <w:pPr>
        <w:pStyle w:val="Titolo4"/>
      </w:pPr>
      <w:r w:rsidRPr="00D54A7F">
        <w:lastRenderedPageBreak/>
        <w:t>Termini di esecuzione e penali</w:t>
      </w:r>
    </w:p>
    <w:p w:rsidR="00C25C01" w:rsidRPr="00D54A7F" w:rsidRDefault="00C25C01" w:rsidP="00E157D5">
      <w:r w:rsidRPr="00D54A7F">
        <w:t>La prestazione affidata all’Operatore Economico dovrà essere espletata entro il seguente termine:</w:t>
      </w:r>
    </w:p>
    <w:p w:rsidR="00C25C01" w:rsidRDefault="00C25C01" w:rsidP="00E157D5">
      <w:r w:rsidRPr="00D54A7F">
        <w:rPr>
          <w:noProof/>
        </w:rPr>
        <w:t>40</w:t>
      </w:r>
      <w:r w:rsidRPr="00D54A7F">
        <w:t xml:space="preserve"> giorni naturali e consecutivi dalla data di sottoscrizione della presente lettera.</w:t>
      </w:r>
    </w:p>
    <w:p w:rsidR="00C25C01" w:rsidRPr="00E157D5" w:rsidRDefault="00C25C01" w:rsidP="00E157D5"/>
    <w:p w:rsidR="00C25C01" w:rsidRPr="00E157D5" w:rsidRDefault="00C25C01" w:rsidP="00E157D5">
      <w:r w:rsidRPr="00E157D5">
        <w:t>Rimane facoltà del Responsabile Unico del Progetto concedere all’</w:t>
      </w:r>
      <w:r>
        <w:t>Operatore Economico</w:t>
      </w:r>
      <w:r w:rsidRPr="00E157D5">
        <w:t xml:space="preserve">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C25C01" w:rsidRPr="00E157D5" w:rsidRDefault="00C25C01" w:rsidP="00E157D5"/>
    <w:p w:rsidR="00C25C01" w:rsidRDefault="00C25C01" w:rsidP="00E157D5">
      <w:r w:rsidRPr="00E157D5">
        <w:t>In caso invece di ritardato adempimento imputabile all’</w:t>
      </w:r>
      <w:r>
        <w:t>Operatore Economico</w:t>
      </w:r>
      <w:r w:rsidRPr="00E157D5">
        <w:t xml:space="preserve"> viene stabilita una penale in misura giornaliera pari allo 0,5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w:t>
      </w:r>
      <w:r>
        <w:t>Operatore Economico</w:t>
      </w:r>
      <w:r w:rsidRPr="00E157D5">
        <w:t>, iniziando contestualmente la procedura di rivalsa per danni subiti e senza rimborso alcuno delle eventuali spese sostenute dall’affidatario.</w:t>
      </w:r>
    </w:p>
    <w:p w:rsidR="00C25C01" w:rsidRDefault="00C25C01" w:rsidP="00E157D5"/>
    <w:p w:rsidR="00C25C01" w:rsidRDefault="00C25C01" w:rsidP="002C5FE0">
      <w:r>
        <w:t>Per ogni violazione e inosservanza, non grave, del d.P.R. n. 62 del 2013 e del Codice di Comportamento adottato dall’Amministrazione e vigente alla data di sottoscrizione del contratto, verrà comminata una penale da € 50 (euro cinquanta) a € 500 (euro cinquecento) per ogni violazione rilevata. L’Amministrazione, in caso di altre violazioni della presente disciplina, può comminare altri penali fermo restando che le penali non possono comunque superare il 10% (dieci per cento) dell’importo complessivo dei corrispettivi contrattuali. La penale verrà applicata, a seguito di un contraddittorio con l’Aggiudicatario e potrà essere trattenuta da qualunque somma maturata a credito dell’Aggiudicatario medesimo in ragione del servizio eseguito.</w:t>
      </w:r>
    </w:p>
    <w:p w:rsidR="00C25C01" w:rsidRDefault="00C25C01" w:rsidP="002C5FE0"/>
    <w:p w:rsidR="00C25C01" w:rsidRDefault="00C25C01" w:rsidP="002C5FE0">
      <w:r>
        <w:t>È fatto assoluto divieto all’Operatore Economico di cedere, a qualsiasi titolo, il presente atto, a pena di nullità dell’atto medesimo.</w:t>
      </w:r>
    </w:p>
    <w:p w:rsidR="00C25C01" w:rsidRPr="00D10256" w:rsidRDefault="00C25C01" w:rsidP="005E42CA">
      <w:pPr>
        <w:pStyle w:val="Titolo4"/>
      </w:pPr>
      <w:r w:rsidRPr="00D10256">
        <w:t>Premio di accelerazione:</w:t>
      </w:r>
    </w:p>
    <w:p w:rsidR="00C25C01" w:rsidRDefault="00C25C01" w:rsidP="003100E7">
      <w:r>
        <w:t>Non è previsto alcun premio di accelerazione considerata la natura, l’oggetto e le caratteristiche dell’affidamento.</w:t>
      </w:r>
    </w:p>
    <w:p w:rsidR="00C25C01" w:rsidRPr="002C5FE0" w:rsidRDefault="00C25C01" w:rsidP="005E42CA">
      <w:pPr>
        <w:pStyle w:val="Titolo4"/>
      </w:pPr>
      <w:r w:rsidRPr="002C5FE0">
        <w:t>Corrispettivo</w:t>
      </w:r>
    </w:p>
    <w:p w:rsidR="00C25C01" w:rsidRDefault="00C25C01" w:rsidP="00E157D5">
      <w:r w:rsidRPr="00D54A7F">
        <w:t xml:space="preserve">Il corrispettivo spettante all’Operatore Economico per lo svolgimento delle prestazioni è pari ad </w:t>
      </w:r>
      <w:r w:rsidRPr="00D54A7F">
        <w:rPr>
          <w:noProof/>
        </w:rPr>
        <w:t>€ 37 117,50, oltre ad I.V.A. di legge (22,00%) ammontante ad € 8 165,85, per un totale complessivo pari ad € 45 283,35</w:t>
      </w:r>
      <w:r w:rsidRPr="00D54A7F">
        <w:t>.</w:t>
      </w:r>
    </w:p>
    <w:p w:rsidR="00C25C01" w:rsidRPr="00E157D5" w:rsidRDefault="00C25C01" w:rsidP="00E157D5"/>
    <w:p w:rsidR="00C25C01" w:rsidRPr="00D54A7F" w:rsidRDefault="00C25C01" w:rsidP="00E157D5">
      <w:r w:rsidRPr="00D54A7F">
        <w:t>Tale importo è da considerarsi comprensivo delle spese ed è così suddiviso:</w:t>
      </w:r>
    </w:p>
    <w:tbl>
      <w:tblPr>
        <w:tblW w:w="9609" w:type="dxa"/>
        <w:tblInd w:w="30" w:type="dxa"/>
        <w:tblCellMar>
          <w:left w:w="30" w:type="dxa"/>
          <w:right w:w="30" w:type="dxa"/>
        </w:tblCellMar>
        <w:tblLook w:val="0000" w:firstRow="0" w:lastRow="0" w:firstColumn="0" w:lastColumn="0" w:noHBand="0" w:noVBand="0"/>
      </w:tblPr>
      <w:tblGrid>
        <w:gridCol w:w="3070"/>
        <w:gridCol w:w="1791"/>
        <w:gridCol w:w="4748"/>
      </w:tblGrid>
      <w:tr w:rsidR="00C25C01" w:rsidRPr="00D54A7F" w:rsidTr="00D10256">
        <w:trPr>
          <w:trHeight w:val="315"/>
        </w:trPr>
        <w:tc>
          <w:tcPr>
            <w:tcW w:w="3070" w:type="dxa"/>
            <w:vAlign w:val="bottom"/>
          </w:tcPr>
          <w:p w:rsidR="00C25C01" w:rsidRPr="00D54A7F" w:rsidRDefault="00C25C01" w:rsidP="00CA77C5">
            <w:r w:rsidRPr="00D54A7F">
              <w:t>Importo affidamento</w:t>
            </w:r>
          </w:p>
        </w:tc>
        <w:tc>
          <w:tcPr>
            <w:tcW w:w="1791" w:type="dxa"/>
            <w:vAlign w:val="bottom"/>
          </w:tcPr>
          <w:p w:rsidR="00C25C01" w:rsidRPr="00D54A7F" w:rsidRDefault="00C25C01" w:rsidP="00CA77C5">
            <w:pPr>
              <w:jc w:val="center"/>
            </w:pPr>
          </w:p>
        </w:tc>
        <w:tc>
          <w:tcPr>
            <w:tcW w:w="4748" w:type="dxa"/>
            <w:vAlign w:val="bottom"/>
          </w:tcPr>
          <w:p w:rsidR="00C25C01" w:rsidRPr="00D54A7F" w:rsidRDefault="00C25C01" w:rsidP="00CA77C5">
            <w:pPr>
              <w:jc w:val="right"/>
            </w:pPr>
            <w:r w:rsidRPr="00D54A7F">
              <w:rPr>
                <w:noProof/>
              </w:rPr>
              <w:t>€ 37 117,50</w:t>
            </w:r>
          </w:p>
        </w:tc>
      </w:tr>
      <w:tr w:rsidR="00C25C01" w:rsidRPr="00D54A7F" w:rsidTr="00D10256">
        <w:trPr>
          <w:trHeight w:val="315"/>
        </w:trPr>
        <w:tc>
          <w:tcPr>
            <w:tcW w:w="3070" w:type="dxa"/>
            <w:tcBorders>
              <w:bottom w:val="single" w:sz="4" w:space="0" w:color="auto"/>
            </w:tcBorders>
            <w:vAlign w:val="bottom"/>
          </w:tcPr>
          <w:p w:rsidR="00C25C01" w:rsidRPr="00D54A7F" w:rsidRDefault="00C25C01" w:rsidP="00CA77C5">
            <w:r w:rsidRPr="00D54A7F">
              <w:t>Costi della sicurezza</w:t>
            </w:r>
          </w:p>
        </w:tc>
        <w:tc>
          <w:tcPr>
            <w:tcW w:w="1791" w:type="dxa"/>
            <w:tcBorders>
              <w:bottom w:val="single" w:sz="4" w:space="0" w:color="auto"/>
            </w:tcBorders>
            <w:vAlign w:val="bottom"/>
          </w:tcPr>
          <w:p w:rsidR="00C25C01" w:rsidRPr="00D54A7F" w:rsidRDefault="00C25C01" w:rsidP="00CA77C5">
            <w:pPr>
              <w:jc w:val="center"/>
            </w:pPr>
          </w:p>
        </w:tc>
        <w:tc>
          <w:tcPr>
            <w:tcW w:w="4748" w:type="dxa"/>
            <w:tcBorders>
              <w:bottom w:val="single" w:sz="4" w:space="0" w:color="auto"/>
            </w:tcBorders>
            <w:vAlign w:val="bottom"/>
          </w:tcPr>
          <w:p w:rsidR="00C25C01" w:rsidRPr="00D54A7F" w:rsidRDefault="00C25C01" w:rsidP="00CA77C5">
            <w:pPr>
              <w:jc w:val="right"/>
            </w:pPr>
            <w:r w:rsidRPr="00D54A7F">
              <w:rPr>
                <w:noProof/>
              </w:rPr>
              <w:t>€  0,00</w:t>
            </w:r>
          </w:p>
        </w:tc>
      </w:tr>
      <w:tr w:rsidR="00C25C01" w:rsidRPr="00D54A7F" w:rsidTr="00D10256">
        <w:trPr>
          <w:trHeight w:val="315"/>
        </w:trPr>
        <w:tc>
          <w:tcPr>
            <w:tcW w:w="3070" w:type="dxa"/>
            <w:tcMar>
              <w:left w:w="28" w:type="dxa"/>
              <w:right w:w="28" w:type="dxa"/>
            </w:tcMar>
            <w:vAlign w:val="bottom"/>
          </w:tcPr>
          <w:p w:rsidR="00C25C01" w:rsidRPr="00D54A7F" w:rsidRDefault="00C25C01" w:rsidP="00CA77C5">
            <w:r w:rsidRPr="00D54A7F">
              <w:t>Imponibile per I.V.A.</w:t>
            </w:r>
          </w:p>
        </w:tc>
        <w:tc>
          <w:tcPr>
            <w:tcW w:w="1791" w:type="dxa"/>
            <w:tcMar>
              <w:left w:w="28" w:type="dxa"/>
              <w:right w:w="28" w:type="dxa"/>
            </w:tcMar>
            <w:vAlign w:val="bottom"/>
          </w:tcPr>
          <w:p w:rsidR="00C25C01" w:rsidRPr="00D54A7F" w:rsidRDefault="00C25C01" w:rsidP="00CA77C5">
            <w:pPr>
              <w:jc w:val="center"/>
            </w:pPr>
          </w:p>
        </w:tc>
        <w:tc>
          <w:tcPr>
            <w:tcW w:w="4748" w:type="dxa"/>
            <w:tcMar>
              <w:left w:w="28" w:type="dxa"/>
              <w:right w:w="28" w:type="dxa"/>
            </w:tcMar>
            <w:vAlign w:val="bottom"/>
          </w:tcPr>
          <w:p w:rsidR="00C25C01" w:rsidRPr="00D54A7F" w:rsidRDefault="00C25C01" w:rsidP="00CA77C5">
            <w:pPr>
              <w:jc w:val="right"/>
            </w:pPr>
            <w:r w:rsidRPr="00D54A7F">
              <w:rPr>
                <w:noProof/>
              </w:rPr>
              <w:t>€ 37 117,50</w:t>
            </w:r>
          </w:p>
        </w:tc>
      </w:tr>
      <w:tr w:rsidR="00C25C01" w:rsidRPr="00D54A7F" w:rsidTr="00D10256">
        <w:trPr>
          <w:trHeight w:val="315"/>
        </w:trPr>
        <w:tc>
          <w:tcPr>
            <w:tcW w:w="3070" w:type="dxa"/>
            <w:tcMar>
              <w:left w:w="28" w:type="dxa"/>
              <w:right w:w="28" w:type="dxa"/>
            </w:tcMar>
            <w:vAlign w:val="bottom"/>
          </w:tcPr>
          <w:p w:rsidR="00C25C01" w:rsidRPr="00D54A7F" w:rsidRDefault="00C25C01" w:rsidP="00CA77C5">
            <w:r w:rsidRPr="00D54A7F">
              <w:t>I.V.A. applicata</w:t>
            </w:r>
          </w:p>
        </w:tc>
        <w:tc>
          <w:tcPr>
            <w:tcW w:w="1791" w:type="dxa"/>
            <w:tcMar>
              <w:left w:w="28" w:type="dxa"/>
              <w:right w:w="28" w:type="dxa"/>
            </w:tcMar>
            <w:vAlign w:val="bottom"/>
          </w:tcPr>
          <w:p w:rsidR="00C25C01" w:rsidRPr="00D54A7F" w:rsidRDefault="00C25C01" w:rsidP="00CA77C5">
            <w:pPr>
              <w:jc w:val="center"/>
            </w:pPr>
            <w:r w:rsidRPr="00D54A7F">
              <w:rPr>
                <w:noProof/>
              </w:rPr>
              <w:t>22,00%</w:t>
            </w:r>
          </w:p>
        </w:tc>
        <w:tc>
          <w:tcPr>
            <w:tcW w:w="4748" w:type="dxa"/>
            <w:tcMar>
              <w:left w:w="28" w:type="dxa"/>
              <w:right w:w="28" w:type="dxa"/>
            </w:tcMar>
            <w:vAlign w:val="bottom"/>
          </w:tcPr>
          <w:p w:rsidR="00C25C01" w:rsidRPr="00D54A7F" w:rsidRDefault="00C25C01" w:rsidP="00CA77C5">
            <w:pPr>
              <w:jc w:val="right"/>
            </w:pPr>
            <w:r w:rsidRPr="00D54A7F">
              <w:rPr>
                <w:noProof/>
              </w:rPr>
              <w:t>€ 8 165,85</w:t>
            </w:r>
          </w:p>
        </w:tc>
      </w:tr>
      <w:tr w:rsidR="00C25C01" w:rsidRPr="005C480C" w:rsidTr="00D10256">
        <w:trPr>
          <w:trHeight w:val="315"/>
        </w:trPr>
        <w:tc>
          <w:tcPr>
            <w:tcW w:w="3070" w:type="dxa"/>
            <w:vAlign w:val="bottom"/>
          </w:tcPr>
          <w:p w:rsidR="00C25C01" w:rsidRPr="00D54A7F" w:rsidRDefault="00C25C01" w:rsidP="00CA77C5">
            <w:pPr>
              <w:rPr>
                <w:b/>
              </w:rPr>
            </w:pPr>
            <w:r w:rsidRPr="00D54A7F">
              <w:rPr>
                <w:b/>
              </w:rPr>
              <w:t>Totale (I.V.A. compresa)</w:t>
            </w:r>
          </w:p>
        </w:tc>
        <w:tc>
          <w:tcPr>
            <w:tcW w:w="1791" w:type="dxa"/>
            <w:vAlign w:val="bottom"/>
          </w:tcPr>
          <w:p w:rsidR="00C25C01" w:rsidRPr="00D54A7F" w:rsidRDefault="00C25C01" w:rsidP="00CA77C5">
            <w:pPr>
              <w:jc w:val="center"/>
              <w:rPr>
                <w:b/>
              </w:rPr>
            </w:pPr>
          </w:p>
        </w:tc>
        <w:tc>
          <w:tcPr>
            <w:tcW w:w="4748" w:type="dxa"/>
            <w:vAlign w:val="bottom"/>
          </w:tcPr>
          <w:p w:rsidR="00C25C01" w:rsidRPr="00D54A7F" w:rsidRDefault="00C25C01" w:rsidP="00CA77C5">
            <w:pPr>
              <w:jc w:val="right"/>
              <w:rPr>
                <w:b/>
              </w:rPr>
            </w:pPr>
            <w:r w:rsidRPr="00D54A7F">
              <w:rPr>
                <w:b/>
                <w:noProof/>
              </w:rPr>
              <w:t>€ 45 283,35</w:t>
            </w:r>
          </w:p>
        </w:tc>
      </w:tr>
    </w:tbl>
    <w:p w:rsidR="00C25C01" w:rsidRDefault="00C25C01" w:rsidP="00E157D5"/>
    <w:p w:rsidR="00C25C01" w:rsidRPr="00E157D5" w:rsidRDefault="00C25C01" w:rsidP="005E42CA">
      <w:pPr>
        <w:pStyle w:val="Titolo4"/>
      </w:pPr>
      <w:r w:rsidRPr="00E157D5">
        <w:t>Pagamenti e disciplina economica</w:t>
      </w:r>
    </w:p>
    <w:p w:rsidR="00C25C01" w:rsidRPr="00E157D5" w:rsidRDefault="00C25C01" w:rsidP="00E157D5">
      <w:r w:rsidRPr="00E157D5">
        <w:t xml:space="preserve">L’importo di cui al precedente </w:t>
      </w:r>
      <w:r>
        <w:t>- Articolo 5 -</w:t>
      </w:r>
      <w:r w:rsidRPr="00E157D5">
        <w:t xml:space="preserve">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Progetto.</w:t>
      </w:r>
    </w:p>
    <w:p w:rsidR="00C25C01" w:rsidRPr="00E157D5" w:rsidRDefault="00C25C01" w:rsidP="00E157D5"/>
    <w:p w:rsidR="00C25C01" w:rsidRPr="003E2061" w:rsidRDefault="00C25C01" w:rsidP="00D54A7F">
      <w:pPr>
        <w:rPr>
          <w:highlight w:val="magenta"/>
        </w:rPr>
      </w:pPr>
      <w:r w:rsidRPr="00446708">
        <w:t xml:space="preserve">I pagamenti verranno </w:t>
      </w:r>
      <w:r w:rsidRPr="00D54A7F">
        <w:t xml:space="preserve">corrisposti </w:t>
      </w:r>
      <w:r w:rsidR="00D54A7F" w:rsidRPr="00D54A7F">
        <w:t xml:space="preserve">a saldo </w:t>
      </w:r>
      <w:r w:rsidRPr="00D54A7F">
        <w:rPr>
          <w:noProof/>
        </w:rPr>
        <w:t>al completamento della prestazione affidata</w:t>
      </w:r>
      <w:r w:rsidR="00D54A7F" w:rsidRPr="00D54A7F">
        <w:rPr>
          <w:noProof/>
        </w:rPr>
        <w:t>.</w:t>
      </w:r>
    </w:p>
    <w:p w:rsidR="00C25C01" w:rsidRPr="00E157D5" w:rsidRDefault="00C25C01" w:rsidP="00E157D5"/>
    <w:p w:rsidR="00C25C01" w:rsidRPr="00E157D5" w:rsidRDefault="00C25C01" w:rsidP="00E157D5">
      <w:r w:rsidRPr="00494554">
        <w:t>La fattura, da presentarsi esclusivamente in modalità elettronica, dovrà riportare il numero dell’atto di affidamento, il codice CIG (</w:t>
      </w:r>
      <w:r w:rsidRPr="00494554">
        <w:rPr>
          <w:noProof/>
        </w:rPr>
        <w:t>BB8FCB92A1</w:t>
      </w:r>
      <w:r w:rsidRPr="00494554">
        <w:t>) e, se previsto, il codice CUP (</w:t>
      </w:r>
      <w:r w:rsidRPr="00494554">
        <w:rPr>
          <w:noProof/>
        </w:rPr>
        <w:t>D91B21005420006</w:t>
      </w:r>
      <w:bookmarkStart w:id="0" w:name="_GoBack"/>
      <w:bookmarkEnd w:id="0"/>
      <w:r w:rsidRPr="00494554">
        <w:t>),</w:t>
      </w:r>
      <w:r w:rsidRPr="00494554">
        <w:rPr>
          <w:color w:val="FF0000"/>
        </w:rPr>
        <w:t xml:space="preserve"> </w:t>
      </w:r>
      <w:r w:rsidRPr="00494554">
        <w:t xml:space="preserve">oltre che il riferimento alla Fonte di Finanziamento legata al PNRR collegata al presente affidamento </w:t>
      </w:r>
      <w:proofErr w:type="gramStart"/>
      <w:r w:rsidRPr="00494554">
        <w:t>(</w:t>
      </w:r>
      <w:r w:rsidRPr="00494554">
        <w:rPr>
          <w:noProof/>
        </w:rPr>
        <w:t xml:space="preserve"> risorse</w:t>
      </w:r>
      <w:proofErr w:type="gramEnd"/>
      <w:r w:rsidRPr="00494554">
        <w:rPr>
          <w:noProof/>
        </w:rPr>
        <w:t xml:space="preserve"> PNRR (Miss. 2 – Comp. 3 – Inv. 1.1 “Costruzione di nuove scuole mediante sostituzione di edifici” dell’Unione europea – Next Generation EU)</w:t>
      </w:r>
      <w:r w:rsidRPr="00494554">
        <w:t>).</w:t>
      </w:r>
    </w:p>
    <w:p w:rsidR="00C25C01" w:rsidRPr="00E157D5" w:rsidRDefault="00C25C01" w:rsidP="00E157D5"/>
    <w:p w:rsidR="00C25C01" w:rsidRPr="00E157D5" w:rsidRDefault="00C25C01" w:rsidP="00E157D5">
      <w:r w:rsidRPr="00E157D5">
        <w:t xml:space="preserve">La fattura, inoltre, dovrà contenere gli estremi della presente comunicazione (n. protocollo), ai sensi dell’art. 191, comma 1, D.lgs. 267/2000 e </w:t>
      </w:r>
      <w:proofErr w:type="spellStart"/>
      <w:r w:rsidRPr="00E157D5">
        <w:t>s.m.i.</w:t>
      </w:r>
      <w:proofErr w:type="spellEnd"/>
    </w:p>
    <w:p w:rsidR="00C25C01" w:rsidRPr="00E157D5" w:rsidRDefault="00C25C01" w:rsidP="00E157D5"/>
    <w:p w:rsidR="00C25C01" w:rsidRPr="00E157D5" w:rsidRDefault="00C25C01" w:rsidP="00E157D5">
      <w:r w:rsidRPr="00E157D5">
        <w:t xml:space="preserve">La </w:t>
      </w:r>
      <w:r w:rsidRPr="00972773">
        <w:t>liquidazione delle fatture rimane subordinata all’acquisizione, con esito regolare, dei documenti (DURC) attestanti</w:t>
      </w:r>
      <w:r w:rsidRPr="00E157D5">
        <w:t xml:space="preserve"> la regolarità contributiva.</w:t>
      </w:r>
    </w:p>
    <w:p w:rsidR="00C25C01" w:rsidRPr="00E157D5" w:rsidRDefault="00C25C01" w:rsidP="00E157D5"/>
    <w:p w:rsidR="00C25C01" w:rsidRPr="00E157D5" w:rsidRDefault="00C25C01" w:rsidP="00E157D5">
      <w:r w:rsidRPr="00494554">
        <w:t xml:space="preserve">L’importo di cui all’art. </w:t>
      </w:r>
      <w:r w:rsidR="00494554">
        <w:t>5</w:t>
      </w:r>
      <w:r w:rsidRPr="00494554">
        <w:t xml:space="preserve"> è fisso e invariabile.</w:t>
      </w:r>
    </w:p>
    <w:p w:rsidR="00C25C01" w:rsidRDefault="00C25C01" w:rsidP="005E42CA">
      <w:pPr>
        <w:pStyle w:val="Titolo4"/>
      </w:pPr>
      <w:r>
        <w:t>Anticipazione</w:t>
      </w:r>
    </w:p>
    <w:p w:rsidR="00C25C01" w:rsidRPr="00010181" w:rsidRDefault="00C25C01" w:rsidP="00010181">
      <w:r w:rsidRPr="00010181">
        <w:t xml:space="preserve">Ai sensi dell’art. 33 dell’Allegato II.14 al </w:t>
      </w:r>
      <w:proofErr w:type="spellStart"/>
      <w:r w:rsidRPr="00010181">
        <w:t>D.Lgs.</w:t>
      </w:r>
      <w:proofErr w:type="spellEnd"/>
      <w:r w:rsidRPr="00010181">
        <w:t xml:space="preserve"> 36/2023, le prestazioni in oggetto sono escluse dall’applicazione delle disposizioni di cui all’art. 125, comma 1, del medesimo decreto, trattandosi di contratti relativi a forniture:</w:t>
      </w:r>
    </w:p>
    <w:p w:rsidR="00C25C01" w:rsidRPr="00494554" w:rsidRDefault="00C25C01" w:rsidP="00010181">
      <w:pPr>
        <w:pStyle w:val="Paragrafoelenco"/>
        <w:ind w:left="567" w:hanging="567"/>
        <w:rPr>
          <w:noProof/>
        </w:rPr>
      </w:pPr>
      <w:r w:rsidRPr="00494554">
        <w:rPr>
          <w:noProof/>
        </w:rPr>
        <w:t>a esecuzione immediata o che, per loro natura, non possono essere regolati da un apposito cronoprogramma;</w:t>
      </w:r>
    </w:p>
    <w:p w:rsidR="00C25C01" w:rsidRPr="00494554" w:rsidRDefault="00C25C01" w:rsidP="00010181">
      <w:pPr>
        <w:pStyle w:val="Paragrafoelenco"/>
        <w:ind w:left="567" w:hanging="567"/>
        <w:rPr>
          <w:noProof/>
        </w:rPr>
      </w:pPr>
      <w:r w:rsidRPr="00494554">
        <w:rPr>
          <w:noProof/>
        </w:rPr>
        <w:t>il cui corrispettivo è determinato in base al consumo effettivo;</w:t>
      </w:r>
    </w:p>
    <w:p w:rsidR="00C25C01" w:rsidRPr="00494554" w:rsidRDefault="00C25C01" w:rsidP="00010181">
      <w:pPr>
        <w:pStyle w:val="Paragrafoelenco"/>
        <w:ind w:left="567" w:hanging="567"/>
        <w:rPr>
          <w:noProof/>
        </w:rPr>
      </w:pPr>
      <w:r w:rsidRPr="00494554">
        <w:rPr>
          <w:noProof/>
        </w:rPr>
        <w:t>ovvero consistenti in prestazioni di carattere intellettuale o che non richiedono l’impiego di attrezzature o materiali specifici.</w:t>
      </w:r>
    </w:p>
    <w:p w:rsidR="00C25C01" w:rsidRPr="00FF2AC7" w:rsidRDefault="00C25C01" w:rsidP="005E42CA">
      <w:pPr>
        <w:pStyle w:val="Titolo4"/>
      </w:pPr>
      <w:r w:rsidRPr="00FF2AC7">
        <w:t>Garanzia definitiva</w:t>
      </w:r>
    </w:p>
    <w:p w:rsidR="00C25C01" w:rsidRDefault="00C25C01" w:rsidP="00E157D5">
      <w:r w:rsidRPr="00494554">
        <w:t>Vista la natura e le caratteristiche delle prestazioni oggetto di affidamento, con riferimento a quanto disposto dall’art. 53, comma 4, del d.lgs. 36/2023, non viene richiesta 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p>
    <w:p w:rsidR="00C25C01" w:rsidRPr="005E42CA" w:rsidRDefault="00C25C01" w:rsidP="005E42CA">
      <w:pPr>
        <w:pStyle w:val="Titolo4"/>
      </w:pPr>
      <w:r w:rsidRPr="005E42CA">
        <w:t>Tracciabilità dei flussi finanziari</w:t>
      </w:r>
    </w:p>
    <w:p w:rsidR="00C25C01" w:rsidRPr="00E157D5" w:rsidRDefault="00C25C01" w:rsidP="00E157D5">
      <w:r w:rsidRPr="00E157D5">
        <w:t xml:space="preserve">Ai sensi dell’art. 3 della Legge n. 136/2010, l’affidatario, a pena di nullità del presente contratto, assume gli obblighi di tracciabilità dei flussi finanziari mediante l’utilizzo di conto corrente bancario </w:t>
      </w:r>
      <w:r w:rsidRPr="00E157D5">
        <w:lastRenderedPageBreak/>
        <w:t xml:space="preserve">o postale dedicato a tutti i movimenti finanziari afferenti l’oggetto del contratto medesimo, da accendersi presso Istituti bancari o Poste Italiane SPA, tramite il quale dovranno avvenire le movimentazioni, avvalendosi dello strumento del bonifico o di altri strumenti idonei a consentire la piena tracciabilità delle operazioni. Il mancato utilizzo di tali strumenti comporterà la risoluzione di diritto del contratto. </w:t>
      </w:r>
    </w:p>
    <w:p w:rsidR="00C25C01" w:rsidRPr="00E157D5" w:rsidRDefault="00C25C01" w:rsidP="00E157D5">
      <w:r w:rsidRPr="00494554">
        <w:t>Ogni transazione deve riportare il Codice Unico Procedimento (CUP)</w:t>
      </w:r>
      <w:r w:rsidRPr="00494554">
        <w:rPr>
          <w:b/>
        </w:rPr>
        <w:t xml:space="preserve"> </w:t>
      </w:r>
      <w:r w:rsidRPr="00494554">
        <w:rPr>
          <w:b/>
          <w:noProof/>
        </w:rPr>
        <w:t>D91B21005420006</w:t>
      </w:r>
      <w:r w:rsidRPr="00494554">
        <w:t xml:space="preserve"> e il codice identificativo gara (CIG) </w:t>
      </w:r>
      <w:r w:rsidRPr="00494554">
        <w:rPr>
          <w:b/>
          <w:noProof/>
        </w:rPr>
        <w:t>BB8FCB92A1</w:t>
      </w:r>
      <w:r w:rsidRPr="00494554">
        <w:t>.</w:t>
      </w:r>
    </w:p>
    <w:p w:rsidR="00C25C01" w:rsidRPr="00E157D5" w:rsidRDefault="00C25C01" w:rsidP="00E157D5">
      <w:r w:rsidRPr="00E157D5">
        <w:t>L'affidatario, nell'eventualità di contratti stipulati con subappaltatori e/o subcontraenti della filiera delle imprese interessate al lavoro in oggetto, garantisce pari impegno da parte dei subappaltatori e subcontraenti stessi, ad assumere gli obblighi di tracciabilità dei flussi finanziari. L’appaltatore, il subappaltatore o il sub contraente che ha notizia dell’inadempimento della propria controparte, procede alla risoluzione di diritto del contratto e a darne immediata comunicazione alla stazione appaltante e alla Prefettura – U.T.G. per le sanzioni di legge.</w:t>
      </w:r>
    </w:p>
    <w:p w:rsidR="00C25C01" w:rsidRPr="00E157D5" w:rsidRDefault="00C25C01" w:rsidP="005E42CA">
      <w:pPr>
        <w:pStyle w:val="Titolo4"/>
      </w:pPr>
      <w:r w:rsidRPr="00E157D5">
        <w:t>Controversie</w:t>
      </w:r>
    </w:p>
    <w:p w:rsidR="00C25C01" w:rsidRPr="00E157D5" w:rsidRDefault="00C25C01" w:rsidP="00E157D5">
      <w:r w:rsidRPr="00E157D5">
        <w:t>Tutte le controversie dipendenti dal conferimento della presente prestazione, che non sia stato possibile comporre in via amichevole nel termine di giorni 30 (trenta) naturali e consecutivi dalla data in cui viene notificato a una delle parti contraenti un atto o un provvedimento formale di contestazione o rilievo, saranno deferite direttamente all’Autorità Giudiziaria competente per territorio.</w:t>
      </w:r>
    </w:p>
    <w:p w:rsidR="00C25C01" w:rsidRPr="00E157D5" w:rsidRDefault="00C25C01" w:rsidP="00E157D5">
      <w:r w:rsidRPr="00E157D5">
        <w:t>A tal fine si elegge foro competente in via esclusiva quello di Parma.</w:t>
      </w:r>
    </w:p>
    <w:p w:rsidR="00C25C01" w:rsidRPr="00E157D5" w:rsidRDefault="00C25C01" w:rsidP="00E157D5">
      <w:r w:rsidRPr="00E157D5">
        <w:t>Sono escluse la competenza arbitrale e la clausola compromissoria.</w:t>
      </w:r>
    </w:p>
    <w:p w:rsidR="00C25C01" w:rsidRPr="005E42CA" w:rsidRDefault="00C25C01" w:rsidP="005E42CA">
      <w:pPr>
        <w:pStyle w:val="Titolo4"/>
      </w:pPr>
      <w:r w:rsidRPr="005E42CA">
        <w:t>Contratto – Revisione Prezzi – Modifiche – Sospensioni – Recesso e risoluzione</w:t>
      </w:r>
    </w:p>
    <w:p w:rsidR="00C25C01" w:rsidRPr="00E157D5" w:rsidRDefault="00C25C01" w:rsidP="00E157D5">
      <w:r w:rsidRPr="00E157D5">
        <w:t xml:space="preserve">La presente lettera commerciale, redatta ai sensi dell’art. 18, comma 1, del </w:t>
      </w:r>
      <w:proofErr w:type="spellStart"/>
      <w:r>
        <w:t>D.Lgs.</w:t>
      </w:r>
      <w:proofErr w:type="spellEnd"/>
      <w:r>
        <w:t xml:space="preserve"> 36/2023</w:t>
      </w:r>
      <w:r w:rsidRPr="00E157D5">
        <w:t>, in forma di scrittura privata, è da ritornare all’Amministrazione, debitamente firmata, e sarà registrata in caso d’uso, ai sensi di legge, a cura ed a spese della parte richiedente.</w:t>
      </w:r>
    </w:p>
    <w:p w:rsidR="00C25C01" w:rsidRPr="00E157D5" w:rsidRDefault="00C25C01" w:rsidP="00E157D5"/>
    <w:p w:rsidR="00C25C01" w:rsidRPr="00E157D5" w:rsidRDefault="00C25C01" w:rsidP="00E157D5">
      <w:r w:rsidRPr="00E157D5">
        <w:t xml:space="preserve">In materia di Revisione prezzi, si rinvia a quanto disposto dall’art. 60 del D.lgs. 36/2023 e </w:t>
      </w:r>
      <w:proofErr w:type="spellStart"/>
      <w:r w:rsidRPr="00E157D5">
        <w:t>ss.mm.ii</w:t>
      </w:r>
      <w:proofErr w:type="spellEnd"/>
      <w:r w:rsidRPr="00E157D5">
        <w:t>.</w:t>
      </w:r>
      <w:r>
        <w:t xml:space="preserve"> </w:t>
      </w:r>
      <w:r w:rsidRPr="00E157D5">
        <w:t xml:space="preserve">In materia di Modifiche in corso di esecuzione, si rinvia a quanto disposto dall’art. 120 del D.lgs. 36/2023 e </w:t>
      </w:r>
      <w:proofErr w:type="spellStart"/>
      <w:r w:rsidRPr="00E157D5">
        <w:t>ss.mm.ii</w:t>
      </w:r>
      <w:proofErr w:type="spellEnd"/>
      <w:r w:rsidRPr="00E157D5">
        <w:t>.</w:t>
      </w:r>
      <w:r>
        <w:t xml:space="preserve"> </w:t>
      </w:r>
      <w:r w:rsidRPr="00E157D5">
        <w:t>In materia di Sospensioni, si rinvia a quanto disposto dall’art. 121,</w:t>
      </w:r>
      <w:r w:rsidRPr="00DE1711">
        <w:t xml:space="preserve"> </w:t>
      </w:r>
      <w:r w:rsidRPr="00E157D5">
        <w:t xml:space="preserve">del D.lgs. 36/2023 e </w:t>
      </w:r>
      <w:proofErr w:type="spellStart"/>
      <w:r w:rsidRPr="00E157D5">
        <w:t>ss.mm.ii</w:t>
      </w:r>
      <w:proofErr w:type="spellEnd"/>
      <w:r w:rsidRPr="00E157D5">
        <w:t>.</w:t>
      </w:r>
      <w:r>
        <w:t xml:space="preserve"> </w:t>
      </w:r>
      <w:r w:rsidRPr="00E157D5">
        <w:t xml:space="preserve">In materia di Risoluzione e Recesso si rinvia a quanto disposto agli artt.122-123, del D.lgs. 36/2023 e </w:t>
      </w:r>
      <w:proofErr w:type="spellStart"/>
      <w:r w:rsidRPr="00E157D5">
        <w:t>ss.mm.ii</w:t>
      </w:r>
      <w:proofErr w:type="spellEnd"/>
      <w:r w:rsidRPr="00E157D5">
        <w:t>.</w:t>
      </w:r>
    </w:p>
    <w:p w:rsidR="00C25C01" w:rsidRPr="00E157D5" w:rsidRDefault="00C25C01" w:rsidP="00E157D5"/>
    <w:p w:rsidR="00C25C01" w:rsidRPr="00E157D5" w:rsidRDefault="00C25C01" w:rsidP="00E157D5">
      <w:r w:rsidRPr="00E157D5">
        <w:t>Ferme le ulteriori ipotesi di clausole risolutive espresse previste dal presente atto, la Stazione Appaltante si riserva il diritto di risolvere il contratto in oggetto, ai sensi dell’art. 1456 c.c., nei seguenti casi:</w:t>
      </w:r>
    </w:p>
    <w:p w:rsidR="00C25C01" w:rsidRPr="00E157D5" w:rsidRDefault="00C25C01" w:rsidP="005E42CA">
      <w:pPr>
        <w:pStyle w:val="Paragrafoelenco"/>
        <w:ind w:left="567" w:hanging="567"/>
        <w:rPr>
          <w:noProof/>
        </w:rPr>
      </w:pPr>
      <w:r w:rsidRPr="00E157D5">
        <w:rPr>
          <w:noProof/>
        </w:rPr>
        <w:t>gravi e reiterate violazioni e gravi e reiterate inosservanze del D.P.R. n. 62/2013 “Regolamento recante codice di comportamento dei dipendenti pubblici, a norma dell’art.54 del D.Lgs. 30/03/01 n. 165” e del codice di comportamento adottato dalla Provincia di Parma;</w:t>
      </w:r>
    </w:p>
    <w:p w:rsidR="00C25C01" w:rsidRPr="00E157D5" w:rsidRDefault="00C25C01" w:rsidP="005E42CA">
      <w:pPr>
        <w:pStyle w:val="Paragrafoelenco"/>
        <w:ind w:left="567" w:hanging="567"/>
        <w:rPr>
          <w:noProof/>
        </w:rPr>
      </w:pPr>
      <w:r w:rsidRPr="00E157D5">
        <w:rPr>
          <w:noProof/>
        </w:rPr>
        <w:t>gravi inadempienze relative agli obblighi in materia di lavoro, ivi compresi quelli in tema di igiene e sicurezza, nonché in materia previdenziale e infortunistica;</w:t>
      </w:r>
    </w:p>
    <w:p w:rsidR="00C25C01" w:rsidRPr="00E157D5" w:rsidRDefault="00C25C01" w:rsidP="005E42CA">
      <w:pPr>
        <w:pStyle w:val="Paragrafoelenco"/>
        <w:ind w:left="567" w:hanging="567"/>
        <w:rPr>
          <w:noProof/>
        </w:rPr>
      </w:pPr>
      <w:r w:rsidRPr="00E157D5">
        <w:rPr>
          <w:noProof/>
        </w:rPr>
        <w:t>gravi violazioni delle direttive impartire dal RUP o dal DL (se nominato);</w:t>
      </w:r>
    </w:p>
    <w:p w:rsidR="00C25C01" w:rsidRPr="00E157D5" w:rsidRDefault="00C25C01" w:rsidP="005E42CA">
      <w:pPr>
        <w:pStyle w:val="Paragrafoelenco"/>
        <w:ind w:left="567" w:hanging="567"/>
        <w:rPr>
          <w:noProof/>
        </w:rPr>
      </w:pPr>
      <w:r w:rsidRPr="00E157D5">
        <w:rPr>
          <w:noProof/>
        </w:rPr>
        <w:t>in caso di successivo accertamento del difetto dei requisiti generali di cui agli artt. 94, 95, 96, 97, 98 del D.lgs. 36/2023;</w:t>
      </w:r>
    </w:p>
    <w:p w:rsidR="00C25C01" w:rsidRPr="00E157D5" w:rsidRDefault="00C25C01" w:rsidP="005E42CA">
      <w:pPr>
        <w:pStyle w:val="Paragrafoelenco"/>
        <w:ind w:left="567" w:hanging="567"/>
        <w:rPr>
          <w:noProof/>
        </w:rPr>
      </w:pPr>
      <w:r w:rsidRPr="00E157D5">
        <w:rPr>
          <w:noProof/>
        </w:rPr>
        <w:lastRenderedPageBreak/>
        <w:t>gravi inadempienze degli obblighi contrattuali.</w:t>
      </w:r>
    </w:p>
    <w:p w:rsidR="00C25C01" w:rsidRPr="00E157D5" w:rsidRDefault="00C25C01" w:rsidP="00E157D5"/>
    <w:p w:rsidR="00C25C01" w:rsidRPr="00E157D5" w:rsidRDefault="00C25C01" w:rsidP="00E157D5">
      <w:r w:rsidRPr="00E157D5">
        <w:t>In tal caso l’</w:t>
      </w:r>
      <w:r>
        <w:t>Operatore Economico</w:t>
      </w:r>
      <w:r w:rsidRPr="00E157D5">
        <w:t xml:space="preserve"> ha diritto al pagamento da parte del committente del corrispettivo pattuito solo con riferimento alle prestazioni già rese correttamente ed a regola d’arte e nei limiti dell’utilità ricevuta.</w:t>
      </w:r>
    </w:p>
    <w:p w:rsidR="00C25C01" w:rsidRPr="00E157D5" w:rsidRDefault="00C25C01" w:rsidP="00E157D5"/>
    <w:p w:rsidR="00C25C01" w:rsidRPr="00E157D5" w:rsidRDefault="00C25C01" w:rsidP="00E157D5">
      <w:r w:rsidRPr="00E157D5">
        <w:t>In caso di recesso, l’</w:t>
      </w:r>
      <w:r>
        <w:t>Operatore Economico</w:t>
      </w:r>
      <w:r w:rsidRPr="00E157D5">
        <w:t xml:space="preserve"> rinuncia espressamente, ora per allora, a qualsiasi ulteriore eventuale pretesa, anche di natura risarcitoria, ed a ogni ulteriore compenso o indennizzo o rimborso. In ogni caso di recesso l’</w:t>
      </w:r>
      <w:r>
        <w:t>Operatore Economico</w:t>
      </w:r>
      <w:r w:rsidRPr="00E157D5">
        <w:t xml:space="preserve"> si impegna a porre in essere ogni attività necessaria per assicurare la continuità della prestazione in favore della committente.</w:t>
      </w:r>
    </w:p>
    <w:p w:rsidR="00C25C01" w:rsidRPr="005E42CA" w:rsidRDefault="00C25C01" w:rsidP="005E42CA">
      <w:pPr>
        <w:pStyle w:val="Titolo4"/>
      </w:pPr>
      <w:r w:rsidRPr="005E42CA">
        <w:t>Trattamento dei dati personali</w:t>
      </w:r>
    </w:p>
    <w:p w:rsidR="00C25C01" w:rsidRPr="00E157D5" w:rsidRDefault="00C25C01" w:rsidP="00E157D5">
      <w:r w:rsidRPr="00E157D5">
        <w:t>Designato quale sub-responsabile del trattamento dei dati personali ai sensi del Regolamento U.E. 679/2016 è l’Ing. Elisa Botta</w:t>
      </w:r>
      <w:r>
        <w:t>, Dirigente del Servizio</w:t>
      </w:r>
      <w:r w:rsidRPr="00E157D5">
        <w:t>.</w:t>
      </w:r>
    </w:p>
    <w:p w:rsidR="00C25C01" w:rsidRPr="00E157D5" w:rsidRDefault="00C25C01" w:rsidP="00E157D5"/>
    <w:p w:rsidR="00C25C01" w:rsidRPr="00E157D5" w:rsidRDefault="00C25C01" w:rsidP="00E157D5">
      <w:r w:rsidRPr="00E157D5">
        <w:t>In esecuzione del presente contratto, l’</w:t>
      </w:r>
      <w:r>
        <w:t>Operatore Economico</w:t>
      </w:r>
      <w:r w:rsidRPr="00E157D5">
        <w:t xml:space="preserve"> effettua il trattamento di dati personali di titolarità dell’Ente.</w:t>
      </w:r>
    </w:p>
    <w:p w:rsidR="00C25C01" w:rsidRPr="00E157D5" w:rsidRDefault="00C25C01" w:rsidP="00E157D5"/>
    <w:p w:rsidR="00C25C01" w:rsidRPr="00E157D5" w:rsidRDefault="00C25C01" w:rsidP="00E157D5">
      <w:r w:rsidRPr="00E157D5">
        <w:t>L’</w:t>
      </w:r>
      <w:r>
        <w:t>Operatore Economico</w:t>
      </w:r>
      <w:r w:rsidRPr="00E157D5">
        <w:t xml:space="preserve"> è designato dalla Provincia di Parma quale sub responsabile del trattamento dei dati personali ai sensi e per gli effetti dell’art. 28 del Regolamento U.E. 679/2016, per il trattamento dei dati in oggetto.</w:t>
      </w:r>
    </w:p>
    <w:p w:rsidR="00C25C01" w:rsidRPr="00E157D5" w:rsidRDefault="00C25C01" w:rsidP="00E157D5"/>
    <w:p w:rsidR="00C25C01" w:rsidRPr="00E157D5" w:rsidRDefault="00C25C01" w:rsidP="00E157D5">
      <w:r w:rsidRPr="00E157D5">
        <w:t>Le Parti riconoscono e convengono che il rispetto delle istruzioni nonché alle prescrizioni della normativa applicabile, non producono l’insorgere di un diritto in capo al sub responsabile del trattamento al rimborso delle eventuali spese che lo stesso potrebbe dover sostenere per conformarsi.</w:t>
      </w:r>
    </w:p>
    <w:p w:rsidR="00C25C01" w:rsidRPr="00E157D5" w:rsidRDefault="00C25C01" w:rsidP="005E42CA">
      <w:pPr>
        <w:pStyle w:val="Titolo4"/>
      </w:pPr>
      <w:r w:rsidRPr="00E157D5">
        <w:t xml:space="preserve">Aspetti generali e </w:t>
      </w:r>
      <w:r>
        <w:t>o</w:t>
      </w:r>
      <w:r w:rsidRPr="00E157D5">
        <w:t>bblighi</w:t>
      </w:r>
    </w:p>
    <w:p w:rsidR="00C25C01" w:rsidRDefault="00C25C01" w:rsidP="00E157D5">
      <w:r w:rsidRPr="00E157D5">
        <w:t>L’</w:t>
      </w:r>
      <w:r>
        <w:t>Operatore Economico</w:t>
      </w:r>
      <w:r w:rsidRPr="00E157D5">
        <w:t xml:space="preserve">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C25C01" w:rsidRDefault="00C25C01" w:rsidP="00E157D5"/>
    <w:p w:rsidR="00C25C01" w:rsidRPr="00E157D5" w:rsidRDefault="00C25C01" w:rsidP="00E157D5">
      <w:r w:rsidRPr="00E157D5">
        <w:t>L’obbligo di cui al precedente comma sussiste, altresì, relativamente a tutto il materiale originario o predisposto in esecuzione del Contratto.</w:t>
      </w:r>
    </w:p>
    <w:p w:rsidR="00C25C01" w:rsidRDefault="00C25C01" w:rsidP="00E157D5"/>
    <w:p w:rsidR="00C25C01" w:rsidRPr="00E157D5" w:rsidRDefault="00C25C01" w:rsidP="00E157D5">
      <w:r w:rsidRPr="00E157D5">
        <w:t>L’obbligo di cui ai precedenti paragrafi non concerne i dati che siano o divengano di pubblico dominio.</w:t>
      </w:r>
    </w:p>
    <w:p w:rsidR="00C25C01" w:rsidRDefault="00C25C01" w:rsidP="00E157D5"/>
    <w:p w:rsidR="00C25C01" w:rsidRPr="00E157D5" w:rsidRDefault="00C25C01" w:rsidP="00E157D5">
      <w:r w:rsidRPr="00E157D5">
        <w:t>L’</w:t>
      </w:r>
      <w:r>
        <w:t>Operatore Economico</w:t>
      </w:r>
      <w:r w:rsidRPr="00E157D5">
        <w:t xml:space="preserve">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C25C01" w:rsidRPr="00E157D5" w:rsidRDefault="00C25C01" w:rsidP="00E157D5"/>
    <w:p w:rsidR="00C25C01" w:rsidRPr="00E157D5" w:rsidRDefault="00C25C01" w:rsidP="00E157D5">
      <w:r w:rsidRPr="00E157D5">
        <w:t>L’</w:t>
      </w:r>
      <w:r>
        <w:t>Operatore Economico</w:t>
      </w:r>
      <w:r w:rsidRPr="00E157D5">
        <w:t xml:space="preserve"> può utilizzare servizi di cloud pubblici ove memorizzare i dati e le informazioni trattate nell'espletamento del lavoro affidato, solo previa autorizzazione dell’Ente.</w:t>
      </w:r>
    </w:p>
    <w:p w:rsidR="00C25C01" w:rsidRDefault="00C25C01" w:rsidP="00E157D5">
      <w:r w:rsidRPr="00E157D5">
        <w:t>In caso di inosservanza degli obblighi descritti, l’Amministrazione ha facoltà di dichiarare risolto di diritto il Contratto, fermo restando che l’</w:t>
      </w:r>
      <w:r>
        <w:t>Operatore Economico</w:t>
      </w:r>
      <w:r w:rsidRPr="00E157D5">
        <w:t xml:space="preserve"> sarà tenuto a risarcire tutti i danni che ne dovessero derivare.</w:t>
      </w:r>
    </w:p>
    <w:p w:rsidR="00C25C01" w:rsidRPr="00E157D5" w:rsidRDefault="00C25C01" w:rsidP="00E157D5"/>
    <w:p w:rsidR="00C25C01" w:rsidRPr="00E157D5" w:rsidRDefault="00C25C01" w:rsidP="00E157D5">
      <w:r w:rsidRPr="00E157D5">
        <w:t>Sarà possibile ogni operazione di auditing da parte della Amministrazione attinente alle procedure adottate dal Contraente in materia di riservatezza e degli altri obblighi assunti dal presente contratto.</w:t>
      </w:r>
    </w:p>
    <w:p w:rsidR="00C25C01" w:rsidRPr="00E157D5" w:rsidRDefault="00C25C01" w:rsidP="00E157D5">
      <w:r w:rsidRPr="00E157D5">
        <w:t>L’</w:t>
      </w:r>
      <w:r>
        <w:t>Operatore Economico</w:t>
      </w:r>
      <w:r w:rsidRPr="00E157D5">
        <w:t xml:space="preserve"> non potrà conservare copia di dati e programmi della Amministrazione, né alcuna documentazione inerente ad essi dopo la scadenza del Contratto e dovrà, su richiesta, ritrasmetterli all'Amministrazione.</w:t>
      </w:r>
    </w:p>
    <w:p w:rsidR="00C25C01" w:rsidRPr="00E157D5" w:rsidRDefault="00C25C01" w:rsidP="00E157D5"/>
    <w:p w:rsidR="00C25C01" w:rsidRPr="00E157D5" w:rsidRDefault="00C25C01" w:rsidP="00E157D5">
      <w:r w:rsidRPr="00E157D5">
        <w:t>L’</w:t>
      </w:r>
      <w:r>
        <w:t>Operatore Economico</w:t>
      </w:r>
      <w:r w:rsidRPr="00E157D5">
        <w:t xml:space="preserve"> si obbliga ad effettuare direttamente la prestazione in oggetto nel rispetto di tutte le clausole e condizioni, nessuna esclusa od eccettuata, contenute nella presente lettera, nonché delle indicazioni impartite dalla committen</w:t>
      </w:r>
      <w:r>
        <w:t>za.</w:t>
      </w:r>
    </w:p>
    <w:p w:rsidR="00C25C01" w:rsidRDefault="00C25C01" w:rsidP="00E157D5"/>
    <w:p w:rsidR="00C25C01" w:rsidRPr="00E157D5" w:rsidRDefault="00C25C01" w:rsidP="00E157D5">
      <w:r w:rsidRPr="00E157D5">
        <w:t>Nell’adempimento della prestazione, l’</w:t>
      </w:r>
      <w:r>
        <w:t>Operatore Economico</w:t>
      </w:r>
      <w:r w:rsidRPr="00E157D5">
        <w:t xml:space="preserve"> deve porre in essere tutti i mezzi concettuali e operativi per il suo esatto e corretto adempimento, valutato alla stregua della </w:t>
      </w:r>
      <w:proofErr w:type="spellStart"/>
      <w:r w:rsidRPr="005E42CA">
        <w:rPr>
          <w:i/>
        </w:rPr>
        <w:t>diligentia</w:t>
      </w:r>
      <w:proofErr w:type="spellEnd"/>
      <w:r w:rsidRPr="005E42CA">
        <w:rPr>
          <w:i/>
        </w:rPr>
        <w:t xml:space="preserve"> </w:t>
      </w:r>
      <w:proofErr w:type="spellStart"/>
      <w:r w:rsidRPr="005E42CA">
        <w:rPr>
          <w:i/>
        </w:rPr>
        <w:t>quam</w:t>
      </w:r>
      <w:proofErr w:type="spellEnd"/>
      <w:r w:rsidRPr="00E157D5">
        <w:t xml:space="preserve"> in concreto.</w:t>
      </w:r>
    </w:p>
    <w:p w:rsidR="00C25C01" w:rsidRPr="00E157D5" w:rsidRDefault="00C25C01" w:rsidP="00E157D5"/>
    <w:p w:rsidR="00C25C01" w:rsidRDefault="00C25C01" w:rsidP="00E157D5">
      <w:r w:rsidRPr="00E157D5">
        <w:t>Nel corso dell’espletamento della prestazione, l’</w:t>
      </w:r>
      <w:r>
        <w:t>Operatore Economico</w:t>
      </w:r>
      <w:r w:rsidRPr="00E157D5">
        <w:t xml:space="preserve"> dovrà coordinarsi costantemente con il Responsabile Unico del Progetto (RUP), nominato ai sensi dell’art. 15 del Codice, individuato dall’Amministrazione, oppure ad altre persone all’uopo incaricate. Alle stesse figure l’</w:t>
      </w:r>
      <w:r>
        <w:t>Operatore Economico</w:t>
      </w:r>
      <w:r w:rsidRPr="00E157D5">
        <w:t xml:space="preserve"> risponderà del proprio operato cui dovrà, senza ulteriori compensi, relazionare periodicamente su operazioni svolte e metodologie seguite.</w:t>
      </w:r>
    </w:p>
    <w:p w:rsidR="00C25C01" w:rsidRPr="00E157D5" w:rsidRDefault="00C25C01" w:rsidP="00E157D5"/>
    <w:p w:rsidR="00C25C01" w:rsidRPr="00E157D5" w:rsidRDefault="00C25C01" w:rsidP="00E157D5">
      <w:r w:rsidRPr="00E157D5">
        <w:t>L’</w:t>
      </w:r>
      <w:r>
        <w:t>Operatore Economico</w:t>
      </w:r>
      <w:r w:rsidRPr="00E157D5">
        <w:t xml:space="preserve"> dovrà comunque assicurare la propria collaborazione anche ai tecnici, siano essi dipendenti provinciali ovvero altri professionisti, incaricati per l’elaborazione o la realizzazione di altri progetti di opere interferenti con l’opera oggetto del presente contratto.</w:t>
      </w:r>
    </w:p>
    <w:p w:rsidR="00C25C01" w:rsidRPr="00E157D5" w:rsidRDefault="00C25C01" w:rsidP="00E157D5"/>
    <w:p w:rsidR="00C25C01" w:rsidRPr="00E157D5" w:rsidRDefault="00C25C01" w:rsidP="00E157D5">
      <w:r w:rsidRPr="00E157D5">
        <w:t>L’Amministrazione si impegna a consegnare tempestivamente all’</w:t>
      </w:r>
      <w:r>
        <w:t>Operatore Economico</w:t>
      </w:r>
      <w:r w:rsidRPr="00E157D5">
        <w:t xml:space="preserve"> la documentazione necessaria all’espletamento della prestazione, a collaborare ai fini dell’esecuzione della stessa ed informare l’</w:t>
      </w:r>
      <w:r>
        <w:t>Operatore Economico</w:t>
      </w:r>
      <w:r w:rsidRPr="00E157D5">
        <w:t xml:space="preserve"> su qualsiasi variazione inerente </w:t>
      </w:r>
      <w:r>
        <w:t>all’affidamento effettuato</w:t>
      </w:r>
      <w:r w:rsidRPr="00E157D5">
        <w:t>.</w:t>
      </w:r>
    </w:p>
    <w:p w:rsidR="00C25C01" w:rsidRPr="00E157D5" w:rsidRDefault="00C25C01" w:rsidP="00E157D5"/>
    <w:p w:rsidR="00C25C01" w:rsidRDefault="00C25C01" w:rsidP="00E157D5">
      <w:r w:rsidRPr="00E157D5">
        <w:t>Sono a carico dell’</w:t>
      </w:r>
      <w:r>
        <w:t>Operatore Economico</w:t>
      </w:r>
      <w:r w:rsidRPr="00E157D5">
        <w:t>, intendendosi remunerati con il corrispettivo contrattuale, tutti gli oneri e i rischi relativi alle attività e agli adempimenti occorrenti all’integrale espletamento dell’oggetto contrattuale.</w:t>
      </w:r>
    </w:p>
    <w:p w:rsidR="00C25C01" w:rsidRPr="00E157D5" w:rsidRDefault="00C25C01" w:rsidP="00E157D5"/>
    <w:p w:rsidR="00C25C01" w:rsidRPr="00E157D5" w:rsidRDefault="00C25C01" w:rsidP="00E157D5">
      <w:r w:rsidRPr="00E157D5">
        <w:t>Resta a carico dell’</w:t>
      </w:r>
      <w:r>
        <w:t>Operatore Economico</w:t>
      </w:r>
      <w:r w:rsidRPr="00E157D5">
        <w:t xml:space="preserve"> ogni onere strumentale e organizzativo necessario per l’espletamento delle prestazioni, rimanendo Egli organicamente esterno e indipendente dall’organizzazione dell’Amministrazione e obbligato a eseguire quanto affidato secondo i migliori criteri per la tutela e il conseguimento del pubblico interesse.</w:t>
      </w:r>
    </w:p>
    <w:p w:rsidR="00C25C01" w:rsidRPr="00E157D5" w:rsidRDefault="00C25C01" w:rsidP="00E157D5"/>
    <w:p w:rsidR="00C25C01" w:rsidRDefault="00C25C01" w:rsidP="00E157D5">
      <w:r w:rsidRPr="00E157D5">
        <w:t>L’</w:t>
      </w:r>
      <w:r>
        <w:t>Operatore Economico</w:t>
      </w:r>
      <w:r w:rsidRPr="00E157D5">
        <w:t xml:space="preserve"> si obbliga al rispetto del d.P.R. n. 62 del 2013 e del Codice di Comportamento adottato dall’Amministrazione e vigente alla data di sottoscrizione del contratto.</w:t>
      </w:r>
    </w:p>
    <w:p w:rsidR="00C25C01" w:rsidRPr="00E157D5" w:rsidRDefault="00C25C01" w:rsidP="00E157D5"/>
    <w:p w:rsidR="00C25C01" w:rsidRPr="00E157D5" w:rsidRDefault="00C25C01" w:rsidP="00E157D5">
      <w:r w:rsidRPr="00E157D5">
        <w:t xml:space="preserve">L’operatore e la Provincia si obbligano a osservare tutti gli adempimenti previsti dal Patto d’integrità </w:t>
      </w:r>
      <w:r w:rsidRPr="00E157D5">
        <w:lastRenderedPageBreak/>
        <w:t>approvato con Decreto Presidenziale n. 229/2015.</w:t>
      </w:r>
    </w:p>
    <w:p w:rsidR="00C25C01" w:rsidRPr="00E157D5" w:rsidRDefault="00C25C01" w:rsidP="00E157D5"/>
    <w:p w:rsidR="00C25C01" w:rsidRPr="00E157D5" w:rsidRDefault="00C25C01" w:rsidP="00E157D5">
      <w:r w:rsidRPr="00E157D5">
        <w:t>L’</w:t>
      </w:r>
      <w:r>
        <w:t>Operatore Economico</w:t>
      </w:r>
      <w:r w:rsidRPr="00E157D5">
        <w:t xml:space="preserve"> è tenuto a comunicare all'Amministrazione ogni modificazione negli assetti proprietari, nella struttura di impresa e negli organismi tecnici e amministrativi. L’</w:t>
      </w:r>
      <w:r>
        <w:t>Operatore Economico</w:t>
      </w:r>
      <w:r w:rsidRPr="00E157D5">
        <w:t xml:space="preserve"> si obbliga, inoltre, a dare immediata comunicazione al committente di ogni circostanza che abbia influenza sull’esecuzione delle attività di cui al presente contratto. Tali comunicazioni dovranno pervenire via PEC all'Amministrazione entro giorni 10 (dieci) dall’intervenuta modifica.</w:t>
      </w:r>
    </w:p>
    <w:p w:rsidR="00C25C01" w:rsidRPr="00E157D5" w:rsidRDefault="00C25C01" w:rsidP="00E157D5"/>
    <w:p w:rsidR="00C25C01" w:rsidRDefault="00C25C01" w:rsidP="00E157D5">
      <w:r w:rsidRPr="00E157D5">
        <w:t>L’</w:t>
      </w:r>
      <w:r>
        <w:t>Operatore Economico</w:t>
      </w:r>
      <w:r w:rsidRPr="00E157D5">
        <w:t xml:space="preserve"> si obbliga ad ottemperare a tutti gli obblighi verso i propri dipendenti derivanti da disposizioni legislative e regolamentari vigenti in materia di lavoro, ivi compresi quelli in tema di igiene e sicurezza, nonché in materia previdenziale e infortunistica, assumendo a proprio carico tutti i relativi oneri. In particolare, l’</w:t>
      </w:r>
      <w:r>
        <w:t>Operatore Economico</w:t>
      </w:r>
      <w:r w:rsidRPr="00E157D5">
        <w:t xml:space="preserve"> si impegna a rispettare nell’esecuzione delle obbligazioni derivanti dal presente atto le disposizioni previste nelle disposizioni normative in vigore ed a quanto previsto al </w:t>
      </w:r>
      <w:proofErr w:type="spellStart"/>
      <w:r w:rsidRPr="00E157D5">
        <w:t>D.Lgs.</w:t>
      </w:r>
      <w:proofErr w:type="spellEnd"/>
      <w:r w:rsidRPr="00E157D5">
        <w:t xml:space="preserve"> n. 81/2008 e successive modificazioni e integrazioni.</w:t>
      </w:r>
    </w:p>
    <w:p w:rsidR="00C25C01" w:rsidRPr="00E157D5" w:rsidRDefault="00C25C01" w:rsidP="00E157D5"/>
    <w:p w:rsidR="00C25C01" w:rsidRPr="00E157D5" w:rsidRDefault="00C25C01" w:rsidP="00E157D5">
      <w:r w:rsidRPr="00E157D5">
        <w:t>L’</w:t>
      </w:r>
      <w:r>
        <w:t>Operatore Economico</w:t>
      </w:r>
      <w:r w:rsidRPr="00E157D5">
        <w:t xml:space="preserve"> si obbliga altresì ad applicare, nei confronti dei propri dipendenti occupati nelle attività contrattuali, le condizioni normative e retributive non inferiori a quelle risultanti dai contratti collettivi ed integrativi di lavoro applicabili alla data di stipula del presente atto alla categoria e nelle località di svolgimento delle attività, nonché le condizioni risultanti da successive modifiche ed integrazioni. L’</w:t>
      </w:r>
      <w:r>
        <w:t>Operatore Economico</w:t>
      </w:r>
      <w:r w:rsidRPr="00E157D5">
        <w:t xml:space="preserve"> si obbliga a continuare ad applicare i su indicati contratti collettivi anche dopo la loro scadenza e fino alla loro sostituzione. Gli obblighi relativi ai contratti collettivi nazionali di lavoro vincolano l’</w:t>
      </w:r>
      <w:r>
        <w:t>Operatore Economico</w:t>
      </w:r>
      <w:r w:rsidRPr="00E157D5">
        <w:t xml:space="preserve"> anche nel caso in cui questi non aderisca alle associazioni stipulanti o receda da esse, per tutto il periodo di validità del presente atto.</w:t>
      </w:r>
    </w:p>
    <w:p w:rsidR="00C25C01" w:rsidRPr="00E157D5" w:rsidRDefault="00C25C01" w:rsidP="00E157D5"/>
    <w:p w:rsidR="00C25C01" w:rsidRPr="00E157D5" w:rsidRDefault="00C25C01" w:rsidP="00E157D5">
      <w:r w:rsidRPr="00E157D5">
        <w:t>L'Amministrazione si riserva la facoltà di procedere, in qualsiasi momento e anche senza preavviso, alle verifiche sulla piena e corretta esecuzione delle prestazioni. L’</w:t>
      </w:r>
      <w:r>
        <w:t>Operatore Economico</w:t>
      </w:r>
      <w:r w:rsidRPr="00E157D5">
        <w:t xml:space="preserve"> si impegna, altresì, a prestare la propria collaborazione per consentire lo svolgimento di tali verifiche.</w:t>
      </w:r>
    </w:p>
    <w:p w:rsidR="00C25C01" w:rsidRPr="00E157D5" w:rsidRDefault="00C25C01" w:rsidP="00E157D5"/>
    <w:p w:rsidR="00C25C01" w:rsidRPr="00E157D5" w:rsidRDefault="00C25C01" w:rsidP="00E157D5">
      <w:r w:rsidRPr="00E157D5">
        <w:t>In caso di inadempimento da parte dell’</w:t>
      </w:r>
      <w:r>
        <w:t>Operatore Economico</w:t>
      </w:r>
      <w:r w:rsidRPr="00E157D5">
        <w:t xml:space="preserve"> degli obblighi di cui al presente contratto, il committente, fermo restando il diritto al risarcimento del danno, ha facoltà di dichiarare risolto di diritto il contratto medesimo.</w:t>
      </w:r>
    </w:p>
    <w:p w:rsidR="00C25C01" w:rsidRDefault="00C25C01" w:rsidP="005E42CA">
      <w:pPr>
        <w:rPr>
          <w:highlight w:val="green"/>
        </w:rPr>
      </w:pPr>
    </w:p>
    <w:p w:rsidR="00C25C01" w:rsidRDefault="00C25C01" w:rsidP="00972773">
      <w:pPr>
        <w:rPr>
          <w:sz w:val="20"/>
          <w:szCs w:val="20"/>
        </w:rPr>
      </w:pPr>
      <w:r w:rsidRPr="00972773">
        <w:t xml:space="preserve">L’operatore economico si obbliga, inoltre, qualora applicabile, al rispetto della normativa in materia di Criteri Ambientali Minimi edilizia di cui al DM 23 giugno 2022 n. 256, GURI n. 183 del 8 agosto 2022, e </w:t>
      </w:r>
      <w:proofErr w:type="spellStart"/>
      <w:r w:rsidRPr="00972773">
        <w:t>ss.mm.ii</w:t>
      </w:r>
      <w:proofErr w:type="spellEnd"/>
      <w:r w:rsidRPr="00972773">
        <w:t>.</w:t>
      </w:r>
    </w:p>
    <w:p w:rsidR="00C25C01" w:rsidRPr="00E157D5" w:rsidRDefault="00C25C01" w:rsidP="005E42CA">
      <w:pPr>
        <w:pStyle w:val="Titolo4"/>
      </w:pPr>
      <w:r w:rsidRPr="00E157D5">
        <w:t>Articolo 10 – Normativa di riferimento</w:t>
      </w:r>
    </w:p>
    <w:p w:rsidR="00C25C01" w:rsidRPr="00E157D5" w:rsidRDefault="00C25C01" w:rsidP="00E157D5">
      <w:r w:rsidRPr="00E157D5">
        <w:t>Nello svolgimento del</w:t>
      </w:r>
      <w:r>
        <w:t>le prestazioni</w:t>
      </w:r>
      <w:r w:rsidRPr="00E157D5">
        <w:t xml:space="preserve"> si dovranno osservare le normative vigenti in materia, ed in particolare:</w:t>
      </w:r>
    </w:p>
    <w:p w:rsidR="00C25C01" w:rsidRPr="00E157D5" w:rsidRDefault="00C25C01" w:rsidP="005E42CA">
      <w:pPr>
        <w:pStyle w:val="Paragrafoelenco"/>
        <w:ind w:left="567" w:hanging="567"/>
        <w:rPr>
          <w:noProof/>
        </w:rPr>
      </w:pPr>
      <w:r w:rsidRPr="00E157D5">
        <w:rPr>
          <w:noProof/>
        </w:rPr>
        <w:t>d.lgs. 30 giugno 2003, n. 196, e ss.mm.ii. – 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w:t>
      </w:r>
      <w:r>
        <w:rPr>
          <w:noProof/>
        </w:rPr>
        <w:t>è</w:t>
      </w:r>
      <w:r w:rsidRPr="00E157D5">
        <w:rPr>
          <w:noProof/>
        </w:rPr>
        <w:t xml:space="preserve"> alla libera circolazione di tali dati e che abroga la direttiva 95/46/CE”;</w:t>
      </w:r>
    </w:p>
    <w:p w:rsidR="00C25C01" w:rsidRPr="00E157D5" w:rsidRDefault="00C25C01" w:rsidP="005E42CA">
      <w:pPr>
        <w:pStyle w:val="Paragrafoelenco"/>
        <w:ind w:left="567" w:hanging="567"/>
        <w:rPr>
          <w:noProof/>
        </w:rPr>
      </w:pPr>
      <w:r w:rsidRPr="00E157D5">
        <w:rPr>
          <w:noProof/>
        </w:rPr>
        <w:t>l. 13 agosto 2010, n. 136, e ss.mm.ii. – recante “Piano straordinario contro le mafie nonché delega al governo in materia antimafia”;</w:t>
      </w:r>
    </w:p>
    <w:p w:rsidR="00C25C01" w:rsidRPr="00E157D5" w:rsidRDefault="00C25C01" w:rsidP="005E42CA">
      <w:pPr>
        <w:pStyle w:val="Paragrafoelenco"/>
        <w:ind w:left="567" w:hanging="567"/>
        <w:rPr>
          <w:noProof/>
        </w:rPr>
      </w:pPr>
      <w:r w:rsidRPr="00E157D5">
        <w:rPr>
          <w:noProof/>
        </w:rPr>
        <w:lastRenderedPageBreak/>
        <w:t>d.lgs. 6 settembre 2011, n. 159, e ss.mm.ii. – Codice delle leggi antimafia e delle misure di prevenzione, nonché nuove disposizioni in materia di documentazione antimafia, a norma degli artt. 1 e 2 della Legge 13 agosto 2010, n. 136;</w:t>
      </w:r>
    </w:p>
    <w:p w:rsidR="00C25C01" w:rsidRPr="00E157D5" w:rsidRDefault="00C25C01" w:rsidP="005E42CA">
      <w:pPr>
        <w:pStyle w:val="Paragrafoelenco"/>
        <w:ind w:left="567" w:hanging="567"/>
        <w:rPr>
          <w:noProof/>
        </w:rPr>
      </w:pPr>
      <w:r w:rsidRPr="00E157D5">
        <w:rPr>
          <w:noProof/>
        </w:rPr>
        <w:t xml:space="preserve">d.lgs. 14 marzo 2013, n. 33 – Riordino della disciplina riguardante il diritto di accesso civico e gli obblighi di pubblicità, trasparenza e diffusione di informazioni da parte delle pubbliche amministrazioni; </w:t>
      </w:r>
    </w:p>
    <w:p w:rsidR="00C25C01" w:rsidRPr="00E157D5" w:rsidRDefault="00C25C01" w:rsidP="005E42CA">
      <w:pPr>
        <w:pStyle w:val="Paragrafoelenco"/>
        <w:ind w:left="567" w:hanging="567"/>
        <w:rPr>
          <w:noProof/>
        </w:rPr>
      </w:pPr>
      <w:r w:rsidRPr="00E157D5">
        <w:rPr>
          <w:noProof/>
        </w:rPr>
        <w:t>d.P.R. 16 aprile 2013, n. 62, e ss.mm.ii. – Regolamento recante “Codice di comportamento dei dipendenti pubblici” a norma dell’art. 54 del d.lgs. 30 marzo 2013, n. 62;</w:t>
      </w:r>
    </w:p>
    <w:p w:rsidR="00C25C01" w:rsidRPr="00E157D5" w:rsidRDefault="00C25C01" w:rsidP="005E42CA">
      <w:pPr>
        <w:pStyle w:val="Paragrafoelenco"/>
        <w:ind w:left="567" w:hanging="567"/>
        <w:rPr>
          <w:noProof/>
        </w:rPr>
      </w:pPr>
      <w:r w:rsidRPr="00E157D5">
        <w:rPr>
          <w:noProof/>
        </w:rPr>
        <w:t>patto d’integrità approvato con decreto Presidenziale n. 229/2015;</w:t>
      </w:r>
    </w:p>
    <w:p w:rsidR="00C25C01" w:rsidRPr="00E157D5" w:rsidRDefault="00C25C01" w:rsidP="005E42CA">
      <w:pPr>
        <w:pStyle w:val="Paragrafoelenco"/>
        <w:ind w:left="567" w:hanging="567"/>
        <w:rPr>
          <w:noProof/>
        </w:rPr>
      </w:pPr>
      <w:r w:rsidRPr="00E157D5">
        <w:rPr>
          <w:noProof/>
        </w:rPr>
        <w:t>d.lgs. 31 marzo 2023, n. 36 – Codice dei contratti pubblici in attuazione dell’art. 1 della Legge n. 78 del 2022 recante delega al Governo in materia di contratti pubblici, e ss.mm.ii – anche indicato come “Codice”;</w:t>
      </w:r>
    </w:p>
    <w:p w:rsidR="00C25C01" w:rsidRPr="00E157D5" w:rsidRDefault="00C25C01" w:rsidP="005E42CA">
      <w:pPr>
        <w:pStyle w:val="Paragrafoelenco"/>
        <w:ind w:left="567" w:hanging="567"/>
        <w:rPr>
          <w:noProof/>
        </w:rPr>
      </w:pPr>
      <w:r w:rsidRPr="00E157D5">
        <w:rPr>
          <w:noProof/>
        </w:rPr>
        <w:t>d.lgs. 9 aprile 2008, n. 81, e ss.mm.ii. – Attuazione dell’art. 1 della Legge 3 agosto 2007, n. 123, in materia di tutela della salute e della sicurezza nei luoghi di lavoro;</w:t>
      </w:r>
    </w:p>
    <w:p w:rsidR="00C25C01" w:rsidRPr="00972773" w:rsidRDefault="00C25C01" w:rsidP="005E42CA">
      <w:pPr>
        <w:pStyle w:val="Paragrafoelenco"/>
        <w:ind w:left="567" w:hanging="567"/>
        <w:rPr>
          <w:noProof/>
        </w:rPr>
      </w:pPr>
      <w:r w:rsidRPr="00972773">
        <w:rPr>
          <w:noProof/>
        </w:rPr>
        <w:t>ove applicabile, normativa in materia di Criteri Ambientali Minimi edilizia di cui al DM 23 giugno 2022 n. 256, GURI n. 183 del 8 agosto 2022, e ss.mm.ii.</w:t>
      </w:r>
      <w:r>
        <w:rPr>
          <w:noProof/>
        </w:rPr>
        <w:t>.</w:t>
      </w:r>
    </w:p>
    <w:p w:rsidR="00C25C01" w:rsidRPr="00E157D5" w:rsidRDefault="00C25C01" w:rsidP="005E42CA">
      <w:pPr>
        <w:pStyle w:val="Titolo4"/>
      </w:pPr>
      <w:r w:rsidRPr="00E157D5">
        <w:t>Responsabilità per danni – Obbligo di manleva</w:t>
      </w:r>
    </w:p>
    <w:p w:rsidR="00C25C01" w:rsidRPr="00E157D5" w:rsidRDefault="00C25C01" w:rsidP="00E157D5">
      <w:r w:rsidRPr="00E157D5">
        <w:t>L’</w:t>
      </w:r>
      <w:r>
        <w:t>Operatore Economico</w:t>
      </w:r>
      <w:r w:rsidRPr="00E157D5">
        <w:t>, nell’esercizio del contratto, assume in proprio ogni responsabilità per qualsiasi danno causato a persone o beni, tanto di sé stesso quanto dell’Amministrazione e/o di terzi. Inoltre, l’</w:t>
      </w:r>
      <w:r>
        <w:t>Operatore Economico</w:t>
      </w:r>
      <w:r w:rsidRPr="00E157D5">
        <w:t xml:space="preserve"> si obbliga a manlevare e mantenere indenne l’Amministrazione da qualsiasi azione di responsabilità eventualmente promossa nei confronti di quest’ultima in ragione dei suddetti inadempimenti e violazioni normative direttamente e indirettamente connessi all’esecuzione del contratto.</w:t>
      </w:r>
    </w:p>
    <w:p w:rsidR="00C25C01" w:rsidRPr="00E157D5" w:rsidRDefault="00C25C01" w:rsidP="00E157D5"/>
    <w:tbl>
      <w:tblPr>
        <w:tblW w:w="9781" w:type="dxa"/>
        <w:tblLayout w:type="fixed"/>
        <w:tblCellMar>
          <w:left w:w="10" w:type="dxa"/>
          <w:right w:w="10" w:type="dxa"/>
        </w:tblCellMar>
        <w:tblLook w:val="0000" w:firstRow="0" w:lastRow="0" w:firstColumn="0" w:lastColumn="0" w:noHBand="0" w:noVBand="0"/>
      </w:tblPr>
      <w:tblGrid>
        <w:gridCol w:w="4279"/>
        <w:gridCol w:w="1223"/>
        <w:gridCol w:w="4279"/>
      </w:tblGrid>
      <w:tr w:rsidR="00C25C01" w:rsidTr="005E42CA">
        <w:trPr>
          <w:cantSplit/>
        </w:trPr>
        <w:tc>
          <w:tcPr>
            <w:tcW w:w="4279" w:type="dxa"/>
            <w:tcMar>
              <w:top w:w="0" w:type="dxa"/>
              <w:left w:w="108" w:type="dxa"/>
              <w:bottom w:w="0" w:type="dxa"/>
              <w:right w:w="108" w:type="dxa"/>
            </w:tcMar>
          </w:tcPr>
          <w:p w:rsidR="00C25C01" w:rsidRPr="00E157D5" w:rsidRDefault="00C25C01" w:rsidP="005E42CA">
            <w:pPr>
              <w:jc w:val="center"/>
            </w:pPr>
            <w:r>
              <w:t>Per la Provincia di Parma</w:t>
            </w:r>
          </w:p>
        </w:tc>
        <w:tc>
          <w:tcPr>
            <w:tcW w:w="1223" w:type="dxa"/>
          </w:tcPr>
          <w:p w:rsidR="00C25C01" w:rsidRPr="00E157D5" w:rsidRDefault="00C25C01" w:rsidP="005E42CA"/>
        </w:tc>
        <w:tc>
          <w:tcPr>
            <w:tcW w:w="4279" w:type="dxa"/>
            <w:tcMar>
              <w:top w:w="0" w:type="dxa"/>
              <w:left w:w="108" w:type="dxa"/>
              <w:bottom w:w="0" w:type="dxa"/>
              <w:right w:w="108" w:type="dxa"/>
            </w:tcMar>
          </w:tcPr>
          <w:p w:rsidR="00C25C01" w:rsidRPr="00494554" w:rsidRDefault="00C25C01" w:rsidP="005E42CA">
            <w:pPr>
              <w:jc w:val="center"/>
            </w:pPr>
            <w:r w:rsidRPr="00494554">
              <w:t>Per l’Operatore Economico</w:t>
            </w:r>
          </w:p>
        </w:tc>
      </w:tr>
      <w:tr w:rsidR="00C25C01" w:rsidTr="005E42CA">
        <w:trPr>
          <w:cantSplit/>
        </w:trPr>
        <w:tc>
          <w:tcPr>
            <w:tcW w:w="4279" w:type="dxa"/>
            <w:tcMar>
              <w:top w:w="0" w:type="dxa"/>
              <w:left w:w="108" w:type="dxa"/>
              <w:bottom w:w="0" w:type="dxa"/>
              <w:right w:w="108" w:type="dxa"/>
            </w:tcMar>
          </w:tcPr>
          <w:p w:rsidR="00C25C01" w:rsidRDefault="00C25C01" w:rsidP="005E42CA">
            <w:pPr>
              <w:jc w:val="center"/>
            </w:pPr>
            <w:r>
              <w:t>Il Responsabile Unico del Progetto</w:t>
            </w:r>
          </w:p>
          <w:p w:rsidR="00C25C01" w:rsidRPr="000953F5" w:rsidRDefault="00C25C01" w:rsidP="005E42CA">
            <w:pPr>
              <w:jc w:val="center"/>
            </w:pPr>
            <w:r w:rsidRPr="00E157D5">
              <w:t>(</w:t>
            </w:r>
            <w:r w:rsidRPr="00C7066B">
              <w:rPr>
                <w:noProof/>
              </w:rPr>
              <w:t>Ing. Elisa Botta</w:t>
            </w:r>
            <w:r w:rsidRPr="00E157D5">
              <w:t>)</w:t>
            </w:r>
          </w:p>
          <w:p w:rsidR="00C25C01" w:rsidRDefault="00C25C01" w:rsidP="005E42CA">
            <w:pPr>
              <w:jc w:val="center"/>
            </w:pPr>
          </w:p>
          <w:p w:rsidR="00C25C01" w:rsidRDefault="00C25C01" w:rsidP="005E42CA">
            <w:pPr>
              <w:jc w:val="center"/>
            </w:pPr>
            <w:r w:rsidRPr="005E42CA">
              <w:rPr>
                <w:i/>
              </w:rPr>
              <w:t>f.to digitalmente</w:t>
            </w:r>
          </w:p>
        </w:tc>
        <w:tc>
          <w:tcPr>
            <w:tcW w:w="1223" w:type="dxa"/>
          </w:tcPr>
          <w:p w:rsidR="00C25C01" w:rsidRPr="00E157D5" w:rsidRDefault="00C25C01" w:rsidP="005E42CA"/>
        </w:tc>
        <w:tc>
          <w:tcPr>
            <w:tcW w:w="4279" w:type="dxa"/>
            <w:tcMar>
              <w:top w:w="0" w:type="dxa"/>
              <w:left w:w="108" w:type="dxa"/>
              <w:bottom w:w="0" w:type="dxa"/>
              <w:right w:w="108" w:type="dxa"/>
            </w:tcMar>
          </w:tcPr>
          <w:p w:rsidR="00C25C01" w:rsidRPr="00494554" w:rsidRDefault="00C25C01" w:rsidP="005E42CA">
            <w:pPr>
              <w:jc w:val="center"/>
            </w:pPr>
            <w:proofErr w:type="gramStart"/>
            <w:r w:rsidRPr="00494554">
              <w:rPr>
                <w:b/>
                <w:noProof/>
              </w:rPr>
              <w:t xml:space="preserve">impresa </w:t>
            </w:r>
            <w:r w:rsidRPr="00494554">
              <w:rPr>
                <w:b/>
              </w:rPr>
              <w:t xml:space="preserve"> </w:t>
            </w:r>
            <w:r w:rsidRPr="00494554">
              <w:rPr>
                <w:b/>
                <w:noProof/>
              </w:rPr>
              <w:t>Mobilferro</w:t>
            </w:r>
            <w:proofErr w:type="gramEnd"/>
            <w:r w:rsidRPr="00494554">
              <w:rPr>
                <w:b/>
                <w:noProof/>
              </w:rPr>
              <w:t xml:space="preserve"> srl</w:t>
            </w:r>
            <w:r w:rsidRPr="00494554">
              <w:rPr>
                <w:b/>
              </w:rPr>
              <w:t xml:space="preserve"> </w:t>
            </w:r>
            <w:r w:rsidRPr="00494554">
              <w:t xml:space="preserve">, </w:t>
            </w:r>
            <w:r w:rsidRPr="00494554">
              <w:rPr>
                <w:noProof/>
              </w:rPr>
              <w:t>Via R. Sanzio</w:t>
            </w:r>
            <w:r w:rsidRPr="00494554">
              <w:t xml:space="preserve">, </w:t>
            </w:r>
            <w:r w:rsidRPr="00494554">
              <w:rPr>
                <w:noProof/>
              </w:rPr>
              <w:t>366</w:t>
            </w:r>
            <w:r w:rsidRPr="00494554">
              <w:t xml:space="preserve"> - </w:t>
            </w:r>
            <w:r w:rsidRPr="00494554">
              <w:rPr>
                <w:noProof/>
              </w:rPr>
              <w:t>45027</w:t>
            </w:r>
            <w:r w:rsidRPr="00494554">
              <w:t xml:space="preserve"> </w:t>
            </w:r>
            <w:r w:rsidRPr="00494554">
              <w:rPr>
                <w:noProof/>
              </w:rPr>
              <w:t xml:space="preserve">Trecenta </w:t>
            </w:r>
            <w:r w:rsidRPr="00494554">
              <w:t xml:space="preserve"> (</w:t>
            </w:r>
            <w:r w:rsidRPr="00494554">
              <w:rPr>
                <w:noProof/>
              </w:rPr>
              <w:t>(RO)</w:t>
            </w:r>
            <w:r w:rsidRPr="00494554">
              <w:t>)</w:t>
            </w:r>
          </w:p>
          <w:p w:rsidR="00C25C01" w:rsidRPr="00494554" w:rsidRDefault="00C25C01" w:rsidP="005E42CA">
            <w:pPr>
              <w:jc w:val="center"/>
            </w:pPr>
          </w:p>
          <w:p w:rsidR="00C25C01" w:rsidRPr="00494554" w:rsidRDefault="00C25C01" w:rsidP="005E42CA">
            <w:pPr>
              <w:jc w:val="center"/>
            </w:pPr>
            <w:r w:rsidRPr="00494554">
              <w:rPr>
                <w:i/>
              </w:rPr>
              <w:t>f.to digitalmente</w:t>
            </w:r>
          </w:p>
        </w:tc>
      </w:tr>
      <w:tr w:rsidR="00C25C01" w:rsidTr="005E42CA">
        <w:trPr>
          <w:cantSplit/>
        </w:trPr>
        <w:tc>
          <w:tcPr>
            <w:tcW w:w="4279" w:type="dxa"/>
            <w:tcMar>
              <w:top w:w="0" w:type="dxa"/>
              <w:left w:w="108" w:type="dxa"/>
              <w:bottom w:w="0" w:type="dxa"/>
              <w:right w:w="108" w:type="dxa"/>
            </w:tcMar>
          </w:tcPr>
          <w:p w:rsidR="00C25C01" w:rsidRPr="005E42CA" w:rsidRDefault="00C25C01" w:rsidP="005E42CA">
            <w:pPr>
              <w:jc w:val="center"/>
              <w:rPr>
                <w:i/>
              </w:rPr>
            </w:pPr>
          </w:p>
        </w:tc>
        <w:tc>
          <w:tcPr>
            <w:tcW w:w="1223" w:type="dxa"/>
          </w:tcPr>
          <w:p w:rsidR="00C25C01" w:rsidRPr="00E157D5" w:rsidRDefault="00C25C01" w:rsidP="005E42CA"/>
        </w:tc>
        <w:tc>
          <w:tcPr>
            <w:tcW w:w="4279" w:type="dxa"/>
            <w:tcMar>
              <w:top w:w="0" w:type="dxa"/>
              <w:left w:w="108" w:type="dxa"/>
              <w:bottom w:w="0" w:type="dxa"/>
              <w:right w:w="108" w:type="dxa"/>
            </w:tcMar>
          </w:tcPr>
          <w:p w:rsidR="00C25C01" w:rsidRPr="00E157D5" w:rsidRDefault="00C25C01" w:rsidP="005E42CA">
            <w:pPr>
              <w:jc w:val="center"/>
            </w:pPr>
          </w:p>
        </w:tc>
      </w:tr>
    </w:tbl>
    <w:p w:rsidR="00C25C01" w:rsidRPr="00E157D5" w:rsidRDefault="00C25C01" w:rsidP="00E157D5"/>
    <w:p w:rsidR="00C25C01" w:rsidRPr="00E157D5" w:rsidRDefault="00C25C01" w:rsidP="00E157D5">
      <w:r w:rsidRPr="00E157D5">
        <w:t>Allegati:</w:t>
      </w:r>
    </w:p>
    <w:p w:rsidR="00C25C01" w:rsidRPr="00E157D5" w:rsidRDefault="00C25C01" w:rsidP="005E42CA">
      <w:pPr>
        <w:pStyle w:val="Paragrafoelenco"/>
        <w:ind w:left="567" w:hanging="567"/>
      </w:pPr>
      <w:r w:rsidRPr="00E157D5">
        <w:rPr>
          <w:noProof/>
        </w:rPr>
        <w:t>Determina</w:t>
      </w:r>
      <w:r w:rsidRPr="00E157D5">
        <w:t xml:space="preserve"> Dirigenziale di affidamento </w:t>
      </w:r>
      <w:r w:rsidRPr="007273DE">
        <w:t>n</w:t>
      </w:r>
      <w:proofErr w:type="gramStart"/>
      <w:r w:rsidRPr="007273DE">
        <w:t xml:space="preserve">° </w:t>
      </w:r>
      <w:r>
        <w:t xml:space="preserve"> </w:t>
      </w:r>
      <w:r w:rsidRPr="007273DE">
        <w:t>del</w:t>
      </w:r>
      <w:proofErr w:type="gramEnd"/>
      <w:r w:rsidRPr="007273DE">
        <w:t xml:space="preserve"> </w:t>
      </w:r>
    </w:p>
    <w:p w:rsidR="00C25C01" w:rsidRDefault="00C25C01">
      <w:pPr>
        <w:widowControl/>
        <w:suppressAutoHyphens w:val="0"/>
        <w:autoSpaceDN/>
        <w:jc w:val="left"/>
        <w:textAlignment w:val="auto"/>
        <w:rPr>
          <w:b/>
        </w:rPr>
      </w:pPr>
      <w:r>
        <w:rPr>
          <w:b/>
        </w:rPr>
        <w:br w:type="page"/>
      </w:r>
    </w:p>
    <w:p w:rsidR="00C25C01" w:rsidRDefault="00C25C01" w:rsidP="006019DA"/>
    <w:sectPr w:rsidR="00C25C01" w:rsidSect="00C25C01">
      <w:headerReference w:type="first" r:id="rId8"/>
      <w:type w:val="continuous"/>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C01" w:rsidRDefault="00C25C01" w:rsidP="006019DA">
      <w:r>
        <w:separator/>
      </w:r>
    </w:p>
  </w:endnote>
  <w:endnote w:type="continuationSeparator" w:id="0">
    <w:p w:rsidR="00C25C01" w:rsidRDefault="00C25C01" w:rsidP="0060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altName w:val="Calibri"/>
    <w:charset w:val="00"/>
    <w:family w:val="auto"/>
    <w:pitch w:val="variable"/>
  </w:font>
  <w:font w:name="StarSymbol">
    <w:charset w:val="02"/>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C01" w:rsidRDefault="00C25C01" w:rsidP="006019DA"/>
  </w:footnote>
  <w:footnote w:type="continuationSeparator" w:id="0">
    <w:p w:rsidR="00C25C01" w:rsidRDefault="00C25C01" w:rsidP="00601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323" w:type="dxa"/>
      <w:tblInd w:w="-567" w:type="dxa"/>
      <w:tblLayout w:type="fixed"/>
      <w:tblCellMar>
        <w:left w:w="10" w:type="dxa"/>
        <w:right w:w="10" w:type="dxa"/>
      </w:tblCellMar>
      <w:tblLook w:val="0000" w:firstRow="0" w:lastRow="0" w:firstColumn="0" w:lastColumn="0" w:noHBand="0" w:noVBand="0"/>
    </w:tblPr>
    <w:tblGrid>
      <w:gridCol w:w="3686"/>
      <w:gridCol w:w="2450"/>
      <w:gridCol w:w="3400"/>
      <w:gridCol w:w="462"/>
      <w:gridCol w:w="1220"/>
      <w:gridCol w:w="1105"/>
    </w:tblGrid>
    <w:tr w:rsidR="00D10256" w:rsidTr="00494554">
      <w:trPr>
        <w:cantSplit/>
        <w:trHeight w:val="975"/>
      </w:trPr>
      <w:tc>
        <w:tcPr>
          <w:tcW w:w="3686" w:type="dxa"/>
          <w:tcMar>
            <w:top w:w="0" w:type="dxa"/>
            <w:left w:w="70" w:type="dxa"/>
            <w:bottom w:w="0" w:type="dxa"/>
            <w:right w:w="70" w:type="dxa"/>
          </w:tcMar>
        </w:tcPr>
        <w:p w:rsidR="00D10256" w:rsidRDefault="00494554" w:rsidP="00494554">
          <w:pPr>
            <w:pStyle w:val="Standard"/>
            <w:ind w:right="-710"/>
            <w:jc w:val="center"/>
            <w:rPr>
              <w:sz w:val="18"/>
            </w:rPr>
          </w:pPr>
          <w:r>
            <w:rPr>
              <w:noProof/>
            </w:rPr>
            <w:drawing>
              <wp:anchor distT="0" distB="0" distL="114300" distR="114300" simplePos="0" relativeHeight="251659264" behindDoc="1" locked="0" layoutInCell="1" allowOverlap="1" wp14:anchorId="103A3CB8" wp14:editId="25381F6F">
                <wp:simplePos x="0" y="0"/>
                <wp:positionH relativeFrom="column">
                  <wp:posOffset>-44450</wp:posOffset>
                </wp:positionH>
                <wp:positionV relativeFrom="paragraph">
                  <wp:posOffset>147320</wp:posOffset>
                </wp:positionV>
                <wp:extent cx="2105025" cy="543560"/>
                <wp:effectExtent l="0" t="0" r="0" b="0"/>
                <wp:wrapTopAndBottom/>
                <wp:docPr id="1"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pic:cNvPicPr>
                          <a:picLocks noChangeAspect="1" noChangeArrowheads="1"/>
                        </pic:cNvPicPr>
                      </pic:nvPicPr>
                      <pic:blipFill>
                        <a:blip r:embed="rId1"/>
                        <a:stretch>
                          <a:fillRect/>
                        </a:stretch>
                      </pic:blipFill>
                      <pic:spPr bwMode="auto">
                        <a:xfrm>
                          <a:off x="0" y="0"/>
                          <a:ext cx="2105025" cy="543560"/>
                        </a:xfrm>
                        <a:prstGeom prst="rect">
                          <a:avLst/>
                        </a:prstGeom>
                      </pic:spPr>
                    </pic:pic>
                  </a:graphicData>
                </a:graphic>
              </wp:anchor>
            </w:drawing>
          </w:r>
        </w:p>
      </w:tc>
      <w:tc>
        <w:tcPr>
          <w:tcW w:w="2450" w:type="dxa"/>
          <w:tcMar>
            <w:top w:w="0" w:type="dxa"/>
            <w:left w:w="70" w:type="dxa"/>
            <w:bottom w:w="0" w:type="dxa"/>
            <w:right w:w="70" w:type="dxa"/>
          </w:tcMar>
        </w:tcPr>
        <w:p w:rsidR="00D10256" w:rsidRDefault="00D10256" w:rsidP="00DD0956">
          <w:pPr>
            <w:pStyle w:val="Testonormale1"/>
            <w:widowControl/>
            <w:ind w:right="-144"/>
            <w:rPr>
              <w:rFonts w:ascii="Times New Roman" w:hAnsi="Times New Roman" w:cs="Times New Roman"/>
              <w:b/>
              <w:sz w:val="16"/>
            </w:rPr>
          </w:pPr>
        </w:p>
      </w:tc>
      <w:tc>
        <w:tcPr>
          <w:tcW w:w="3400" w:type="dxa"/>
          <w:tcMar>
            <w:top w:w="0" w:type="dxa"/>
            <w:left w:w="70" w:type="dxa"/>
            <w:bottom w:w="0" w:type="dxa"/>
            <w:right w:w="70" w:type="dxa"/>
          </w:tcMar>
          <w:vAlign w:val="center"/>
        </w:tcPr>
        <w:p w:rsidR="00D10256" w:rsidRDefault="00D10256" w:rsidP="00DD0956">
          <w:pPr>
            <w:pStyle w:val="Intestazione1"/>
          </w:pPr>
        </w:p>
      </w:tc>
      <w:tc>
        <w:tcPr>
          <w:tcW w:w="462" w:type="dxa"/>
          <w:tcMar>
            <w:top w:w="0" w:type="dxa"/>
            <w:left w:w="70" w:type="dxa"/>
            <w:bottom w:w="0" w:type="dxa"/>
            <w:right w:w="70" w:type="dxa"/>
          </w:tcMar>
        </w:tcPr>
        <w:p w:rsidR="00D10256" w:rsidRDefault="00D10256" w:rsidP="00DD0956">
          <w:pPr>
            <w:pStyle w:val="Testonormale1"/>
            <w:widowControl/>
            <w:snapToGrid w:val="0"/>
            <w:ind w:right="-144"/>
          </w:pPr>
        </w:p>
      </w:tc>
      <w:tc>
        <w:tcPr>
          <w:tcW w:w="2325" w:type="dxa"/>
          <w:gridSpan w:val="2"/>
          <w:tcMar>
            <w:top w:w="0" w:type="dxa"/>
            <w:left w:w="70" w:type="dxa"/>
            <w:bottom w:w="0" w:type="dxa"/>
            <w:right w:w="70" w:type="dxa"/>
          </w:tcMar>
          <w:vAlign w:val="center"/>
        </w:tcPr>
        <w:p w:rsidR="00D10256" w:rsidRDefault="00D10256" w:rsidP="00DD0956">
          <w:pPr>
            <w:pStyle w:val="Intestazione2"/>
            <w:rPr>
              <w:sz w:val="16"/>
            </w:rPr>
          </w:pPr>
        </w:p>
      </w:tc>
    </w:tr>
    <w:tr w:rsidR="00D10256" w:rsidTr="00494554">
      <w:trPr>
        <w:cantSplit/>
      </w:trPr>
      <w:tc>
        <w:tcPr>
          <w:tcW w:w="3686" w:type="dxa"/>
          <w:tcMar>
            <w:top w:w="0" w:type="dxa"/>
            <w:left w:w="70" w:type="dxa"/>
            <w:bottom w:w="0" w:type="dxa"/>
            <w:right w:w="70" w:type="dxa"/>
          </w:tcMar>
          <w:vAlign w:val="bottom"/>
        </w:tcPr>
        <w:p w:rsidR="00D10256" w:rsidRPr="009D719B" w:rsidRDefault="00D10256" w:rsidP="00DD0956">
          <w:pPr>
            <w:pStyle w:val="Intestazione2"/>
          </w:pPr>
        </w:p>
      </w:tc>
      <w:tc>
        <w:tcPr>
          <w:tcW w:w="2450" w:type="dxa"/>
          <w:tcMar>
            <w:top w:w="0" w:type="dxa"/>
            <w:left w:w="70" w:type="dxa"/>
            <w:bottom w:w="0" w:type="dxa"/>
            <w:right w:w="70" w:type="dxa"/>
          </w:tcMar>
          <w:vAlign w:val="bottom"/>
        </w:tcPr>
        <w:p w:rsidR="00D10256" w:rsidRPr="009D719B" w:rsidRDefault="00D10256" w:rsidP="00DD0956">
          <w:pPr>
            <w:pStyle w:val="Intestazione2"/>
          </w:pPr>
        </w:p>
      </w:tc>
      <w:tc>
        <w:tcPr>
          <w:tcW w:w="3400" w:type="dxa"/>
          <w:tcMar>
            <w:top w:w="0" w:type="dxa"/>
            <w:left w:w="70" w:type="dxa"/>
            <w:bottom w:w="0" w:type="dxa"/>
            <w:right w:w="70" w:type="dxa"/>
          </w:tcMar>
          <w:vAlign w:val="bottom"/>
        </w:tcPr>
        <w:p w:rsidR="00D10256" w:rsidRPr="009D719B" w:rsidRDefault="00D10256" w:rsidP="00DD0956">
          <w:pPr>
            <w:pStyle w:val="Intestazione2"/>
          </w:pPr>
        </w:p>
      </w:tc>
      <w:tc>
        <w:tcPr>
          <w:tcW w:w="2787" w:type="dxa"/>
          <w:gridSpan w:val="3"/>
          <w:tcMar>
            <w:top w:w="0" w:type="dxa"/>
            <w:left w:w="70" w:type="dxa"/>
            <w:bottom w:w="0" w:type="dxa"/>
            <w:right w:w="70" w:type="dxa"/>
          </w:tcMar>
          <w:vAlign w:val="bottom"/>
        </w:tcPr>
        <w:p w:rsidR="00D10256" w:rsidRPr="009D719B" w:rsidRDefault="00D10256" w:rsidP="00DD0956">
          <w:pPr>
            <w:pStyle w:val="Intestazione2"/>
          </w:pPr>
        </w:p>
      </w:tc>
    </w:tr>
    <w:tr w:rsidR="00D10256" w:rsidTr="00494554">
      <w:trPr>
        <w:cantSplit/>
        <w:trHeight w:hRule="exact" w:val="80"/>
      </w:trPr>
      <w:tc>
        <w:tcPr>
          <w:tcW w:w="11218" w:type="dxa"/>
          <w:gridSpan w:val="5"/>
          <w:tcMar>
            <w:top w:w="0" w:type="dxa"/>
            <w:left w:w="70" w:type="dxa"/>
            <w:bottom w:w="0" w:type="dxa"/>
            <w:right w:w="70" w:type="dxa"/>
          </w:tcMar>
        </w:tcPr>
        <w:p w:rsidR="00D10256" w:rsidRDefault="00D10256" w:rsidP="00DD0956">
          <w:pPr>
            <w:pStyle w:val="Standard"/>
            <w:snapToGrid w:val="0"/>
            <w:ind w:right="-144"/>
            <w:rPr>
              <w:b/>
              <w:color w:val="808080"/>
            </w:rPr>
          </w:pPr>
        </w:p>
      </w:tc>
      <w:tc>
        <w:tcPr>
          <w:tcW w:w="1101" w:type="dxa"/>
          <w:tcMar>
            <w:top w:w="0" w:type="dxa"/>
            <w:left w:w="70" w:type="dxa"/>
            <w:bottom w:w="0" w:type="dxa"/>
            <w:right w:w="70" w:type="dxa"/>
          </w:tcMar>
        </w:tcPr>
        <w:p w:rsidR="00D10256" w:rsidRDefault="00D10256" w:rsidP="00DD0956">
          <w:pPr>
            <w:pStyle w:val="Standard"/>
            <w:snapToGrid w:val="0"/>
            <w:ind w:right="-144"/>
            <w:rPr>
              <w:b/>
              <w:color w:val="808080"/>
            </w:rPr>
          </w:pPr>
        </w:p>
      </w:tc>
    </w:tr>
    <w:tr w:rsidR="00D10256" w:rsidRPr="00DD0956" w:rsidTr="00494554">
      <w:trPr>
        <w:cantSplit/>
        <w:trHeight w:val="103"/>
      </w:trPr>
      <w:tc>
        <w:tcPr>
          <w:tcW w:w="3686" w:type="dxa"/>
          <w:tcMar>
            <w:top w:w="0" w:type="dxa"/>
            <w:left w:w="70" w:type="dxa"/>
            <w:bottom w:w="0" w:type="dxa"/>
            <w:right w:w="70" w:type="dxa"/>
          </w:tcMar>
        </w:tcPr>
        <w:p w:rsidR="00D10256" w:rsidRPr="00DD0956" w:rsidRDefault="00D10256" w:rsidP="00DD0956">
          <w:pPr>
            <w:pStyle w:val="Intestazione3"/>
            <w:rPr>
              <w:i/>
            </w:rPr>
          </w:pPr>
        </w:p>
      </w:tc>
      <w:tc>
        <w:tcPr>
          <w:tcW w:w="2450" w:type="dxa"/>
          <w:tcMar>
            <w:top w:w="0" w:type="dxa"/>
            <w:left w:w="70" w:type="dxa"/>
            <w:bottom w:w="0" w:type="dxa"/>
            <w:right w:w="70" w:type="dxa"/>
          </w:tcMar>
        </w:tcPr>
        <w:p w:rsidR="00D10256" w:rsidRPr="00DD0956" w:rsidRDefault="00D10256" w:rsidP="00DD0956">
          <w:pPr>
            <w:pStyle w:val="Intestazione3"/>
            <w:rPr>
              <w:i/>
            </w:rPr>
          </w:pPr>
        </w:p>
      </w:tc>
      <w:tc>
        <w:tcPr>
          <w:tcW w:w="3400" w:type="dxa"/>
          <w:tcMar>
            <w:top w:w="0" w:type="dxa"/>
            <w:left w:w="70" w:type="dxa"/>
            <w:bottom w:w="0" w:type="dxa"/>
            <w:right w:w="70" w:type="dxa"/>
          </w:tcMar>
        </w:tcPr>
        <w:p w:rsidR="00D10256" w:rsidRPr="00DD0956" w:rsidRDefault="00D10256" w:rsidP="00DD0956">
          <w:pPr>
            <w:pStyle w:val="Intestazione3"/>
            <w:rPr>
              <w:i/>
            </w:rPr>
          </w:pPr>
        </w:p>
      </w:tc>
      <w:tc>
        <w:tcPr>
          <w:tcW w:w="2787" w:type="dxa"/>
          <w:gridSpan w:val="3"/>
          <w:tcMar>
            <w:top w:w="0" w:type="dxa"/>
            <w:left w:w="70" w:type="dxa"/>
            <w:bottom w:w="0" w:type="dxa"/>
            <w:right w:w="70" w:type="dxa"/>
          </w:tcMar>
        </w:tcPr>
        <w:p w:rsidR="00D10256" w:rsidRPr="00DD0956" w:rsidRDefault="00D10256" w:rsidP="00DD0956">
          <w:pPr>
            <w:pStyle w:val="Intestazione3"/>
            <w:rPr>
              <w:i/>
            </w:rPr>
          </w:pPr>
        </w:p>
      </w:tc>
    </w:tr>
  </w:tbl>
  <w:p w:rsidR="00D10256" w:rsidRDefault="00D10256" w:rsidP="00DD09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116EFE"/>
    <w:multiLevelType w:val="multilevel"/>
    <w:tmpl w:val="B37C3EDA"/>
    <w:styleLink w:val="Elenco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 w15:restartNumberingAfterBreak="1">
    <w:nsid w:val="04E86DB1"/>
    <w:multiLevelType w:val="hybridMultilevel"/>
    <w:tmpl w:val="CB46EA12"/>
    <w:lvl w:ilvl="0" w:tplc="7D28062A">
      <w:start w:val="1"/>
      <w:numFmt w:val="decimal"/>
      <w:pStyle w:val="Titolo4"/>
      <w:lvlText w:val="Articolo %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1">
    <w:nsid w:val="0E546AEE"/>
    <w:multiLevelType w:val="multilevel"/>
    <w:tmpl w:val="072ED3C8"/>
    <w:styleLink w:val="Num1"/>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1">
    <w:nsid w:val="10930282"/>
    <w:multiLevelType w:val="hybridMultilevel"/>
    <w:tmpl w:val="76341FE4"/>
    <w:lvl w:ilvl="0" w:tplc="ECE4AD06">
      <w:start w:val="1"/>
      <w:numFmt w:val="bullet"/>
      <w:pStyle w:val="Paragrafoelenc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1">
    <w:nsid w:val="120B6B6E"/>
    <w:multiLevelType w:val="multilevel"/>
    <w:tmpl w:val="6E948DA0"/>
    <w:styleLink w:val="Num2"/>
    <w:lvl w:ilvl="0">
      <w:start w:val="1"/>
      <w:numFmt w:val="decimal"/>
      <w:pStyle w:val="provelenconum1"/>
      <w:lvlText w:val="%1."/>
      <w:lvlJc w:val="left"/>
      <w:pPr>
        <w:ind w:left="720" w:hanging="35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1">
    <w:nsid w:val="12AF6BC4"/>
    <w:multiLevelType w:val="multilevel"/>
    <w:tmpl w:val="3362B6C4"/>
    <w:styleLink w:val="Elenco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 w15:restartNumberingAfterBreak="1">
    <w:nsid w:val="15C966E9"/>
    <w:multiLevelType w:val="multilevel"/>
    <w:tmpl w:val="9F82A7A4"/>
    <w:styleLink w:val="Numbering4"/>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7" w15:restartNumberingAfterBreak="1">
    <w:nsid w:val="2498053A"/>
    <w:multiLevelType w:val="multilevel"/>
    <w:tmpl w:val="77DA86FE"/>
    <w:styleLink w:val="Elenco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8" w15:restartNumberingAfterBreak="1">
    <w:nsid w:val="27E12DE8"/>
    <w:multiLevelType w:val="multilevel"/>
    <w:tmpl w:val="B0EAB266"/>
    <w:styleLink w:val="Numbering2"/>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9" w15:restartNumberingAfterBreak="1">
    <w:nsid w:val="3B346779"/>
    <w:multiLevelType w:val="multilevel"/>
    <w:tmpl w:val="CCE277B4"/>
    <w:styleLink w:val="WWNum3"/>
    <w:lvl w:ilvl="0">
      <w:start w:val="1"/>
      <w:numFmt w:val="upperLetter"/>
      <w:lvlText w:val="%1)"/>
      <w:lvlJc w:val="left"/>
      <w:pPr>
        <w:ind w:left="72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10" w15:restartNumberingAfterBreak="1">
    <w:nsid w:val="3FE151E3"/>
    <w:multiLevelType w:val="multilevel"/>
    <w:tmpl w:val="7DF47D16"/>
    <w:styleLink w:val="Numbering3"/>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11" w15:restartNumberingAfterBreak="1">
    <w:nsid w:val="451F7DAB"/>
    <w:multiLevelType w:val="multilevel"/>
    <w:tmpl w:val="B4583DA4"/>
    <w:styleLink w:val="WWNum1a"/>
    <w:lvl w:ilvl="0">
      <w:numFmt w:val="bullet"/>
      <w:lvlText w:val=""/>
      <w:lvlJc w:val="left"/>
      <w:pPr>
        <w:ind w:left="720" w:hanging="360"/>
      </w:pPr>
      <w:rPr>
        <w:rFonts w:ascii="Symbol" w:hAnsi="Symbol"/>
      </w:rPr>
    </w:lvl>
    <w:lvl w:ilvl="1">
      <w:numFmt w:val="bullet"/>
      <w:lvlText w:val="o"/>
      <w:lvlJc w:val="left"/>
      <w:pPr>
        <w:ind w:left="1440" w:hanging="360"/>
      </w:pPr>
      <w:rPr>
        <w:rFonts w:ascii="0" w:hAnsi="0"/>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rPr>
    </w:lvl>
    <w:lvl w:ilvl="8">
      <w:numFmt w:val="bullet"/>
      <w:lvlText w:val=""/>
      <w:lvlJc w:val="left"/>
      <w:pPr>
        <w:ind w:left="6480" w:hanging="360"/>
      </w:pPr>
      <w:rPr>
        <w:rFonts w:ascii="0" w:hAnsi="0"/>
      </w:rPr>
    </w:lvl>
  </w:abstractNum>
  <w:abstractNum w:abstractNumId="12" w15:restartNumberingAfterBreak="1">
    <w:nsid w:val="546D17D4"/>
    <w:multiLevelType w:val="multilevel"/>
    <w:tmpl w:val="952E99D4"/>
    <w:styleLink w:val="abc"/>
    <w:lvl w:ilvl="0">
      <w:start w:val="1"/>
      <w:numFmt w:val="lowerLetter"/>
      <w:pStyle w:val="provelencoabc"/>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3" w15:restartNumberingAfterBreak="1">
    <w:nsid w:val="5D2938C0"/>
    <w:multiLevelType w:val="multilevel"/>
    <w:tmpl w:val="B950B654"/>
    <w:styleLink w:val="Numbering1"/>
    <w:lvl w:ilvl="0">
      <w:start w:val="1"/>
      <w:numFmt w:val="decimal"/>
      <w:pStyle w:val="provelenconum"/>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14" w15:restartNumberingAfterBreak="1">
    <w:nsid w:val="5E0B0BD2"/>
    <w:multiLevelType w:val="multilevel"/>
    <w:tmpl w:val="4FFE3C02"/>
    <w:styleLink w:val="WWNum3a"/>
    <w:lvl w:ilvl="0">
      <w:numFmt w:val="bullet"/>
      <w:lvlText w:val=""/>
      <w:lvlJc w:val="left"/>
      <w:pPr>
        <w:ind w:left="720" w:hanging="360"/>
      </w:pPr>
      <w:rPr>
        <w:rFonts w:ascii="Symbol" w:hAnsi="Symbol"/>
      </w:rPr>
    </w:lvl>
    <w:lvl w:ilvl="1">
      <w:numFmt w:val="bullet"/>
      <w:lvlText w:val="o"/>
      <w:lvlJc w:val="left"/>
      <w:pPr>
        <w:ind w:left="1440" w:hanging="360"/>
      </w:pPr>
      <w:rPr>
        <w:rFonts w:ascii="0" w:hAnsi="0"/>
      </w:rPr>
    </w:lvl>
    <w:lvl w:ilvl="2">
      <w:numFmt w:val="bullet"/>
      <w:lvlText w:val=""/>
      <w:lvlJc w:val="left"/>
      <w:pPr>
        <w:ind w:left="2160" w:hanging="360"/>
      </w:pPr>
      <w:rPr>
        <w:rFonts w:ascii="0" w:hAnsi="0"/>
      </w:rPr>
    </w:lvl>
    <w:lvl w:ilvl="3">
      <w:numFmt w:val="bullet"/>
      <w:lvlText w:val=""/>
      <w:lvlJc w:val="left"/>
      <w:pPr>
        <w:ind w:left="2880" w:hanging="360"/>
      </w:pPr>
      <w:rPr>
        <w:rFonts w:ascii="Symbol" w:hAnsi="Symbol"/>
      </w:rPr>
    </w:lvl>
    <w:lvl w:ilvl="4">
      <w:numFmt w:val="bullet"/>
      <w:lvlText w:val="o"/>
      <w:lvlJc w:val="left"/>
      <w:pPr>
        <w:ind w:left="3600" w:hanging="360"/>
      </w:pPr>
      <w:rPr>
        <w:rFonts w:ascii="0" w:hAnsi="0"/>
      </w:rPr>
    </w:lvl>
    <w:lvl w:ilvl="5">
      <w:numFmt w:val="bullet"/>
      <w:lvlText w:val=""/>
      <w:lvlJc w:val="left"/>
      <w:pPr>
        <w:ind w:left="4320" w:hanging="360"/>
      </w:pPr>
      <w:rPr>
        <w:rFonts w:ascii="0" w:hAnsi="0"/>
      </w:rPr>
    </w:lvl>
    <w:lvl w:ilvl="6">
      <w:numFmt w:val="bullet"/>
      <w:lvlText w:val=""/>
      <w:lvlJc w:val="left"/>
      <w:pPr>
        <w:ind w:left="5040" w:hanging="360"/>
      </w:pPr>
      <w:rPr>
        <w:rFonts w:ascii="Symbol" w:hAnsi="Symbol"/>
      </w:rPr>
    </w:lvl>
    <w:lvl w:ilvl="7">
      <w:numFmt w:val="bullet"/>
      <w:lvlText w:val="o"/>
      <w:lvlJc w:val="left"/>
      <w:pPr>
        <w:ind w:left="5760" w:hanging="360"/>
      </w:pPr>
      <w:rPr>
        <w:rFonts w:ascii="0" w:hAnsi="0"/>
      </w:rPr>
    </w:lvl>
    <w:lvl w:ilvl="8">
      <w:numFmt w:val="bullet"/>
      <w:lvlText w:val=""/>
      <w:lvlJc w:val="left"/>
      <w:pPr>
        <w:ind w:left="6480" w:hanging="360"/>
      </w:pPr>
      <w:rPr>
        <w:rFonts w:ascii="0" w:hAnsi="0"/>
      </w:rPr>
    </w:lvl>
  </w:abstractNum>
  <w:abstractNum w:abstractNumId="15" w15:restartNumberingAfterBreak="1">
    <w:nsid w:val="66A92D9A"/>
    <w:multiLevelType w:val="multilevel"/>
    <w:tmpl w:val="53C2B5A4"/>
    <w:styleLink w:val="Numbering5"/>
    <w:lvl w:ilvl="0">
      <w:start w:val="1"/>
      <w:numFmt w:val="lowerLetter"/>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16" w15:restartNumberingAfterBreak="1">
    <w:nsid w:val="670C7EAF"/>
    <w:multiLevelType w:val="multilevel"/>
    <w:tmpl w:val="B466488C"/>
    <w:styleLink w:val="WWNum2"/>
    <w:lvl w:ilvl="0">
      <w:start w:val="1"/>
      <w:numFmt w:val="upperLetter"/>
      <w:lvlText w:val="%1)"/>
      <w:lvlJc w:val="left"/>
      <w:pPr>
        <w:ind w:left="720" w:hanging="360"/>
      </w:pPr>
    </w:lvl>
    <w:lvl w:ilvl="1">
      <w:start w:val="1"/>
      <w:numFmt w:val="decimal"/>
      <w:lvlText w:val="%1.%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17" w15:restartNumberingAfterBreak="1">
    <w:nsid w:val="6AC55E56"/>
    <w:multiLevelType w:val="multilevel"/>
    <w:tmpl w:val="A56EDD38"/>
    <w:styleLink w:val="Elenco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18" w15:restartNumberingAfterBreak="1">
    <w:nsid w:val="6CDB5CE8"/>
    <w:multiLevelType w:val="multilevel"/>
    <w:tmpl w:val="E3B6404A"/>
    <w:styleLink w:val="punto"/>
    <w:lvl w:ilvl="0">
      <w:numFmt w:val="bullet"/>
      <w:pStyle w:val="provpcelencopunto"/>
      <w:lvlText w:val="●"/>
      <w:lvlJc w:val="left"/>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1">
    <w:nsid w:val="709E2FAC"/>
    <w:multiLevelType w:val="multilevel"/>
    <w:tmpl w:val="320A1F18"/>
    <w:styleLink w:val="trattino"/>
    <w:lvl w:ilvl="0">
      <w:numFmt w:val="bullet"/>
      <w:pStyle w:val="provelencotrattino"/>
      <w:lvlText w:val="-"/>
      <w:lvlJc w:val="left"/>
      <w:pPr>
        <w:ind w:left="283" w:hanging="283"/>
      </w:pPr>
      <w:rPr>
        <w:rFonts w:ascii="Tahoma" w:eastAsia="OpenSymbol" w:hAnsi="Tahoma" w:cs="OpenSymbol"/>
      </w:rPr>
    </w:lvl>
    <w:lvl w:ilvl="1">
      <w:numFmt w:val="bullet"/>
      <w:lvlText w:val="-"/>
      <w:lvlJc w:val="left"/>
      <w:pPr>
        <w:ind w:left="1080" w:hanging="360"/>
      </w:pPr>
      <w:rPr>
        <w:rFonts w:ascii="Tahoma" w:eastAsia="OpenSymbol" w:hAnsi="Tahoma" w:cs="OpenSymbol"/>
      </w:rPr>
    </w:lvl>
    <w:lvl w:ilvl="2">
      <w:numFmt w:val="bullet"/>
      <w:lvlText w:val="-"/>
      <w:lvlJc w:val="left"/>
      <w:pPr>
        <w:ind w:left="1440" w:hanging="360"/>
      </w:pPr>
      <w:rPr>
        <w:rFonts w:ascii="Tahoma" w:eastAsia="OpenSymbol" w:hAnsi="Tahoma" w:cs="OpenSymbol"/>
      </w:rPr>
    </w:lvl>
    <w:lvl w:ilvl="3">
      <w:numFmt w:val="bullet"/>
      <w:lvlText w:val="-"/>
      <w:lvlJc w:val="left"/>
      <w:pPr>
        <w:ind w:left="1800" w:hanging="360"/>
      </w:pPr>
      <w:rPr>
        <w:rFonts w:ascii="Tahoma" w:eastAsia="OpenSymbol" w:hAnsi="Tahoma" w:cs="OpenSymbol"/>
      </w:rPr>
    </w:lvl>
    <w:lvl w:ilvl="4">
      <w:numFmt w:val="bullet"/>
      <w:lvlText w:val="-"/>
      <w:lvlJc w:val="left"/>
      <w:pPr>
        <w:ind w:left="2160" w:hanging="360"/>
      </w:pPr>
      <w:rPr>
        <w:rFonts w:ascii="Tahoma" w:eastAsia="OpenSymbol" w:hAnsi="Tahoma" w:cs="OpenSymbol"/>
      </w:rPr>
    </w:lvl>
    <w:lvl w:ilvl="5">
      <w:numFmt w:val="bullet"/>
      <w:lvlText w:val="-"/>
      <w:lvlJc w:val="left"/>
      <w:pPr>
        <w:ind w:left="2520" w:hanging="360"/>
      </w:pPr>
      <w:rPr>
        <w:rFonts w:ascii="Tahoma" w:eastAsia="OpenSymbol" w:hAnsi="Tahoma" w:cs="OpenSymbol"/>
      </w:rPr>
    </w:lvl>
    <w:lvl w:ilvl="6">
      <w:numFmt w:val="bullet"/>
      <w:lvlText w:val="-"/>
      <w:lvlJc w:val="left"/>
      <w:pPr>
        <w:ind w:left="2880" w:hanging="360"/>
      </w:pPr>
      <w:rPr>
        <w:rFonts w:ascii="Tahoma" w:eastAsia="OpenSymbol" w:hAnsi="Tahoma" w:cs="OpenSymbol"/>
      </w:rPr>
    </w:lvl>
    <w:lvl w:ilvl="7">
      <w:numFmt w:val="bullet"/>
      <w:lvlText w:val="-"/>
      <w:lvlJc w:val="left"/>
      <w:pPr>
        <w:ind w:left="3240" w:hanging="360"/>
      </w:pPr>
      <w:rPr>
        <w:rFonts w:ascii="Tahoma" w:eastAsia="OpenSymbol" w:hAnsi="Tahoma" w:cs="OpenSymbol"/>
      </w:rPr>
    </w:lvl>
    <w:lvl w:ilvl="8">
      <w:numFmt w:val="bullet"/>
      <w:lvlText w:val="-"/>
      <w:lvlJc w:val="left"/>
      <w:pPr>
        <w:ind w:left="3600" w:hanging="360"/>
      </w:pPr>
      <w:rPr>
        <w:rFonts w:ascii="Tahoma" w:eastAsia="OpenSymbol" w:hAnsi="Tahoma" w:cs="OpenSymbol"/>
      </w:rPr>
    </w:lvl>
  </w:abstractNum>
  <w:abstractNum w:abstractNumId="20" w15:restartNumberingAfterBreak="1">
    <w:nsid w:val="718676B9"/>
    <w:multiLevelType w:val="multilevel"/>
    <w:tmpl w:val="C23E3E00"/>
    <w:styleLink w:val="List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21" w15:restartNumberingAfterBreak="1">
    <w:nsid w:val="73E14F0D"/>
    <w:multiLevelType w:val="multilevel"/>
    <w:tmpl w:val="F4B2E2F8"/>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20"/>
  </w:num>
  <w:num w:numId="2">
    <w:abstractNumId w:val="17"/>
  </w:num>
  <w:num w:numId="3">
    <w:abstractNumId w:val="7"/>
  </w:num>
  <w:num w:numId="4">
    <w:abstractNumId w:val="5"/>
  </w:num>
  <w:num w:numId="5">
    <w:abstractNumId w:val="0"/>
  </w:num>
  <w:num w:numId="6">
    <w:abstractNumId w:val="13"/>
  </w:num>
  <w:num w:numId="7">
    <w:abstractNumId w:val="8"/>
  </w:num>
  <w:num w:numId="8">
    <w:abstractNumId w:val="10"/>
  </w:num>
  <w:num w:numId="9">
    <w:abstractNumId w:val="6"/>
  </w:num>
  <w:num w:numId="10">
    <w:abstractNumId w:val="15"/>
  </w:num>
  <w:num w:numId="11">
    <w:abstractNumId w:val="19"/>
  </w:num>
  <w:num w:numId="12">
    <w:abstractNumId w:val="2"/>
  </w:num>
  <w:num w:numId="13">
    <w:abstractNumId w:val="4"/>
  </w:num>
  <w:num w:numId="14">
    <w:abstractNumId w:val="18"/>
  </w:num>
  <w:num w:numId="15">
    <w:abstractNumId w:val="12"/>
  </w:num>
  <w:num w:numId="16">
    <w:abstractNumId w:val="21"/>
  </w:num>
  <w:num w:numId="17">
    <w:abstractNumId w:val="16"/>
  </w:num>
  <w:num w:numId="18">
    <w:abstractNumId w:val="9"/>
  </w:num>
  <w:num w:numId="19">
    <w:abstractNumId w:val="11"/>
  </w:num>
  <w:num w:numId="20">
    <w:abstractNumId w:val="14"/>
  </w:num>
  <w:num w:numId="21">
    <w:abstractNumId w:val="3"/>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45"/>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62"/>
    <w:rsid w:val="00007405"/>
    <w:rsid w:val="00010181"/>
    <w:rsid w:val="00022552"/>
    <w:rsid w:val="000267C8"/>
    <w:rsid w:val="000437EB"/>
    <w:rsid w:val="00046352"/>
    <w:rsid w:val="00060B0A"/>
    <w:rsid w:val="000663D0"/>
    <w:rsid w:val="0006773B"/>
    <w:rsid w:val="00071ACF"/>
    <w:rsid w:val="000821F0"/>
    <w:rsid w:val="000953F5"/>
    <w:rsid w:val="000968B8"/>
    <w:rsid w:val="000A1DAF"/>
    <w:rsid w:val="000C1563"/>
    <w:rsid w:val="000C7FC5"/>
    <w:rsid w:val="000D3BAD"/>
    <w:rsid w:val="000D4A42"/>
    <w:rsid w:val="000E6A4C"/>
    <w:rsid w:val="000F1006"/>
    <w:rsid w:val="000F1C39"/>
    <w:rsid w:val="000F3559"/>
    <w:rsid w:val="000F62F5"/>
    <w:rsid w:val="00102354"/>
    <w:rsid w:val="00123936"/>
    <w:rsid w:val="00125AAB"/>
    <w:rsid w:val="001260CC"/>
    <w:rsid w:val="001400C1"/>
    <w:rsid w:val="00140641"/>
    <w:rsid w:val="001667D6"/>
    <w:rsid w:val="001727CD"/>
    <w:rsid w:val="001750A7"/>
    <w:rsid w:val="00176D42"/>
    <w:rsid w:val="001854B8"/>
    <w:rsid w:val="00193A67"/>
    <w:rsid w:val="001B3B40"/>
    <w:rsid w:val="001B61EC"/>
    <w:rsid w:val="001C76BF"/>
    <w:rsid w:val="001E4C94"/>
    <w:rsid w:val="001E6377"/>
    <w:rsid w:val="001E6991"/>
    <w:rsid w:val="001F0710"/>
    <w:rsid w:val="001F1287"/>
    <w:rsid w:val="001F4210"/>
    <w:rsid w:val="00207FDA"/>
    <w:rsid w:val="00235394"/>
    <w:rsid w:val="00244C0A"/>
    <w:rsid w:val="00252510"/>
    <w:rsid w:val="00252FF8"/>
    <w:rsid w:val="0025410B"/>
    <w:rsid w:val="0025585F"/>
    <w:rsid w:val="00263DCB"/>
    <w:rsid w:val="002A015C"/>
    <w:rsid w:val="002A4EF2"/>
    <w:rsid w:val="002A7332"/>
    <w:rsid w:val="002B1FAE"/>
    <w:rsid w:val="002B491E"/>
    <w:rsid w:val="002C5FE0"/>
    <w:rsid w:val="002D3886"/>
    <w:rsid w:val="002D6A0A"/>
    <w:rsid w:val="002F5F86"/>
    <w:rsid w:val="002F7FDD"/>
    <w:rsid w:val="003100E7"/>
    <w:rsid w:val="00312236"/>
    <w:rsid w:val="00324DD6"/>
    <w:rsid w:val="00325915"/>
    <w:rsid w:val="0033109B"/>
    <w:rsid w:val="003357AC"/>
    <w:rsid w:val="00351A2A"/>
    <w:rsid w:val="00364AFD"/>
    <w:rsid w:val="00366524"/>
    <w:rsid w:val="0037440A"/>
    <w:rsid w:val="00375B23"/>
    <w:rsid w:val="0037600B"/>
    <w:rsid w:val="00381012"/>
    <w:rsid w:val="003A1863"/>
    <w:rsid w:val="003B1085"/>
    <w:rsid w:val="003B1472"/>
    <w:rsid w:val="003C3370"/>
    <w:rsid w:val="003E2061"/>
    <w:rsid w:val="003E2EC5"/>
    <w:rsid w:val="003E4DAB"/>
    <w:rsid w:val="00400499"/>
    <w:rsid w:val="00410FA6"/>
    <w:rsid w:val="00413F71"/>
    <w:rsid w:val="0041664A"/>
    <w:rsid w:val="00421F0C"/>
    <w:rsid w:val="00422A81"/>
    <w:rsid w:val="00432347"/>
    <w:rsid w:val="00446708"/>
    <w:rsid w:val="0045344F"/>
    <w:rsid w:val="0045568D"/>
    <w:rsid w:val="00455B40"/>
    <w:rsid w:val="004661E6"/>
    <w:rsid w:val="00470D69"/>
    <w:rsid w:val="00474E6A"/>
    <w:rsid w:val="004807BD"/>
    <w:rsid w:val="00486B0F"/>
    <w:rsid w:val="0049030D"/>
    <w:rsid w:val="00494554"/>
    <w:rsid w:val="004972BF"/>
    <w:rsid w:val="004A17EC"/>
    <w:rsid w:val="004A5687"/>
    <w:rsid w:val="004A7123"/>
    <w:rsid w:val="004B529D"/>
    <w:rsid w:val="004D30ED"/>
    <w:rsid w:val="004E5C1E"/>
    <w:rsid w:val="004F2449"/>
    <w:rsid w:val="004F4764"/>
    <w:rsid w:val="005032E3"/>
    <w:rsid w:val="00505192"/>
    <w:rsid w:val="0051509C"/>
    <w:rsid w:val="0052477C"/>
    <w:rsid w:val="00533F3C"/>
    <w:rsid w:val="00540EB9"/>
    <w:rsid w:val="005518D3"/>
    <w:rsid w:val="00562BE5"/>
    <w:rsid w:val="00571EB6"/>
    <w:rsid w:val="00573E9E"/>
    <w:rsid w:val="0057570A"/>
    <w:rsid w:val="0058044B"/>
    <w:rsid w:val="0058711B"/>
    <w:rsid w:val="005A595A"/>
    <w:rsid w:val="005A78EA"/>
    <w:rsid w:val="005B0B72"/>
    <w:rsid w:val="005B457F"/>
    <w:rsid w:val="005C389F"/>
    <w:rsid w:val="005C480C"/>
    <w:rsid w:val="005D4A1B"/>
    <w:rsid w:val="005E0537"/>
    <w:rsid w:val="005E42CA"/>
    <w:rsid w:val="005E4880"/>
    <w:rsid w:val="005E4AAF"/>
    <w:rsid w:val="005E5AEE"/>
    <w:rsid w:val="006019DA"/>
    <w:rsid w:val="00602137"/>
    <w:rsid w:val="00610973"/>
    <w:rsid w:val="00612BC3"/>
    <w:rsid w:val="00617596"/>
    <w:rsid w:val="00621431"/>
    <w:rsid w:val="00641DCE"/>
    <w:rsid w:val="006607FF"/>
    <w:rsid w:val="006710F5"/>
    <w:rsid w:val="00672323"/>
    <w:rsid w:val="00675BBA"/>
    <w:rsid w:val="00675FF9"/>
    <w:rsid w:val="00691C56"/>
    <w:rsid w:val="0069728F"/>
    <w:rsid w:val="006C0AA8"/>
    <w:rsid w:val="006C221C"/>
    <w:rsid w:val="006D14E8"/>
    <w:rsid w:val="006D25DA"/>
    <w:rsid w:val="006D4F0E"/>
    <w:rsid w:val="006E3521"/>
    <w:rsid w:val="006E6292"/>
    <w:rsid w:val="00701BB3"/>
    <w:rsid w:val="007070B5"/>
    <w:rsid w:val="0071777F"/>
    <w:rsid w:val="0072671C"/>
    <w:rsid w:val="007273DE"/>
    <w:rsid w:val="007311AF"/>
    <w:rsid w:val="0073276B"/>
    <w:rsid w:val="00733862"/>
    <w:rsid w:val="00734484"/>
    <w:rsid w:val="00742FCC"/>
    <w:rsid w:val="00743B99"/>
    <w:rsid w:val="007520CB"/>
    <w:rsid w:val="007642B9"/>
    <w:rsid w:val="00765C8A"/>
    <w:rsid w:val="00773200"/>
    <w:rsid w:val="00777713"/>
    <w:rsid w:val="007803B7"/>
    <w:rsid w:val="0078257A"/>
    <w:rsid w:val="007871AD"/>
    <w:rsid w:val="007971D7"/>
    <w:rsid w:val="007B1437"/>
    <w:rsid w:val="007B20E6"/>
    <w:rsid w:val="007C3D34"/>
    <w:rsid w:val="007C572B"/>
    <w:rsid w:val="007D3C79"/>
    <w:rsid w:val="007E6EE9"/>
    <w:rsid w:val="007F6F01"/>
    <w:rsid w:val="007F6FB9"/>
    <w:rsid w:val="008025D6"/>
    <w:rsid w:val="00820462"/>
    <w:rsid w:val="00825356"/>
    <w:rsid w:val="00827FB3"/>
    <w:rsid w:val="00834F91"/>
    <w:rsid w:val="00835899"/>
    <w:rsid w:val="00837F96"/>
    <w:rsid w:val="00843861"/>
    <w:rsid w:val="00855CCC"/>
    <w:rsid w:val="00861D1F"/>
    <w:rsid w:val="00865D16"/>
    <w:rsid w:val="008704E1"/>
    <w:rsid w:val="00871780"/>
    <w:rsid w:val="00881481"/>
    <w:rsid w:val="00896C6E"/>
    <w:rsid w:val="008A1702"/>
    <w:rsid w:val="008A46A6"/>
    <w:rsid w:val="008B4163"/>
    <w:rsid w:val="008B48A9"/>
    <w:rsid w:val="008B6751"/>
    <w:rsid w:val="008B781E"/>
    <w:rsid w:val="008B7A75"/>
    <w:rsid w:val="008B7F71"/>
    <w:rsid w:val="008C4EBD"/>
    <w:rsid w:val="008E017D"/>
    <w:rsid w:val="008E4FCF"/>
    <w:rsid w:val="008E69FC"/>
    <w:rsid w:val="009070CA"/>
    <w:rsid w:val="00907657"/>
    <w:rsid w:val="009116C9"/>
    <w:rsid w:val="0091574F"/>
    <w:rsid w:val="0092298C"/>
    <w:rsid w:val="009322E9"/>
    <w:rsid w:val="009340BF"/>
    <w:rsid w:val="0094283C"/>
    <w:rsid w:val="00945A9A"/>
    <w:rsid w:val="00945B9C"/>
    <w:rsid w:val="0096089C"/>
    <w:rsid w:val="00972773"/>
    <w:rsid w:val="0097672A"/>
    <w:rsid w:val="009776B4"/>
    <w:rsid w:val="009873C7"/>
    <w:rsid w:val="0099203F"/>
    <w:rsid w:val="00997C13"/>
    <w:rsid w:val="009A6D6E"/>
    <w:rsid w:val="009B3C7D"/>
    <w:rsid w:val="009B7DE7"/>
    <w:rsid w:val="009D25CB"/>
    <w:rsid w:val="009D2A02"/>
    <w:rsid w:val="009D320D"/>
    <w:rsid w:val="00A0624D"/>
    <w:rsid w:val="00A157CB"/>
    <w:rsid w:val="00A379A5"/>
    <w:rsid w:val="00A52568"/>
    <w:rsid w:val="00A67F72"/>
    <w:rsid w:val="00A712FC"/>
    <w:rsid w:val="00A72D0F"/>
    <w:rsid w:val="00AB2D66"/>
    <w:rsid w:val="00AB6EEA"/>
    <w:rsid w:val="00AC274A"/>
    <w:rsid w:val="00AD27F9"/>
    <w:rsid w:val="00AF6024"/>
    <w:rsid w:val="00B02FF5"/>
    <w:rsid w:val="00B15674"/>
    <w:rsid w:val="00B23A5C"/>
    <w:rsid w:val="00B25612"/>
    <w:rsid w:val="00B42D56"/>
    <w:rsid w:val="00B7680D"/>
    <w:rsid w:val="00B82017"/>
    <w:rsid w:val="00B95E95"/>
    <w:rsid w:val="00BA34DE"/>
    <w:rsid w:val="00BC1C89"/>
    <w:rsid w:val="00BD470E"/>
    <w:rsid w:val="00BE5132"/>
    <w:rsid w:val="00BE5E75"/>
    <w:rsid w:val="00BE7C97"/>
    <w:rsid w:val="00C10A82"/>
    <w:rsid w:val="00C161F4"/>
    <w:rsid w:val="00C25C01"/>
    <w:rsid w:val="00C31CD8"/>
    <w:rsid w:val="00C44385"/>
    <w:rsid w:val="00C62A31"/>
    <w:rsid w:val="00C63D5C"/>
    <w:rsid w:val="00C65E47"/>
    <w:rsid w:val="00C65F9B"/>
    <w:rsid w:val="00C80F58"/>
    <w:rsid w:val="00C91716"/>
    <w:rsid w:val="00C92002"/>
    <w:rsid w:val="00CA77C5"/>
    <w:rsid w:val="00CB4CDE"/>
    <w:rsid w:val="00CE063E"/>
    <w:rsid w:val="00CE4318"/>
    <w:rsid w:val="00D003BF"/>
    <w:rsid w:val="00D0286E"/>
    <w:rsid w:val="00D10256"/>
    <w:rsid w:val="00D12E28"/>
    <w:rsid w:val="00D20F47"/>
    <w:rsid w:val="00D218D7"/>
    <w:rsid w:val="00D2527A"/>
    <w:rsid w:val="00D2573A"/>
    <w:rsid w:val="00D3070B"/>
    <w:rsid w:val="00D32D92"/>
    <w:rsid w:val="00D34331"/>
    <w:rsid w:val="00D35288"/>
    <w:rsid w:val="00D4012F"/>
    <w:rsid w:val="00D51E8F"/>
    <w:rsid w:val="00D53E7A"/>
    <w:rsid w:val="00D54A7F"/>
    <w:rsid w:val="00D6417E"/>
    <w:rsid w:val="00D64233"/>
    <w:rsid w:val="00D66FBB"/>
    <w:rsid w:val="00D72374"/>
    <w:rsid w:val="00D81F7E"/>
    <w:rsid w:val="00D83768"/>
    <w:rsid w:val="00D86227"/>
    <w:rsid w:val="00D90CD4"/>
    <w:rsid w:val="00D9165B"/>
    <w:rsid w:val="00D934E1"/>
    <w:rsid w:val="00D9366D"/>
    <w:rsid w:val="00D93BB9"/>
    <w:rsid w:val="00D96BF9"/>
    <w:rsid w:val="00DB10D4"/>
    <w:rsid w:val="00DD0956"/>
    <w:rsid w:val="00DD31E6"/>
    <w:rsid w:val="00DD4AB9"/>
    <w:rsid w:val="00DF2699"/>
    <w:rsid w:val="00DF56A0"/>
    <w:rsid w:val="00E05170"/>
    <w:rsid w:val="00E157D5"/>
    <w:rsid w:val="00E27D61"/>
    <w:rsid w:val="00E4151E"/>
    <w:rsid w:val="00E43876"/>
    <w:rsid w:val="00E5022E"/>
    <w:rsid w:val="00E5389A"/>
    <w:rsid w:val="00E55B23"/>
    <w:rsid w:val="00E60C48"/>
    <w:rsid w:val="00E876AD"/>
    <w:rsid w:val="00E9774B"/>
    <w:rsid w:val="00EA1FC7"/>
    <w:rsid w:val="00EF4113"/>
    <w:rsid w:val="00EF41E1"/>
    <w:rsid w:val="00EF7B19"/>
    <w:rsid w:val="00F21AC9"/>
    <w:rsid w:val="00F260FF"/>
    <w:rsid w:val="00F33117"/>
    <w:rsid w:val="00F514CD"/>
    <w:rsid w:val="00F6244D"/>
    <w:rsid w:val="00F67F0C"/>
    <w:rsid w:val="00F711AB"/>
    <w:rsid w:val="00F7131A"/>
    <w:rsid w:val="00F8576B"/>
    <w:rsid w:val="00F90AED"/>
    <w:rsid w:val="00FC529D"/>
    <w:rsid w:val="00FC66B5"/>
    <w:rsid w:val="00FD030B"/>
    <w:rsid w:val="00FD254B"/>
    <w:rsid w:val="00FD3E80"/>
    <w:rsid w:val="00FD4ED6"/>
    <w:rsid w:val="00FD5D82"/>
    <w:rsid w:val="00FE1B25"/>
    <w:rsid w:val="00FE755A"/>
    <w:rsid w:val="00FF1171"/>
    <w:rsid w:val="00FF2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DA832DC-7101-481D-A9F5-501FAE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Lucida Sans Unicode" w:hAnsi="Verdana" w:cs="Mangal"/>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019DA"/>
    <w:pPr>
      <w:widowControl w:val="0"/>
      <w:suppressAutoHyphens/>
      <w:autoSpaceDN w:val="0"/>
      <w:jc w:val="both"/>
      <w:textAlignment w:val="baseline"/>
    </w:pPr>
    <w:rPr>
      <w:rFonts w:asciiTheme="minorHAnsi" w:eastAsia="Times New Roman" w:hAnsiTheme="minorHAnsi" w:cstheme="minorHAnsi"/>
      <w:color w:val="000000"/>
      <w:kern w:val="3"/>
      <w:sz w:val="24"/>
      <w:szCs w:val="24"/>
      <w:lang w:bidi="hi-IN"/>
    </w:rPr>
  </w:style>
  <w:style w:type="paragraph" w:styleId="Titolo1">
    <w:name w:val="heading 1"/>
    <w:basedOn w:val="Heading"/>
    <w:next w:val="Textbody"/>
    <w:uiPriority w:val="9"/>
    <w:qFormat/>
    <w:pPr>
      <w:outlineLvl w:val="0"/>
    </w:pPr>
    <w:rPr>
      <w:b/>
      <w:bCs/>
    </w:rPr>
  </w:style>
  <w:style w:type="paragraph" w:styleId="Titolo2">
    <w:name w:val="heading 2"/>
    <w:basedOn w:val="Normale"/>
    <w:next w:val="Textbody"/>
    <w:uiPriority w:val="9"/>
    <w:unhideWhenUsed/>
    <w:qFormat/>
    <w:rsid w:val="006019DA"/>
    <w:pPr>
      <w:outlineLvl w:val="1"/>
    </w:pPr>
    <w:rPr>
      <w:b/>
    </w:rPr>
  </w:style>
  <w:style w:type="paragraph" w:styleId="Titolo3">
    <w:name w:val="heading 3"/>
    <w:basedOn w:val="Normale"/>
    <w:next w:val="Textbody"/>
    <w:uiPriority w:val="9"/>
    <w:unhideWhenUsed/>
    <w:qFormat/>
    <w:rsid w:val="006019DA"/>
    <w:pPr>
      <w:spacing w:before="240" w:after="240"/>
      <w:jc w:val="center"/>
      <w:outlineLvl w:val="2"/>
    </w:pPr>
  </w:style>
  <w:style w:type="paragraph" w:styleId="Titolo4">
    <w:name w:val="heading 4"/>
    <w:basedOn w:val="Titolo1"/>
    <w:next w:val="Normale"/>
    <w:link w:val="Titolo4Carattere"/>
    <w:uiPriority w:val="9"/>
    <w:unhideWhenUsed/>
    <w:qFormat/>
    <w:rsid w:val="005E42CA"/>
    <w:pPr>
      <w:numPr>
        <w:numId w:val="22"/>
      </w:numPr>
      <w:shd w:val="clear" w:color="auto" w:fill="D5DCE4" w:themeFill="text2" w:themeFillTint="33"/>
      <w:tabs>
        <w:tab w:val="left" w:pos="1985"/>
      </w:tabs>
      <w:spacing w:before="480"/>
      <w:ind w:left="1985" w:hanging="1985"/>
      <w:outlineLvl w:val="3"/>
    </w:pPr>
    <w:rPr>
      <w:rFonts w:ascii="Calibri" w:hAnsi="Calibri" w:cs="Calibri"/>
      <w:sz w:val="32"/>
      <w:szCs w:val="32"/>
    </w:rPr>
  </w:style>
  <w:style w:type="paragraph" w:styleId="Titolo6">
    <w:name w:val="heading 6"/>
    <w:basedOn w:val="Normale"/>
    <w:next w:val="Normale"/>
    <w:link w:val="Titolo6Carattere"/>
    <w:uiPriority w:val="9"/>
    <w:semiHidden/>
    <w:unhideWhenUsed/>
    <w:qFormat/>
    <w:rsid w:val="00DD0956"/>
    <w:pPr>
      <w:keepNext/>
      <w:keepLines/>
      <w:spacing w:before="40"/>
      <w:outlineLvl w:val="5"/>
    </w:pPr>
    <w:rPr>
      <w:rFonts w:asciiTheme="majorHAnsi" w:eastAsiaTheme="majorEastAsia" w:hAnsiTheme="majorHAnsi" w:cs="Mangal"/>
      <w:color w:val="1F3763" w:themeColor="accent1" w:themeShade="7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val="0"/>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suppressLineNumbers/>
      <w:tabs>
        <w:tab w:val="center" w:pos="4819"/>
        <w:tab w:val="right" w:pos="9638"/>
      </w:tabs>
    </w:pPr>
  </w:style>
  <w:style w:type="paragraph" w:customStyle="1" w:styleId="provintestazione">
    <w:name w:val="prov_intestazione"/>
    <w:next w:val="Textbody"/>
    <w:pPr>
      <w:widowControl w:val="0"/>
      <w:suppressAutoHyphens/>
      <w:autoSpaceDN w:val="0"/>
      <w:textAlignment w:val="baseline"/>
    </w:pPr>
    <w:rPr>
      <w:rFonts w:ascii="Tahoma" w:eastAsia="Tahoma" w:hAnsi="Tahoma" w:cs="Tahoma"/>
      <w:b/>
      <w:caps/>
      <w:kern w:val="3"/>
      <w:szCs w:val="24"/>
      <w:lang w:eastAsia="zh-CN" w:bidi="hi-IN"/>
    </w:rPr>
  </w:style>
  <w:style w:type="paragraph" w:customStyle="1" w:styleId="Illustration">
    <w:name w:val="Illustration"/>
    <w:basedOn w:val="Didascalia"/>
  </w:style>
  <w:style w:type="paragraph" w:customStyle="1" w:styleId="provelencotrattino">
    <w:name w:val="prov_elenco_trattino"/>
    <w:basedOn w:val="Textbody"/>
    <w:pPr>
      <w:numPr>
        <w:numId w:val="11"/>
      </w:numPr>
      <w:spacing w:after="0" w:line="360" w:lineRule="auto"/>
      <w:jc w:val="both"/>
    </w:pPr>
    <w:rPr>
      <w:rFonts w:ascii="Tahoma" w:eastAsia="Tahoma" w:hAnsi="Tahoma" w:cs="Tahoma"/>
      <w:sz w:val="20"/>
    </w:rPr>
  </w:style>
  <w:style w:type="paragraph" w:styleId="Pidipagina">
    <w:name w:val="footer"/>
    <w:basedOn w:val="Standard"/>
    <w:pPr>
      <w:suppressLineNumbers/>
      <w:tabs>
        <w:tab w:val="center" w:pos="4819"/>
        <w:tab w:val="right" w:pos="9638"/>
      </w:tabs>
    </w:pPr>
  </w:style>
  <w:style w:type="paragraph" w:customStyle="1" w:styleId="provfin">
    <w:name w:val="prov_fin"/>
    <w:basedOn w:val="Textbody"/>
    <w:pPr>
      <w:tabs>
        <w:tab w:val="left" w:pos="3060"/>
        <w:tab w:val="right" w:pos="3780"/>
        <w:tab w:val="center" w:pos="4819"/>
      </w:tabs>
      <w:spacing w:after="0"/>
      <w:ind w:right="5858"/>
    </w:pPr>
    <w:rPr>
      <w:rFonts w:ascii="Tahoma" w:eastAsia="Tahoma" w:hAnsi="Tahoma" w:cs="Times New Roman"/>
      <w:b/>
      <w:bCs/>
      <w:sz w:val="20"/>
      <w:u w:val="single"/>
    </w:rPr>
  </w:style>
  <w:style w:type="paragraph" w:customStyle="1" w:styleId="provs04">
    <w:name w:val="prov_s04"/>
    <w:basedOn w:val="Textbody"/>
    <w:pPr>
      <w:spacing w:after="0"/>
      <w:jc w:val="center"/>
    </w:pPr>
    <w:rPr>
      <w:rFonts w:ascii="Tahoma" w:eastAsia="Tahoma" w:hAnsi="Tahoma" w:cs="Times New Roman"/>
      <w:b/>
      <w:bCs/>
    </w:rPr>
  </w:style>
  <w:style w:type="paragraph" w:customStyle="1" w:styleId="provproposta">
    <w:name w:val="prov_proposta"/>
    <w:basedOn w:val="Textbody"/>
    <w:pPr>
      <w:spacing w:after="0"/>
    </w:pPr>
    <w:rPr>
      <w:rFonts w:ascii="Tahoma" w:eastAsia="Tahoma" w:hAnsi="Tahoma" w:cs="Times New Roman"/>
      <w:sz w:val="18"/>
      <w:szCs w:val="18"/>
    </w:rPr>
  </w:style>
  <w:style w:type="paragraph" w:customStyle="1" w:styleId="provdetermina">
    <w:name w:val="prov_determina"/>
    <w:basedOn w:val="Textbody"/>
    <w:pPr>
      <w:spacing w:after="0"/>
    </w:pPr>
    <w:rPr>
      <w:rFonts w:ascii="Tahoma" w:eastAsia="Tahoma" w:hAnsi="Tahoma" w:cs="Times New Roman"/>
      <w:b/>
      <w:bCs/>
      <w:sz w:val="18"/>
      <w:szCs w:val="18"/>
    </w:rPr>
  </w:style>
  <w:style w:type="paragraph" w:customStyle="1" w:styleId="provoggetto">
    <w:name w:val="prov_oggetto"/>
    <w:basedOn w:val="Textbody"/>
    <w:pPr>
      <w:spacing w:after="0"/>
    </w:pPr>
    <w:rPr>
      <w:rFonts w:ascii="Tahoma" w:eastAsia="Tahoma" w:hAnsi="Tahoma" w:cs="Times New Roman"/>
      <w:b/>
      <w:bCs/>
      <w:sz w:val="20"/>
      <w:szCs w:val="20"/>
    </w:rPr>
  </w:style>
  <w:style w:type="paragraph" w:customStyle="1" w:styleId="provdirigente">
    <w:name w:val="prov_dirigente"/>
    <w:basedOn w:val="Textbody"/>
    <w:pPr>
      <w:spacing w:after="0"/>
      <w:jc w:val="center"/>
    </w:pPr>
    <w:rPr>
      <w:rFonts w:ascii="Tahoma" w:eastAsia="Tahoma" w:hAnsi="Tahoma" w:cs="Times New Roman"/>
      <w:b/>
      <w:bCs/>
      <w:sz w:val="22"/>
      <w:szCs w:val="22"/>
    </w:rPr>
  </w:style>
  <w:style w:type="paragraph" w:customStyle="1" w:styleId="provcorpotesto">
    <w:name w:val="prov_corpo_testo"/>
    <w:basedOn w:val="provelencotrattino"/>
    <w:rPr>
      <w:b/>
      <w:bCs/>
    </w:rPr>
  </w:style>
  <w:style w:type="paragraph" w:customStyle="1" w:styleId="provtitolo">
    <w:name w:val="prov_titolo"/>
    <w:basedOn w:val="Textbody"/>
    <w:next w:val="provcorpotesto"/>
    <w:pPr>
      <w:jc w:val="center"/>
    </w:pPr>
    <w:rPr>
      <w:rFonts w:ascii="Tahoma" w:eastAsia="Tahoma" w:hAnsi="Tahoma" w:cs="Tahoma"/>
      <w:b/>
      <w:sz w:val="22"/>
    </w:rPr>
  </w:style>
  <w:style w:type="paragraph" w:customStyle="1" w:styleId="provfirma">
    <w:name w:val="prov_firma"/>
    <w:basedOn w:val="Textbody"/>
    <w:pPr>
      <w:spacing w:after="0"/>
      <w:ind w:left="5102"/>
      <w:jc w:val="center"/>
    </w:pPr>
    <w:rPr>
      <w:rFonts w:ascii="Tahoma" w:eastAsia="Tahoma" w:hAnsi="Tahoma" w:cs="Tahoma"/>
      <w:b/>
      <w:sz w:val="22"/>
    </w:rPr>
  </w:style>
  <w:style w:type="paragraph" w:customStyle="1" w:styleId="provelencoabc">
    <w:name w:val="prov_elenco_abc"/>
    <w:basedOn w:val="Textbody"/>
    <w:pPr>
      <w:numPr>
        <w:numId w:val="15"/>
      </w:numPr>
    </w:pPr>
    <w:rPr>
      <w:rFonts w:ascii="Tahoma" w:eastAsia="Tahoma" w:hAnsi="Tahoma" w:cs="Tahoma"/>
      <w:sz w:val="20"/>
    </w:rPr>
  </w:style>
  <w:style w:type="paragraph" w:customStyle="1" w:styleId="provelenconum">
    <w:name w:val="prov_elenco_num"/>
    <w:basedOn w:val="Textbody"/>
    <w:pPr>
      <w:numPr>
        <w:numId w:val="6"/>
      </w:numPr>
    </w:pPr>
    <w:rPr>
      <w:rFonts w:ascii="Tahoma" w:eastAsia="Tahoma" w:hAnsi="Tahoma" w:cs="Tahoma"/>
      <w:sz w:val="20"/>
    </w:rPr>
  </w:style>
  <w:style w:type="paragraph" w:customStyle="1" w:styleId="provelenconum1">
    <w:name w:val="prov_elenco_num1"/>
    <w:basedOn w:val="provelenconum"/>
    <w:pPr>
      <w:numPr>
        <w:numId w:val="13"/>
      </w:numPr>
    </w:pPr>
  </w:style>
  <w:style w:type="paragraph" w:customStyle="1" w:styleId="provpcelencopunto">
    <w:name w:val="provpc_elenco_punto"/>
    <w:basedOn w:val="provelencotrattino"/>
    <w:pPr>
      <w:numPr>
        <w:numId w:val="14"/>
      </w:numPr>
    </w:pPr>
  </w:style>
  <w:style w:type="paragraph" w:customStyle="1" w:styleId="DefinitionTerm">
    <w:name w:val="Definition Term"/>
    <w:basedOn w:val="Standard"/>
  </w:style>
  <w:style w:type="paragraph" w:customStyle="1" w:styleId="DefinitionList">
    <w:name w:val="Definition List"/>
    <w:basedOn w:val="Standard"/>
    <w:pPr>
      <w:ind w:left="360"/>
    </w:pPr>
  </w:style>
  <w:style w:type="paragraph" w:customStyle="1" w:styleId="H1">
    <w:name w:val="H1"/>
    <w:basedOn w:val="Standard"/>
    <w:pPr>
      <w:keepNext/>
      <w:spacing w:before="100" w:after="100"/>
      <w:outlineLvl w:val="1"/>
    </w:pPr>
    <w:rPr>
      <w:b/>
      <w:sz w:val="48"/>
    </w:rPr>
  </w:style>
  <w:style w:type="paragraph" w:customStyle="1" w:styleId="H2">
    <w:name w:val="H2"/>
    <w:basedOn w:val="Standard"/>
    <w:pPr>
      <w:keepNext/>
      <w:spacing w:before="100" w:after="100"/>
      <w:outlineLvl w:val="2"/>
    </w:pPr>
    <w:rPr>
      <w:b/>
      <w:sz w:val="36"/>
    </w:rPr>
  </w:style>
  <w:style w:type="paragraph" w:customStyle="1" w:styleId="H3">
    <w:name w:val="H3"/>
    <w:basedOn w:val="Standard"/>
    <w:pPr>
      <w:keepNext/>
      <w:spacing w:before="100" w:after="100"/>
      <w:outlineLvl w:val="3"/>
    </w:pPr>
    <w:rPr>
      <w:b/>
      <w:sz w:val="28"/>
    </w:rPr>
  </w:style>
  <w:style w:type="paragraph" w:customStyle="1" w:styleId="H4">
    <w:name w:val="H4"/>
    <w:basedOn w:val="Standard"/>
    <w:pPr>
      <w:keepNext/>
      <w:spacing w:before="100" w:after="100"/>
      <w:outlineLvl w:val="4"/>
    </w:pPr>
    <w:rPr>
      <w:b/>
    </w:rPr>
  </w:style>
  <w:style w:type="paragraph" w:customStyle="1" w:styleId="H5">
    <w:name w:val="H5"/>
    <w:basedOn w:val="Standard"/>
    <w:pPr>
      <w:keepNext/>
      <w:spacing w:before="100" w:after="100"/>
      <w:outlineLvl w:val="5"/>
    </w:pPr>
    <w:rPr>
      <w:b/>
      <w:sz w:val="20"/>
    </w:rPr>
  </w:style>
  <w:style w:type="paragraph" w:customStyle="1" w:styleId="H6">
    <w:name w:val="H6"/>
    <w:basedOn w:val="Standard"/>
    <w:pPr>
      <w:keepNext/>
      <w:spacing w:before="100" w:after="100"/>
      <w:outlineLvl w:val="6"/>
    </w:pPr>
    <w:rPr>
      <w:b/>
      <w:sz w:val="16"/>
    </w:rPr>
  </w:style>
  <w:style w:type="paragraph" w:customStyle="1" w:styleId="Address">
    <w:name w:val="Address"/>
    <w:basedOn w:val="Standard"/>
    <w:rPr>
      <w:i/>
    </w:rPr>
  </w:style>
  <w:style w:type="paragraph" w:customStyle="1" w:styleId="Blockquote">
    <w:name w:val="Blockquote"/>
    <w:basedOn w:val="Standard"/>
    <w:pPr>
      <w:spacing w:before="100" w:after="100"/>
      <w:ind w:left="360" w:right="360"/>
    </w:p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rPr>
  </w:style>
  <w:style w:type="paragraph" w:customStyle="1" w:styleId="z-BottomofForm">
    <w:name w:val="z-Bottom of Form"/>
    <w:pPr>
      <w:widowControl w:val="0"/>
      <w:pBdr>
        <w:top w:val="double" w:sz="2" w:space="0" w:color="000000"/>
        <w:left w:val="double" w:sz="2" w:space="0" w:color="000000"/>
        <w:bottom w:val="double" w:sz="2" w:space="0" w:color="000000"/>
        <w:right w:val="double" w:sz="2" w:space="0" w:color="000000"/>
      </w:pBdr>
      <w:suppressAutoHyphens/>
      <w:autoSpaceDN w:val="0"/>
      <w:jc w:val="center"/>
      <w:textAlignment w:val="baseline"/>
    </w:pPr>
    <w:rPr>
      <w:rFonts w:ascii="Arial" w:eastAsia="Arial" w:hAnsi="Arial" w:cs="Courier New"/>
      <w:vanish/>
      <w:kern w:val="3"/>
      <w:sz w:val="16"/>
      <w:szCs w:val="24"/>
      <w:lang w:eastAsia="zh-CN" w:bidi="hi-IN"/>
    </w:rPr>
  </w:style>
  <w:style w:type="paragraph" w:customStyle="1" w:styleId="z-TopofForm">
    <w:name w:val="z-Top of Form"/>
    <w:pPr>
      <w:widowControl w:val="0"/>
      <w:suppressAutoHyphens/>
      <w:autoSpaceDN w:val="0"/>
      <w:jc w:val="center"/>
      <w:textAlignment w:val="baseline"/>
    </w:pPr>
    <w:rPr>
      <w:rFonts w:ascii="Arial" w:eastAsia="Arial" w:hAnsi="Arial" w:cs="Courier New"/>
      <w:vanish/>
      <w:kern w:val="3"/>
      <w:sz w:val="16"/>
      <w:szCs w:val="24"/>
      <w:lang w:eastAsia="zh-CN" w:bidi="hi-IN"/>
    </w:rPr>
  </w:style>
  <w:style w:type="paragraph" w:customStyle="1" w:styleId="Quotations">
    <w:name w:val="Quotations"/>
    <w:basedOn w:val="Standard"/>
    <w:pPr>
      <w:spacing w:after="283"/>
      <w:ind w:left="567" w:right="567"/>
    </w:pPr>
  </w:style>
  <w:style w:type="paragraph" w:styleId="Titolo">
    <w:name w:val="Title"/>
    <w:basedOn w:val="Heading"/>
    <w:next w:val="Textbody"/>
    <w:uiPriority w:val="10"/>
    <w:qFormat/>
    <w:pPr>
      <w:jc w:val="center"/>
    </w:pPr>
    <w:rPr>
      <w:b/>
      <w:bCs/>
      <w:sz w:val="56"/>
      <w:szCs w:val="56"/>
    </w:rPr>
  </w:style>
  <w:style w:type="paragraph" w:styleId="Sottotitolo">
    <w:name w:val="Subtitle"/>
    <w:basedOn w:val="Heading"/>
    <w:next w:val="Textbody"/>
    <w:uiPriority w:val="11"/>
    <w:qFormat/>
    <w:pPr>
      <w:spacing w:before="60"/>
      <w:jc w:val="center"/>
    </w:pPr>
    <w:rPr>
      <w:sz w:val="36"/>
      <w:szCs w:val="36"/>
    </w:rPr>
  </w:style>
  <w:style w:type="paragraph" w:customStyle="1" w:styleId="Standarduser">
    <w:name w:val="Standard (user)"/>
    <w:pPr>
      <w:suppressAutoHyphens/>
      <w:autoSpaceDN w:val="0"/>
      <w:textAlignment w:val="baseline"/>
    </w:pPr>
    <w:rPr>
      <w:rFonts w:ascii="Liberation Serif" w:eastAsia="Arial" w:hAnsi="Liberation Serif" w:cs="Liberation Serif"/>
      <w:kern w:val="3"/>
      <w:sz w:val="24"/>
      <w:szCs w:val="24"/>
      <w:lang w:eastAsia="hi-IN" w:bidi="hi-IN"/>
    </w:rPr>
  </w:style>
  <w:style w:type="paragraph" w:styleId="Corpodeltesto2">
    <w:name w:val="Body Text 2"/>
    <w:basedOn w:val="Standard"/>
    <w:pPr>
      <w:jc w:val="both"/>
    </w:pPr>
    <w:rPr>
      <w:rFonts w:eastAsia="Verdana"/>
      <w:lang w:eastAsia="ar-SA"/>
    </w:rPr>
  </w:style>
  <w:style w:type="paragraph" w:customStyle="1" w:styleId="Default">
    <w:name w:val="Default"/>
    <w:pPr>
      <w:suppressAutoHyphens/>
      <w:autoSpaceDN w:val="0"/>
      <w:textAlignment w:val="baseline"/>
    </w:pPr>
    <w:rPr>
      <w:rFonts w:ascii="Arial" w:eastAsia="Liberation Serif" w:hAnsi="Arial" w:cs="Liberation Serif"/>
      <w:color w:val="000000"/>
      <w:kern w:val="3"/>
      <w:sz w:val="24"/>
      <w:szCs w:val="24"/>
      <w:lang w:eastAsia="hi-IN" w:bidi="hi-IN"/>
    </w:rPr>
  </w:style>
  <w:style w:type="paragraph" w:customStyle="1" w:styleId="TableContents">
    <w:name w:val="Table Contents"/>
    <w:basedOn w:val="Standard"/>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CITE">
    <w:name w:val="CITE"/>
    <w:rPr>
      <w:i/>
    </w:rPr>
  </w:style>
  <w:style w:type="character" w:customStyle="1" w:styleId="CODE">
    <w:name w:val="CODE"/>
    <w:rPr>
      <w:rFonts w:ascii="Courier New" w:eastAsia="Courier New" w:hAnsi="Courier New" w:cs="Courier New"/>
      <w:sz w:val="20"/>
    </w:rPr>
  </w:style>
  <w:style w:type="character" w:styleId="Collegamentovisitato">
    <w:name w:val="FollowedHyperlink"/>
    <w:rPr>
      <w:color w:val="800080"/>
      <w:u w:val="single"/>
    </w:rPr>
  </w:style>
  <w:style w:type="character" w:customStyle="1" w:styleId="Keyboard">
    <w:name w:val="Keyboard"/>
    <w:rPr>
      <w:rFonts w:ascii="Courier New" w:eastAsia="Courier New" w:hAnsi="Courier New" w:cs="Courier New"/>
      <w:b/>
      <w:sz w:val="20"/>
    </w:rPr>
  </w:style>
  <w:style w:type="character" w:customStyle="1" w:styleId="Sample">
    <w:name w:val="Sample"/>
    <w:rPr>
      <w:rFonts w:ascii="Courier New" w:eastAsia="Courier New" w:hAnsi="Courier New" w:cs="Courier New"/>
    </w:rPr>
  </w:style>
  <w:style w:type="character" w:styleId="Enfasigrassetto">
    <w:name w:val="Strong"/>
    <w:uiPriority w:val="22"/>
    <w:qFormat/>
    <w:rPr>
      <w:b/>
    </w:rPr>
  </w:style>
  <w:style w:type="character" w:customStyle="1" w:styleId="Typewriter">
    <w:name w:val="Typewriter"/>
    <w:rPr>
      <w:rFonts w:ascii="Courier New" w:eastAsia="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WW8Num5z1">
    <w:name w:val="WW8Num5z1"/>
    <w:rPr>
      <w:rFonts w:ascii="OpenSymbol" w:eastAsia="OpenSymbol" w:hAnsi="OpenSymbol" w:cs="OpenSymbol"/>
    </w:rPr>
  </w:style>
  <w:style w:type="character" w:customStyle="1" w:styleId="WW8Num4z1">
    <w:name w:val="WW8Num4z1"/>
    <w:rPr>
      <w:rFonts w:ascii="OpenSymbol" w:eastAsia="OpenSymbol" w:hAnsi="OpenSymbol" w:cs="OpenSymbol"/>
    </w:rPr>
  </w:style>
  <w:style w:type="character" w:customStyle="1" w:styleId="ListLabel9">
    <w:name w:val="ListLabel 9"/>
    <w:rPr>
      <w:rFonts w:eastAsia="Wingdings"/>
    </w:rPr>
  </w:style>
  <w:style w:type="character" w:customStyle="1" w:styleId="Carpredefinitoparagrafo2">
    <w:name w:val="Car. predefinito paragrafo2"/>
  </w:style>
  <w:style w:type="character" w:customStyle="1" w:styleId="ListLabel1">
    <w:name w:val="ListLabel 1"/>
    <w:rPr>
      <w:rFonts w:eastAsia="Times New Roman"/>
    </w:rPr>
  </w:style>
  <w:style w:type="character" w:customStyle="1" w:styleId="ListLabel2">
    <w:name w:val="ListLabel 2"/>
    <w:rPr>
      <w:rFonts w:eastAsia="Courier New"/>
    </w:rPr>
  </w:style>
  <w:style w:type="character" w:customStyle="1" w:styleId="ListLabel3">
    <w:name w:val="ListLabel 3"/>
    <w:rPr>
      <w:rFonts w:eastAsia="Courier New"/>
    </w:rPr>
  </w:style>
  <w:style w:type="character" w:customStyle="1" w:styleId="ListLabel4">
    <w:name w:val="ListLabel 4"/>
    <w:rPr>
      <w:rFonts w:eastAsia="Courier New"/>
    </w:rPr>
  </w:style>
  <w:style w:type="character" w:customStyle="1" w:styleId="ListLabel5">
    <w:name w:val="ListLabel 5"/>
    <w:rPr>
      <w:rFonts w:eastAsia="Times New Roman"/>
    </w:rPr>
  </w:style>
  <w:style w:type="character" w:customStyle="1" w:styleId="ListLabel6">
    <w:name w:val="ListLabel 6"/>
    <w:rPr>
      <w:rFonts w:eastAsia="Courier New"/>
    </w:rPr>
  </w:style>
  <w:style w:type="character" w:customStyle="1" w:styleId="ListLabel7">
    <w:name w:val="ListLabel 7"/>
    <w:rPr>
      <w:rFonts w:eastAsia="Courier New"/>
    </w:rPr>
  </w:style>
  <w:style w:type="character" w:customStyle="1" w:styleId="ListLabel8">
    <w:name w:val="ListLabel 8"/>
    <w:rPr>
      <w:rFonts w:eastAsia="Courier New"/>
    </w:rPr>
  </w:style>
  <w:style w:type="numbering" w:customStyle="1" w:styleId="List1">
    <w:name w:val="List 1"/>
    <w:basedOn w:val="Nessunelenco"/>
    <w:pPr>
      <w:numPr>
        <w:numId w:val="1"/>
      </w:numPr>
    </w:pPr>
  </w:style>
  <w:style w:type="numbering" w:customStyle="1" w:styleId="Elenco21">
    <w:name w:val="Elenco 21"/>
    <w:basedOn w:val="Nessunelenco"/>
    <w:pPr>
      <w:numPr>
        <w:numId w:val="2"/>
      </w:numPr>
    </w:pPr>
  </w:style>
  <w:style w:type="numbering" w:customStyle="1" w:styleId="Elenco31">
    <w:name w:val="Elenco 31"/>
    <w:basedOn w:val="Nessunelenco"/>
    <w:pPr>
      <w:numPr>
        <w:numId w:val="3"/>
      </w:numPr>
    </w:pPr>
  </w:style>
  <w:style w:type="numbering" w:customStyle="1" w:styleId="Elenco41">
    <w:name w:val="Elenco 41"/>
    <w:basedOn w:val="Nessunelenco"/>
    <w:pPr>
      <w:numPr>
        <w:numId w:val="4"/>
      </w:numPr>
    </w:pPr>
  </w:style>
  <w:style w:type="numbering" w:customStyle="1" w:styleId="Elenco51">
    <w:name w:val="Elenco 51"/>
    <w:basedOn w:val="Nessunelenco"/>
    <w:pPr>
      <w:numPr>
        <w:numId w:val="5"/>
      </w:numPr>
    </w:pPr>
  </w:style>
  <w:style w:type="numbering" w:customStyle="1" w:styleId="Numbering1">
    <w:name w:val="Numbering 1"/>
    <w:basedOn w:val="Nessunelenco"/>
    <w:pPr>
      <w:numPr>
        <w:numId w:val="6"/>
      </w:numPr>
    </w:pPr>
  </w:style>
  <w:style w:type="numbering" w:customStyle="1" w:styleId="Numbering2">
    <w:name w:val="Numbering 2"/>
    <w:basedOn w:val="Nessunelenco"/>
    <w:pPr>
      <w:numPr>
        <w:numId w:val="7"/>
      </w:numPr>
    </w:pPr>
  </w:style>
  <w:style w:type="numbering" w:customStyle="1" w:styleId="Numbering3">
    <w:name w:val="Numbering 3"/>
    <w:basedOn w:val="Nessunelenco"/>
    <w:pPr>
      <w:numPr>
        <w:numId w:val="8"/>
      </w:numPr>
    </w:pPr>
  </w:style>
  <w:style w:type="numbering" w:customStyle="1" w:styleId="Numbering4">
    <w:name w:val="Numbering 4"/>
    <w:basedOn w:val="Nessunelenco"/>
    <w:pPr>
      <w:numPr>
        <w:numId w:val="9"/>
      </w:numPr>
    </w:pPr>
  </w:style>
  <w:style w:type="numbering" w:customStyle="1" w:styleId="Numbering5">
    <w:name w:val="Numbering 5"/>
    <w:basedOn w:val="Nessunelenco"/>
    <w:pPr>
      <w:numPr>
        <w:numId w:val="10"/>
      </w:numPr>
    </w:pPr>
  </w:style>
  <w:style w:type="numbering" w:customStyle="1" w:styleId="trattino">
    <w:name w:val="trattino"/>
    <w:basedOn w:val="Nessunelenco"/>
    <w:pPr>
      <w:numPr>
        <w:numId w:val="11"/>
      </w:numPr>
    </w:pPr>
  </w:style>
  <w:style w:type="numbering" w:customStyle="1" w:styleId="Num1">
    <w:name w:val="Num1"/>
    <w:basedOn w:val="Nessunelenco"/>
    <w:pPr>
      <w:numPr>
        <w:numId w:val="12"/>
      </w:numPr>
    </w:pPr>
  </w:style>
  <w:style w:type="numbering" w:customStyle="1" w:styleId="Num2">
    <w:name w:val="Num2"/>
    <w:basedOn w:val="Nessunelenco"/>
    <w:pPr>
      <w:numPr>
        <w:numId w:val="13"/>
      </w:numPr>
    </w:pPr>
  </w:style>
  <w:style w:type="numbering" w:customStyle="1" w:styleId="punto">
    <w:name w:val="punto"/>
    <w:basedOn w:val="Nessunelenco"/>
    <w:pPr>
      <w:numPr>
        <w:numId w:val="14"/>
      </w:numPr>
    </w:pPr>
  </w:style>
  <w:style w:type="numbering" w:customStyle="1" w:styleId="abc">
    <w:name w:val="abc"/>
    <w:basedOn w:val="Nessunelenco"/>
    <w:pPr>
      <w:numPr>
        <w:numId w:val="15"/>
      </w:numPr>
    </w:pPr>
  </w:style>
  <w:style w:type="numbering" w:customStyle="1" w:styleId="WWNum1">
    <w:name w:val="WWNum1"/>
    <w:basedOn w:val="Nessunelenco"/>
    <w:pPr>
      <w:numPr>
        <w:numId w:val="16"/>
      </w:numPr>
    </w:pPr>
  </w:style>
  <w:style w:type="numbering" w:customStyle="1" w:styleId="WWNum2">
    <w:name w:val="WWNum2"/>
    <w:basedOn w:val="Nessunelenco"/>
    <w:pPr>
      <w:numPr>
        <w:numId w:val="17"/>
      </w:numPr>
    </w:pPr>
  </w:style>
  <w:style w:type="numbering" w:customStyle="1" w:styleId="WWNum3">
    <w:name w:val="WWNum3"/>
    <w:basedOn w:val="Nessunelenco"/>
    <w:pPr>
      <w:numPr>
        <w:numId w:val="18"/>
      </w:numPr>
    </w:pPr>
  </w:style>
  <w:style w:type="paragraph" w:styleId="Paragrafoelenco">
    <w:name w:val="List Paragraph"/>
    <w:basedOn w:val="Normale"/>
    <w:qFormat/>
    <w:rsid w:val="006019DA"/>
    <w:pPr>
      <w:numPr>
        <w:numId w:val="21"/>
      </w:numPr>
    </w:pPr>
  </w:style>
  <w:style w:type="paragraph" w:styleId="Testofumetto">
    <w:name w:val="Balloon Text"/>
    <w:basedOn w:val="Normale"/>
    <w:link w:val="TestofumettoCarattere"/>
    <w:uiPriority w:val="99"/>
    <w:semiHidden/>
    <w:unhideWhenUsed/>
    <w:rsid w:val="00C91716"/>
    <w:rPr>
      <w:rFonts w:ascii="Segoe UI" w:hAnsi="Segoe UI"/>
      <w:sz w:val="18"/>
      <w:szCs w:val="16"/>
    </w:rPr>
  </w:style>
  <w:style w:type="character" w:customStyle="1" w:styleId="TestofumettoCarattere">
    <w:name w:val="Testo fumetto Carattere"/>
    <w:link w:val="Testofumetto"/>
    <w:uiPriority w:val="99"/>
    <w:semiHidden/>
    <w:rsid w:val="00C91716"/>
    <w:rPr>
      <w:rFonts w:ascii="Segoe UI" w:hAnsi="Segoe UI"/>
      <w:kern w:val="3"/>
      <w:sz w:val="18"/>
      <w:szCs w:val="16"/>
      <w:lang w:eastAsia="zh-CN" w:bidi="hi-IN"/>
    </w:rPr>
  </w:style>
  <w:style w:type="paragraph" w:styleId="NormaleWeb">
    <w:name w:val="Normal (Web)"/>
    <w:basedOn w:val="Normale"/>
    <w:uiPriority w:val="99"/>
    <w:unhideWhenUsed/>
    <w:rsid w:val="002A4EF2"/>
    <w:pPr>
      <w:widowControl/>
      <w:suppressAutoHyphens w:val="0"/>
      <w:autoSpaceDN/>
      <w:spacing w:before="100" w:beforeAutospacing="1" w:after="119"/>
      <w:textAlignment w:val="auto"/>
    </w:pPr>
    <w:rPr>
      <w:rFonts w:ascii="Times New Roman" w:hAnsi="Times New Roman" w:cs="Times New Roman"/>
      <w:kern w:val="0"/>
      <w:lang w:bidi="ar-SA"/>
    </w:rPr>
  </w:style>
  <w:style w:type="character" w:customStyle="1" w:styleId="WW8Num30z0">
    <w:name w:val="WW8Num30z0"/>
    <w:rsid w:val="00E05170"/>
    <w:rPr>
      <w:rFonts w:ascii="Verdana" w:eastAsia="Verdana" w:hAnsi="Verdana" w:cs="Verdana"/>
    </w:rPr>
  </w:style>
  <w:style w:type="numbering" w:customStyle="1" w:styleId="WWNum1a">
    <w:name w:val="WWNum1a"/>
    <w:basedOn w:val="Nessunelenco"/>
    <w:rsid w:val="003E4DAB"/>
    <w:pPr>
      <w:numPr>
        <w:numId w:val="19"/>
      </w:numPr>
    </w:pPr>
  </w:style>
  <w:style w:type="numbering" w:customStyle="1" w:styleId="WWNum3a">
    <w:name w:val="WWNum3a"/>
    <w:basedOn w:val="Nessunelenco"/>
    <w:rsid w:val="003E4DAB"/>
    <w:pPr>
      <w:numPr>
        <w:numId w:val="20"/>
      </w:numPr>
    </w:pPr>
  </w:style>
  <w:style w:type="character" w:customStyle="1" w:styleId="Titolo6Carattere">
    <w:name w:val="Titolo 6 Carattere"/>
    <w:basedOn w:val="Carpredefinitoparagrafo"/>
    <w:link w:val="Titolo6"/>
    <w:uiPriority w:val="9"/>
    <w:semiHidden/>
    <w:rsid w:val="00DD0956"/>
    <w:rPr>
      <w:rFonts w:asciiTheme="majorHAnsi" w:eastAsiaTheme="majorEastAsia" w:hAnsiTheme="majorHAnsi"/>
      <w:color w:val="1F3763" w:themeColor="accent1" w:themeShade="7F"/>
      <w:kern w:val="3"/>
      <w:sz w:val="24"/>
      <w:szCs w:val="21"/>
      <w:lang w:bidi="hi-IN"/>
    </w:rPr>
  </w:style>
  <w:style w:type="paragraph" w:customStyle="1" w:styleId="Testonormale1">
    <w:name w:val="Testo normale1"/>
    <w:basedOn w:val="Standard"/>
    <w:rsid w:val="00DD0956"/>
    <w:pPr>
      <w:suppressAutoHyphens/>
    </w:pPr>
    <w:rPr>
      <w:rFonts w:ascii="Courier New" w:eastAsia="Courier New" w:hAnsi="Courier New" w:cs="Courier New"/>
      <w:kern w:val="0"/>
      <w:sz w:val="20"/>
      <w:szCs w:val="20"/>
      <w:lang w:bidi="ar-SA"/>
    </w:rPr>
  </w:style>
  <w:style w:type="paragraph" w:customStyle="1" w:styleId="Corpodeltesto21">
    <w:name w:val="Corpo del testo 21"/>
    <w:basedOn w:val="Standard"/>
    <w:qFormat/>
    <w:rsid w:val="00701BB3"/>
    <w:pPr>
      <w:widowControl/>
      <w:suppressAutoHyphens/>
      <w:spacing w:before="240" w:line="360" w:lineRule="auto"/>
      <w:ind w:left="5670"/>
      <w:jc w:val="both"/>
    </w:pPr>
    <w:rPr>
      <w:rFonts w:ascii="Calibri" w:eastAsia="Times New Roman" w:hAnsi="Calibri" w:cs="Calibri"/>
      <w:kern w:val="0"/>
      <w:lang w:bidi="ar-SA"/>
    </w:rPr>
  </w:style>
  <w:style w:type="paragraph" w:customStyle="1" w:styleId="Intestazione1">
    <w:name w:val="Intestazione_1"/>
    <w:basedOn w:val="Testonormale1"/>
    <w:qFormat/>
    <w:rsid w:val="00DD0956"/>
    <w:pPr>
      <w:widowControl/>
      <w:ind w:right="-144"/>
      <w:jc w:val="center"/>
    </w:pPr>
    <w:rPr>
      <w:rFonts w:ascii="Times New Roman" w:hAnsi="Times New Roman" w:cs="Times New Roman"/>
      <w:b/>
      <w:sz w:val="16"/>
    </w:rPr>
  </w:style>
  <w:style w:type="paragraph" w:customStyle="1" w:styleId="Intestazione2">
    <w:name w:val="Intestazione_2"/>
    <w:basedOn w:val="Intestazione1"/>
    <w:qFormat/>
    <w:rsid w:val="00DD0956"/>
    <w:pPr>
      <w:jc w:val="left"/>
    </w:pPr>
    <w:rPr>
      <w:b w:val="0"/>
      <w:sz w:val="18"/>
      <w:szCs w:val="18"/>
    </w:rPr>
  </w:style>
  <w:style w:type="paragraph" w:customStyle="1" w:styleId="Intestazione3">
    <w:name w:val="Intestazione_3"/>
    <w:basedOn w:val="Intestazione2"/>
    <w:qFormat/>
    <w:rsid w:val="00DD0956"/>
  </w:style>
  <w:style w:type="paragraph" w:customStyle="1" w:styleId="Firma1">
    <w:name w:val="Firma_1"/>
    <w:basedOn w:val="Normale"/>
    <w:qFormat/>
    <w:rsid w:val="000953F5"/>
    <w:pPr>
      <w:jc w:val="center"/>
    </w:pPr>
  </w:style>
  <w:style w:type="character" w:customStyle="1" w:styleId="Titolo4Carattere">
    <w:name w:val="Titolo 4 Carattere"/>
    <w:basedOn w:val="Carpredefinitoparagrafo"/>
    <w:link w:val="Titolo4"/>
    <w:uiPriority w:val="9"/>
    <w:rsid w:val="005E42CA"/>
    <w:rPr>
      <w:rFonts w:ascii="Calibri" w:hAnsi="Calibri" w:cs="Calibri"/>
      <w:b/>
      <w:bCs/>
      <w:kern w:val="3"/>
      <w:sz w:val="32"/>
      <w:szCs w:val="32"/>
      <w:shd w:val="clear" w:color="auto" w:fill="D5DCE4" w:themeFill="text2" w:themeFillTint="33"/>
      <w:lang w:eastAsia="zh-CN" w:bidi="hi-IN"/>
    </w:rPr>
  </w:style>
  <w:style w:type="character" w:styleId="Collegamentoipertestuale">
    <w:name w:val="Hyperlink"/>
    <w:basedOn w:val="Carpredefinitoparagrafo"/>
    <w:uiPriority w:val="99"/>
    <w:unhideWhenUsed/>
    <w:rsid w:val="00010181"/>
    <w:rPr>
      <w:color w:val="0563C1" w:themeColor="hyperlink"/>
      <w:u w:val="single"/>
    </w:rPr>
  </w:style>
  <w:style w:type="paragraph" w:styleId="Testocommento">
    <w:name w:val="annotation text"/>
    <w:basedOn w:val="Normale"/>
    <w:link w:val="TestocommentoCarattere"/>
    <w:uiPriority w:val="99"/>
    <w:semiHidden/>
    <w:unhideWhenUsed/>
    <w:rsid w:val="00010181"/>
    <w:pPr>
      <w:autoSpaceDN/>
      <w:jc w:val="left"/>
    </w:pPr>
    <w:rPr>
      <w:rFonts w:ascii="Liberation Serif" w:eastAsia="NSimSun" w:hAnsi="Liberation Serif" w:cs="Mangal"/>
      <w:color w:val="auto"/>
      <w:kern w:val="0"/>
      <w:sz w:val="20"/>
      <w:szCs w:val="18"/>
      <w:lang w:eastAsia="zh-CN"/>
    </w:rPr>
  </w:style>
  <w:style w:type="character" w:customStyle="1" w:styleId="TestocommentoCarattere">
    <w:name w:val="Testo commento Carattere"/>
    <w:basedOn w:val="Carpredefinitoparagrafo"/>
    <w:link w:val="Testocommento"/>
    <w:uiPriority w:val="99"/>
    <w:semiHidden/>
    <w:rsid w:val="00010181"/>
    <w:rPr>
      <w:rFonts w:ascii="Liberation Serif" w:eastAsia="NSimSun" w:hAnsi="Liberation Serif"/>
      <w:szCs w:val="18"/>
      <w:lang w:eastAsia="zh-CN" w:bidi="hi-IN"/>
    </w:rPr>
  </w:style>
  <w:style w:type="character" w:styleId="Menzionenonrisolta">
    <w:name w:val="Unresolved Mention"/>
    <w:basedOn w:val="Carpredefinitoparagrafo"/>
    <w:uiPriority w:val="99"/>
    <w:semiHidden/>
    <w:unhideWhenUsed/>
    <w:rsid w:val="00EF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1782">
      <w:bodyDiv w:val="1"/>
      <w:marLeft w:val="0"/>
      <w:marRight w:val="0"/>
      <w:marTop w:val="0"/>
      <w:marBottom w:val="0"/>
      <w:divBdr>
        <w:top w:val="none" w:sz="0" w:space="0" w:color="auto"/>
        <w:left w:val="none" w:sz="0" w:space="0" w:color="auto"/>
        <w:bottom w:val="none" w:sz="0" w:space="0" w:color="auto"/>
        <w:right w:val="none" w:sz="0" w:space="0" w:color="auto"/>
      </w:divBdr>
    </w:div>
    <w:div w:id="51925721">
      <w:bodyDiv w:val="1"/>
      <w:marLeft w:val="0"/>
      <w:marRight w:val="0"/>
      <w:marTop w:val="0"/>
      <w:marBottom w:val="0"/>
      <w:divBdr>
        <w:top w:val="none" w:sz="0" w:space="0" w:color="auto"/>
        <w:left w:val="none" w:sz="0" w:space="0" w:color="auto"/>
        <w:bottom w:val="none" w:sz="0" w:space="0" w:color="auto"/>
        <w:right w:val="none" w:sz="0" w:space="0" w:color="auto"/>
      </w:divBdr>
    </w:div>
    <w:div w:id="303317311">
      <w:bodyDiv w:val="1"/>
      <w:marLeft w:val="0"/>
      <w:marRight w:val="0"/>
      <w:marTop w:val="0"/>
      <w:marBottom w:val="0"/>
      <w:divBdr>
        <w:top w:val="none" w:sz="0" w:space="0" w:color="auto"/>
        <w:left w:val="none" w:sz="0" w:space="0" w:color="auto"/>
        <w:bottom w:val="none" w:sz="0" w:space="0" w:color="auto"/>
        <w:right w:val="none" w:sz="0" w:space="0" w:color="auto"/>
      </w:divBdr>
    </w:div>
    <w:div w:id="710232805">
      <w:bodyDiv w:val="1"/>
      <w:marLeft w:val="0"/>
      <w:marRight w:val="0"/>
      <w:marTop w:val="0"/>
      <w:marBottom w:val="0"/>
      <w:divBdr>
        <w:top w:val="none" w:sz="0" w:space="0" w:color="auto"/>
        <w:left w:val="none" w:sz="0" w:space="0" w:color="auto"/>
        <w:bottom w:val="none" w:sz="0" w:space="0" w:color="auto"/>
        <w:right w:val="none" w:sz="0" w:space="0" w:color="auto"/>
      </w:divBdr>
    </w:div>
    <w:div w:id="757596793">
      <w:bodyDiv w:val="1"/>
      <w:marLeft w:val="0"/>
      <w:marRight w:val="0"/>
      <w:marTop w:val="0"/>
      <w:marBottom w:val="0"/>
      <w:divBdr>
        <w:top w:val="none" w:sz="0" w:space="0" w:color="auto"/>
        <w:left w:val="none" w:sz="0" w:space="0" w:color="auto"/>
        <w:bottom w:val="none" w:sz="0" w:space="0" w:color="auto"/>
        <w:right w:val="none" w:sz="0" w:space="0" w:color="auto"/>
      </w:divBdr>
    </w:div>
    <w:div w:id="1133401697">
      <w:bodyDiv w:val="1"/>
      <w:marLeft w:val="0"/>
      <w:marRight w:val="0"/>
      <w:marTop w:val="0"/>
      <w:marBottom w:val="0"/>
      <w:divBdr>
        <w:top w:val="none" w:sz="0" w:space="0" w:color="auto"/>
        <w:left w:val="none" w:sz="0" w:space="0" w:color="auto"/>
        <w:bottom w:val="none" w:sz="0" w:space="0" w:color="auto"/>
        <w:right w:val="none" w:sz="0" w:space="0" w:color="auto"/>
      </w:divBdr>
    </w:div>
    <w:div w:id="1160195985">
      <w:bodyDiv w:val="1"/>
      <w:marLeft w:val="0"/>
      <w:marRight w:val="0"/>
      <w:marTop w:val="0"/>
      <w:marBottom w:val="0"/>
      <w:divBdr>
        <w:top w:val="none" w:sz="0" w:space="0" w:color="auto"/>
        <w:left w:val="none" w:sz="0" w:space="0" w:color="auto"/>
        <w:bottom w:val="none" w:sz="0" w:space="0" w:color="auto"/>
        <w:right w:val="none" w:sz="0" w:space="0" w:color="auto"/>
      </w:divBdr>
      <w:divsChild>
        <w:div w:id="216204469">
          <w:marLeft w:val="0"/>
          <w:marRight w:val="0"/>
          <w:marTop w:val="0"/>
          <w:marBottom w:val="0"/>
          <w:divBdr>
            <w:top w:val="none" w:sz="0" w:space="0" w:color="auto"/>
            <w:left w:val="none" w:sz="0" w:space="0" w:color="auto"/>
            <w:bottom w:val="none" w:sz="0" w:space="0" w:color="auto"/>
            <w:right w:val="none" w:sz="0" w:space="0" w:color="auto"/>
          </w:divBdr>
        </w:div>
        <w:div w:id="331639048">
          <w:marLeft w:val="0"/>
          <w:marRight w:val="0"/>
          <w:marTop w:val="0"/>
          <w:marBottom w:val="0"/>
          <w:divBdr>
            <w:top w:val="none" w:sz="0" w:space="0" w:color="auto"/>
            <w:left w:val="none" w:sz="0" w:space="0" w:color="auto"/>
            <w:bottom w:val="none" w:sz="0" w:space="0" w:color="auto"/>
            <w:right w:val="none" w:sz="0" w:space="0" w:color="auto"/>
          </w:divBdr>
        </w:div>
        <w:div w:id="506479442">
          <w:marLeft w:val="0"/>
          <w:marRight w:val="0"/>
          <w:marTop w:val="0"/>
          <w:marBottom w:val="0"/>
          <w:divBdr>
            <w:top w:val="none" w:sz="0" w:space="0" w:color="auto"/>
            <w:left w:val="none" w:sz="0" w:space="0" w:color="auto"/>
            <w:bottom w:val="none" w:sz="0" w:space="0" w:color="auto"/>
            <w:right w:val="none" w:sz="0" w:space="0" w:color="auto"/>
          </w:divBdr>
          <w:divsChild>
            <w:div w:id="1576085734">
              <w:marLeft w:val="0"/>
              <w:marRight w:val="0"/>
              <w:marTop w:val="0"/>
              <w:marBottom w:val="0"/>
              <w:divBdr>
                <w:top w:val="none" w:sz="0" w:space="0" w:color="auto"/>
                <w:left w:val="none" w:sz="0" w:space="0" w:color="auto"/>
                <w:bottom w:val="none" w:sz="0" w:space="0" w:color="auto"/>
                <w:right w:val="none" w:sz="0" w:space="0" w:color="auto"/>
              </w:divBdr>
              <w:divsChild>
                <w:div w:id="1548688705">
                  <w:marLeft w:val="0"/>
                  <w:marRight w:val="0"/>
                  <w:marTop w:val="0"/>
                  <w:marBottom w:val="0"/>
                  <w:divBdr>
                    <w:top w:val="none" w:sz="0" w:space="0" w:color="auto"/>
                    <w:left w:val="none" w:sz="0" w:space="0" w:color="auto"/>
                    <w:bottom w:val="none" w:sz="0" w:space="0" w:color="auto"/>
                    <w:right w:val="none" w:sz="0" w:space="0" w:color="auto"/>
                  </w:divBdr>
                  <w:divsChild>
                    <w:div w:id="2041081225">
                      <w:marLeft w:val="0"/>
                      <w:marRight w:val="0"/>
                      <w:marTop w:val="0"/>
                      <w:marBottom w:val="0"/>
                      <w:divBdr>
                        <w:top w:val="none" w:sz="0" w:space="0" w:color="auto"/>
                        <w:left w:val="none" w:sz="0" w:space="0" w:color="auto"/>
                        <w:bottom w:val="none" w:sz="0" w:space="0" w:color="auto"/>
                        <w:right w:val="none" w:sz="0" w:space="0" w:color="auto"/>
                      </w:divBdr>
                      <w:divsChild>
                        <w:div w:id="993142136">
                          <w:marLeft w:val="0"/>
                          <w:marRight w:val="0"/>
                          <w:marTop w:val="0"/>
                          <w:marBottom w:val="0"/>
                          <w:divBdr>
                            <w:top w:val="none" w:sz="0" w:space="0" w:color="auto"/>
                            <w:left w:val="none" w:sz="0" w:space="0" w:color="auto"/>
                            <w:bottom w:val="none" w:sz="0" w:space="0" w:color="auto"/>
                            <w:right w:val="none" w:sz="0" w:space="0" w:color="auto"/>
                          </w:divBdr>
                          <w:divsChild>
                            <w:div w:id="1654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17504">
          <w:marLeft w:val="0"/>
          <w:marRight w:val="0"/>
          <w:marTop w:val="0"/>
          <w:marBottom w:val="0"/>
          <w:divBdr>
            <w:top w:val="none" w:sz="0" w:space="0" w:color="auto"/>
            <w:left w:val="none" w:sz="0" w:space="0" w:color="auto"/>
            <w:bottom w:val="none" w:sz="0" w:space="0" w:color="auto"/>
            <w:right w:val="none" w:sz="0" w:space="0" w:color="auto"/>
          </w:divBdr>
        </w:div>
        <w:div w:id="869805549">
          <w:marLeft w:val="0"/>
          <w:marRight w:val="0"/>
          <w:marTop w:val="0"/>
          <w:marBottom w:val="0"/>
          <w:divBdr>
            <w:top w:val="none" w:sz="0" w:space="0" w:color="auto"/>
            <w:left w:val="none" w:sz="0" w:space="0" w:color="auto"/>
            <w:bottom w:val="none" w:sz="0" w:space="0" w:color="auto"/>
            <w:right w:val="none" w:sz="0" w:space="0" w:color="auto"/>
          </w:divBdr>
        </w:div>
        <w:div w:id="1616936205">
          <w:marLeft w:val="0"/>
          <w:marRight w:val="0"/>
          <w:marTop w:val="0"/>
          <w:marBottom w:val="0"/>
          <w:divBdr>
            <w:top w:val="none" w:sz="0" w:space="0" w:color="auto"/>
            <w:left w:val="none" w:sz="0" w:space="0" w:color="auto"/>
            <w:bottom w:val="none" w:sz="0" w:space="0" w:color="auto"/>
            <w:right w:val="none" w:sz="0" w:space="0" w:color="auto"/>
          </w:divBdr>
        </w:div>
      </w:divsChild>
    </w:div>
    <w:div w:id="2048748539">
      <w:bodyDiv w:val="1"/>
      <w:marLeft w:val="0"/>
      <w:marRight w:val="0"/>
      <w:marTop w:val="0"/>
      <w:marBottom w:val="0"/>
      <w:divBdr>
        <w:top w:val="none" w:sz="0" w:space="0" w:color="auto"/>
        <w:left w:val="none" w:sz="0" w:space="0" w:color="auto"/>
        <w:bottom w:val="none" w:sz="0" w:space="0" w:color="auto"/>
        <w:right w:val="none" w:sz="0" w:space="0" w:color="auto"/>
      </w:divBdr>
    </w:div>
    <w:div w:id="2095734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D5A5E-CA84-4F0C-9195-02DE624D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3594</Words>
  <Characters>20486</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Provincia.Parma</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Giatti</dc:creator>
  <cp:keywords/>
  <dc:description/>
  <cp:lastModifiedBy>Elisa Botta</cp:lastModifiedBy>
  <cp:revision>9</cp:revision>
  <cp:lastPrinted>2023-11-23T16:18:00Z</cp:lastPrinted>
  <dcterms:created xsi:type="dcterms:W3CDTF">2026-05-07T12:57:00Z</dcterms:created>
  <dcterms:modified xsi:type="dcterms:W3CDTF">2026-05-07T16:02:00Z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DocumentEncoding">
    <vt:lpwstr>utf-8</vt:lpwstr>
  </property>
  <property fmtid="{D5CDD505-2E9C-101B-9397-08002B2CF9AE}" pid="5" name="HTML">
    <vt:bool>true</vt:bool>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