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F8139" w14:textId="77777777" w:rsidR="006A2D73" w:rsidRPr="0078257A" w:rsidRDefault="006A2D73" w:rsidP="00701BB3">
      <w:pPr>
        <w:pStyle w:val="Corpodeltesto21"/>
        <w:tabs>
          <w:tab w:val="left" w:pos="5670"/>
        </w:tabs>
        <w:ind w:left="0"/>
      </w:pPr>
      <w:r w:rsidRPr="0078257A">
        <w:t xml:space="preserve">Parma, </w:t>
      </w:r>
      <w:r w:rsidRPr="0078257A">
        <w:tab/>
        <w:t>Prot.</w:t>
      </w:r>
      <w:r>
        <w:t xml:space="preserve"> </w:t>
      </w:r>
    </w:p>
    <w:p w14:paraId="441D5208" w14:textId="77777777" w:rsidR="006A2D73" w:rsidRPr="00701BB3" w:rsidRDefault="006A2D73" w:rsidP="00E1523C">
      <w:pPr>
        <w:pStyle w:val="Corpodeltesto21"/>
        <w:spacing w:line="240" w:lineRule="auto"/>
        <w:ind w:left="4253"/>
      </w:pPr>
      <w:r w:rsidRPr="00701BB3">
        <w:t>Spett.le</w:t>
      </w:r>
    </w:p>
    <w:p w14:paraId="33E0CD15" w14:textId="77777777" w:rsidR="006A2D73" w:rsidRPr="00E1523C" w:rsidRDefault="006A2D73" w:rsidP="007273DE">
      <w:pPr>
        <w:pStyle w:val="Corpodeltesto21"/>
        <w:spacing w:before="0" w:line="240" w:lineRule="auto"/>
        <w:ind w:left="4253"/>
        <w:rPr>
          <w:b/>
        </w:rPr>
      </w:pPr>
      <w:r w:rsidRPr="00E1523C">
        <w:rPr>
          <w:b/>
          <w:noProof/>
        </w:rPr>
        <w:t>Laboratorio</w:t>
      </w:r>
      <w:r w:rsidRPr="00E1523C">
        <w:rPr>
          <w:b/>
        </w:rPr>
        <w:t xml:space="preserve"> </w:t>
      </w:r>
      <w:r w:rsidRPr="00E1523C">
        <w:rPr>
          <w:b/>
          <w:noProof/>
        </w:rPr>
        <w:t>Geotecnologico Emiliano srl</w:t>
      </w:r>
      <w:r w:rsidRPr="00E1523C">
        <w:rPr>
          <w:b/>
        </w:rPr>
        <w:t xml:space="preserve"> </w:t>
      </w:r>
    </w:p>
    <w:p w14:paraId="52285FBE" w14:textId="77777777" w:rsidR="006A2D73" w:rsidRPr="00E1523C" w:rsidRDefault="006A2D73" w:rsidP="007273DE">
      <w:pPr>
        <w:pStyle w:val="Corpodeltesto21"/>
        <w:spacing w:before="0" w:line="240" w:lineRule="auto"/>
        <w:ind w:left="4253"/>
      </w:pPr>
      <w:r w:rsidRPr="00E1523C">
        <w:rPr>
          <w:noProof/>
        </w:rPr>
        <w:t>Strada Naviglia</w:t>
      </w:r>
      <w:r w:rsidRPr="00E1523C">
        <w:t xml:space="preserve">, </w:t>
      </w:r>
      <w:r w:rsidRPr="00E1523C">
        <w:rPr>
          <w:noProof/>
        </w:rPr>
        <w:t>5</w:t>
      </w:r>
    </w:p>
    <w:p w14:paraId="71EDCFF1" w14:textId="77777777" w:rsidR="006A2D73" w:rsidRPr="00E1523C" w:rsidRDefault="006A2D73" w:rsidP="007273DE">
      <w:pPr>
        <w:pStyle w:val="Corpodeltesto21"/>
        <w:spacing w:before="0" w:line="240" w:lineRule="auto"/>
        <w:ind w:left="4253"/>
      </w:pPr>
      <w:r w:rsidRPr="00E1523C">
        <w:rPr>
          <w:noProof/>
        </w:rPr>
        <w:t>43122</w:t>
      </w:r>
      <w:r w:rsidRPr="00E1523C">
        <w:t xml:space="preserve"> - </w:t>
      </w:r>
      <w:r w:rsidRPr="00E1523C">
        <w:rPr>
          <w:noProof/>
        </w:rPr>
        <w:t>Parma</w:t>
      </w:r>
      <w:r w:rsidRPr="00E1523C">
        <w:t xml:space="preserve"> (</w:t>
      </w:r>
      <w:r w:rsidRPr="00E1523C">
        <w:rPr>
          <w:noProof/>
        </w:rPr>
        <w:t>(PR)</w:t>
      </w:r>
      <w:r w:rsidRPr="00E1523C">
        <w:t>)</w:t>
      </w:r>
    </w:p>
    <w:p w14:paraId="4B4F3B2C" w14:textId="77777777" w:rsidR="006A2D73" w:rsidRPr="00E1523C" w:rsidRDefault="006A2D73" w:rsidP="007273DE">
      <w:pPr>
        <w:pStyle w:val="Corpodeltesto21"/>
        <w:spacing w:before="0" w:line="240" w:lineRule="auto"/>
        <w:ind w:left="4253"/>
      </w:pPr>
      <w:r w:rsidRPr="00E1523C">
        <w:t xml:space="preserve">E-MAIL: </w:t>
      </w:r>
      <w:r w:rsidRPr="00E1523C">
        <w:rPr>
          <w:noProof/>
        </w:rPr>
        <w:t>parma@laboratoriemiliani.com</w:t>
      </w:r>
    </w:p>
    <w:p w14:paraId="399DF31B" w14:textId="22D0B7F5" w:rsidR="006A2D73" w:rsidRDefault="006A2D73" w:rsidP="007273DE">
      <w:pPr>
        <w:pStyle w:val="Corpodeltesto21"/>
        <w:spacing w:before="0" w:line="240" w:lineRule="auto"/>
        <w:ind w:left="4253"/>
        <w:rPr>
          <w:noProof/>
        </w:rPr>
      </w:pPr>
      <w:r w:rsidRPr="00E1523C">
        <w:t>PEC:</w:t>
      </w:r>
      <w:r w:rsidR="00325C7D">
        <w:t xml:space="preserve"> </w:t>
      </w:r>
      <w:hyperlink r:id="rId8" w:history="1">
        <w:r w:rsidR="00325C7D" w:rsidRPr="003C215D">
          <w:rPr>
            <w:rStyle w:val="Collegamentoipertestuale"/>
            <w:noProof/>
          </w:rPr>
          <w:t>postmaster@pec.lgeparma.it</w:t>
        </w:r>
      </w:hyperlink>
    </w:p>
    <w:p w14:paraId="22E5B5D0" w14:textId="77777777" w:rsidR="000C1600" w:rsidRDefault="000C1600" w:rsidP="007273DE">
      <w:pPr>
        <w:pStyle w:val="Corpodeltesto21"/>
        <w:spacing w:before="0" w:line="240" w:lineRule="auto"/>
        <w:ind w:left="4253"/>
        <w:rPr>
          <w:noProof/>
        </w:rPr>
      </w:pPr>
    </w:p>
    <w:p w14:paraId="7B8430C4" w14:textId="77777777" w:rsidR="006A2D73" w:rsidRPr="00DD0956" w:rsidRDefault="006A2D73" w:rsidP="007273DE">
      <w:pPr>
        <w:pStyle w:val="Titolo3"/>
        <w:pBdr>
          <w:top w:val="single" w:sz="4" w:space="1" w:color="auto"/>
          <w:bottom w:val="single" w:sz="4" w:space="1" w:color="auto"/>
        </w:pBdr>
        <w:rPr>
          <w:b/>
          <w:noProof/>
          <w:color w:val="auto"/>
        </w:rPr>
      </w:pPr>
      <w:r>
        <w:rPr>
          <w:b/>
          <w:noProof/>
          <w:color w:val="auto"/>
        </w:rPr>
        <w:t>LETTERA COMMERCIALE</w:t>
      </w:r>
    </w:p>
    <w:p w14:paraId="194FC6DE" w14:textId="77777777" w:rsidR="006A2D73" w:rsidRPr="00E1523C" w:rsidRDefault="006A2D73" w:rsidP="00E1523C">
      <w:pPr>
        <w:pStyle w:val="Titolo2"/>
        <w:spacing w:before="600"/>
        <w:rPr>
          <w:rFonts w:ascii="Verdana" w:hAnsi="Verdana" w:cs="Arial"/>
          <w:sz w:val="20"/>
        </w:rPr>
      </w:pPr>
      <w:r w:rsidRPr="00E1523C">
        <w:rPr>
          <w:rFonts w:ascii="Verdana" w:hAnsi="Verdana" w:cs="Arial"/>
          <w:b w:val="0"/>
          <w:bCs/>
          <w:sz w:val="20"/>
        </w:rPr>
        <w:t>PRESTAZIONI AFFERENTI ALLA FATTISPECIE:</w:t>
      </w:r>
      <w:r w:rsidRPr="00E1523C">
        <w:rPr>
          <w:rFonts w:ascii="Verdana" w:hAnsi="Verdana" w:cs="Arial"/>
          <w:sz w:val="20"/>
        </w:rPr>
        <w:t xml:space="preserve"> </w:t>
      </w:r>
      <w:r w:rsidRPr="00E1523C">
        <w:rPr>
          <w:rFonts w:ascii="Verdana" w:hAnsi="Verdana" w:cs="Arial"/>
          <w:noProof/>
          <w:sz w:val="20"/>
        </w:rPr>
        <w:t>Servizio</w:t>
      </w:r>
    </w:p>
    <w:p w14:paraId="248CE946" w14:textId="6636D2A9" w:rsidR="006A2D73" w:rsidRPr="00E1523C" w:rsidRDefault="006A2D73" w:rsidP="00E1523C">
      <w:pPr>
        <w:pStyle w:val="Titolo2"/>
        <w:rPr>
          <w:rFonts w:ascii="Verdana" w:hAnsi="Verdana" w:cs="Arial"/>
          <w:sz w:val="20"/>
        </w:rPr>
      </w:pPr>
      <w:r w:rsidRPr="00E1523C">
        <w:rPr>
          <w:rFonts w:ascii="Verdana" w:hAnsi="Verdana" w:cs="Arial"/>
          <w:b w:val="0"/>
          <w:bCs/>
          <w:sz w:val="20"/>
        </w:rPr>
        <w:t>TITOLO:</w:t>
      </w:r>
      <w:r w:rsidRPr="00E1523C">
        <w:rPr>
          <w:rFonts w:ascii="Verdana" w:hAnsi="Verdana" w:cs="Arial"/>
          <w:sz w:val="20"/>
        </w:rPr>
        <w:t xml:space="preserve"> </w:t>
      </w:r>
      <w:r w:rsidRPr="00E1523C">
        <w:rPr>
          <w:rFonts w:ascii="Verdana" w:hAnsi="Verdana" w:cs="Arial"/>
          <w:noProof/>
          <w:sz w:val="20"/>
        </w:rPr>
        <w:t>INTERVENTI DI MESSA IN SICUREZZA LICEO SCIENTIFICO MUSICALE SPORTIVO "A. BERTOLUCCI" - SEDE PIAZZALE CASTELFIDARDO - CORPO DI FABBRICA SU VIA PINTOR -</w:t>
      </w:r>
      <w:r w:rsidR="00E1523C">
        <w:rPr>
          <w:rFonts w:ascii="Verdana" w:hAnsi="Verdana" w:cs="Arial"/>
          <w:noProof/>
          <w:sz w:val="20"/>
        </w:rPr>
        <w:t xml:space="preserve"> </w:t>
      </w:r>
      <w:r w:rsidR="00E1523C" w:rsidRPr="00E1523C">
        <w:rPr>
          <w:rFonts w:ascii="Verdana" w:hAnsi="Verdana" w:cs="Arial"/>
          <w:noProof/>
          <w:sz w:val="20"/>
        </w:rPr>
        <w:t>(FIN.UE - NEXT GENERATION EU (M4 - C1 - I3.3))</w:t>
      </w:r>
      <w:r w:rsidR="00E1523C">
        <w:rPr>
          <w:rFonts w:ascii="Verdana" w:hAnsi="Verdana" w:cs="Arial"/>
          <w:noProof/>
          <w:sz w:val="20"/>
        </w:rPr>
        <w:t xml:space="preserve"> </w:t>
      </w:r>
    </w:p>
    <w:p w14:paraId="4CDDE5DD" w14:textId="2544A3A4" w:rsidR="006A2D73" w:rsidRPr="00E1523C" w:rsidRDefault="006A2D73" w:rsidP="00E1523C">
      <w:pPr>
        <w:pStyle w:val="Titolo2"/>
        <w:rPr>
          <w:rFonts w:ascii="Verdana" w:hAnsi="Verdana" w:cs="Arial"/>
          <w:sz w:val="20"/>
        </w:rPr>
      </w:pPr>
      <w:r w:rsidRPr="00E1523C">
        <w:rPr>
          <w:rFonts w:ascii="Verdana" w:hAnsi="Verdana" w:cs="Arial"/>
          <w:b w:val="0"/>
          <w:bCs/>
          <w:sz w:val="20"/>
        </w:rPr>
        <w:t>OGGETTO PRESTAZIONI:</w:t>
      </w:r>
      <w:r w:rsidRPr="00E1523C">
        <w:rPr>
          <w:rFonts w:ascii="Verdana" w:hAnsi="Verdana" w:cs="Arial"/>
          <w:sz w:val="20"/>
        </w:rPr>
        <w:t xml:space="preserve"> </w:t>
      </w:r>
      <w:r w:rsidR="00E1523C" w:rsidRPr="00E1523C">
        <w:rPr>
          <w:rFonts w:ascii="Verdana" w:hAnsi="Verdana" w:cs="Arial"/>
          <w:noProof/>
          <w:sz w:val="20"/>
        </w:rPr>
        <w:t xml:space="preserve">INCARICO PER PROVE </w:t>
      </w:r>
      <w:r w:rsidR="00E1523C">
        <w:rPr>
          <w:rFonts w:ascii="Verdana" w:hAnsi="Verdana" w:cs="Arial"/>
          <w:noProof/>
          <w:sz w:val="20"/>
        </w:rPr>
        <w:t xml:space="preserve">DI CARICO E PROVE </w:t>
      </w:r>
      <w:r w:rsidR="00E1523C" w:rsidRPr="00E1523C">
        <w:rPr>
          <w:rFonts w:ascii="Verdana" w:hAnsi="Verdana" w:cs="Arial"/>
          <w:noProof/>
          <w:sz w:val="20"/>
        </w:rPr>
        <w:t>SU MATERIALI</w:t>
      </w:r>
    </w:p>
    <w:p w14:paraId="77C83B67" w14:textId="77777777" w:rsidR="006A2D73" w:rsidRPr="00E1523C" w:rsidRDefault="006A2D73" w:rsidP="006E3521">
      <w:pPr>
        <w:pStyle w:val="Titolo2"/>
        <w:ind w:left="1418" w:hanging="1418"/>
        <w:rPr>
          <w:rFonts w:ascii="Verdana" w:hAnsi="Verdana" w:cs="Arial"/>
          <w:sz w:val="20"/>
        </w:rPr>
      </w:pPr>
      <w:r w:rsidRPr="00E1523C">
        <w:rPr>
          <w:rFonts w:ascii="Verdana" w:hAnsi="Verdana" w:cs="Arial"/>
          <w:b w:val="0"/>
          <w:bCs/>
          <w:sz w:val="20"/>
        </w:rPr>
        <w:t>CUP:</w:t>
      </w:r>
      <w:r w:rsidRPr="00E1523C">
        <w:rPr>
          <w:rFonts w:ascii="Verdana" w:hAnsi="Verdana" w:cs="Arial"/>
          <w:sz w:val="20"/>
        </w:rPr>
        <w:t xml:space="preserve"> </w:t>
      </w:r>
      <w:r w:rsidRPr="00E1523C">
        <w:rPr>
          <w:rFonts w:ascii="Verdana" w:hAnsi="Verdana" w:cs="Arial"/>
          <w:noProof/>
          <w:sz w:val="20"/>
        </w:rPr>
        <w:t>D59I25002000001 </w:t>
      </w:r>
    </w:p>
    <w:p w14:paraId="579BE2BD" w14:textId="77777777" w:rsidR="006A2D73" w:rsidRPr="006E3521" w:rsidRDefault="006A2D73" w:rsidP="006E3521">
      <w:pPr>
        <w:pStyle w:val="Titolo2"/>
        <w:spacing w:after="360"/>
        <w:ind w:left="1418" w:hanging="1418"/>
        <w:rPr>
          <w:rFonts w:ascii="Verdana" w:hAnsi="Verdana" w:cs="Arial"/>
          <w:sz w:val="20"/>
        </w:rPr>
      </w:pPr>
      <w:r w:rsidRPr="00E1523C">
        <w:rPr>
          <w:rFonts w:ascii="Verdana" w:hAnsi="Verdana" w:cs="Arial"/>
          <w:b w:val="0"/>
          <w:bCs/>
          <w:sz w:val="20"/>
        </w:rPr>
        <w:t>CIG:</w:t>
      </w:r>
      <w:r w:rsidRPr="00E1523C">
        <w:rPr>
          <w:rFonts w:ascii="Verdana" w:hAnsi="Verdana" w:cs="Arial"/>
          <w:sz w:val="20"/>
        </w:rPr>
        <w:t xml:space="preserve"> </w:t>
      </w:r>
      <w:r w:rsidRPr="00E1523C">
        <w:rPr>
          <w:rFonts w:ascii="Verdana" w:hAnsi="Verdana" w:cs="Arial"/>
          <w:noProof/>
          <w:sz w:val="20"/>
        </w:rPr>
        <w:t>BC9791854A</w:t>
      </w:r>
    </w:p>
    <w:p w14:paraId="12566479" w14:textId="77777777" w:rsidR="006A2D73" w:rsidRPr="00252510" w:rsidRDefault="006A2D73" w:rsidP="007273DE">
      <w:pPr>
        <w:rPr>
          <w:b/>
        </w:rPr>
      </w:pPr>
      <w:r w:rsidRPr="00252510">
        <w:rPr>
          <w:b/>
        </w:rPr>
        <w:t>PREMESSO CHE:</w:t>
      </w:r>
    </w:p>
    <w:p w14:paraId="17593A72" w14:textId="77777777" w:rsidR="006A2D73" w:rsidRPr="007273DE" w:rsidRDefault="006A2D73" w:rsidP="007273DE">
      <w:pPr>
        <w:pStyle w:val="Paragrafoelenco"/>
        <w:ind w:left="567" w:hanging="567"/>
      </w:pPr>
      <w:r w:rsidRPr="007273DE">
        <w:t xml:space="preserve">con determinazione </w:t>
      </w:r>
      <w:r w:rsidRPr="00E1523C">
        <w:rPr>
          <w:highlight w:val="yellow"/>
        </w:rPr>
        <w:t>n°  del</w:t>
      </w:r>
      <w:r w:rsidRPr="007273DE">
        <w:t xml:space="preserve"> </w:t>
      </w:r>
      <w:r>
        <w:t xml:space="preserve"> </w:t>
      </w:r>
      <w:r w:rsidRPr="007273DE">
        <w:t>si è provveduto all’affidamento del</w:t>
      </w:r>
      <w:r>
        <w:t>le prestazioni</w:t>
      </w:r>
      <w:r w:rsidRPr="007273DE">
        <w:t xml:space="preserve"> in oggetto;</w:t>
      </w:r>
    </w:p>
    <w:p w14:paraId="5523DBA3" w14:textId="77777777" w:rsidR="006A2D73" w:rsidRDefault="006A2D73" w:rsidP="007273DE">
      <w:pPr>
        <w:pStyle w:val="Paragrafoelenco"/>
        <w:ind w:left="567" w:hanging="567"/>
      </w:pPr>
      <w:r w:rsidRPr="007273DE">
        <w:t>con il medesimo atto è stato approvato il presente schema di lettera commerciale regolante l’incarico;</w:t>
      </w:r>
    </w:p>
    <w:p w14:paraId="5BADED35" w14:textId="77777777" w:rsidR="006A2D73" w:rsidRPr="007273DE" w:rsidRDefault="006A2D73" w:rsidP="007273DE">
      <w:pPr>
        <w:pStyle w:val="Paragrafoelenco"/>
        <w:ind w:left="567" w:hanging="567"/>
      </w:pPr>
      <w:r w:rsidRPr="00765C8A">
        <w:t>la trasmissione della presente lettera commerciale assolve l’obbligo di comunicazione di cui all’art. 191, comma 1, del D.lgs. 267/2000 e s</w:t>
      </w:r>
      <w:r>
        <w:t>s</w:t>
      </w:r>
      <w:r w:rsidRPr="00765C8A">
        <w:t>.m</w:t>
      </w:r>
      <w:r>
        <w:t>m</w:t>
      </w:r>
      <w:r w:rsidRPr="00765C8A">
        <w:t>.i</w:t>
      </w:r>
      <w:r>
        <w:t>i.;</w:t>
      </w:r>
    </w:p>
    <w:p w14:paraId="3A71E0CC" w14:textId="77777777" w:rsidR="006A2D73" w:rsidRPr="00D72374" w:rsidRDefault="006A2D73" w:rsidP="00D72374">
      <w:pPr>
        <w:pStyle w:val="Titolo3"/>
        <w:rPr>
          <w:b/>
          <w:noProof/>
          <w:color w:val="auto"/>
        </w:rPr>
      </w:pPr>
      <w:r w:rsidRPr="00D72374">
        <w:rPr>
          <w:b/>
          <w:noProof/>
          <w:color w:val="auto"/>
        </w:rPr>
        <w:t>SI STIPULA QUANTO SEGUE</w:t>
      </w:r>
    </w:p>
    <w:p w14:paraId="3DC9C415" w14:textId="77777777" w:rsidR="006A2D73" w:rsidRPr="00010181" w:rsidRDefault="006A2D73" w:rsidP="005E42CA">
      <w:pPr>
        <w:pStyle w:val="Titolo4"/>
      </w:pPr>
      <w:r w:rsidRPr="00010181">
        <w:t>Parti interessate e tipologia del contratto</w:t>
      </w:r>
    </w:p>
    <w:p w14:paraId="00742888" w14:textId="77777777" w:rsidR="006A2D73" w:rsidRDefault="006A2D73" w:rsidP="00E157D5">
      <w:r w:rsidRPr="00D2527A">
        <w:rPr>
          <w:b/>
          <w:u w:val="single"/>
        </w:rPr>
        <w:t>Committente:</w:t>
      </w:r>
      <w:r w:rsidRPr="00E157D5">
        <w:t xml:space="preserve"> Provincia di Parma con sede in V.le Martiri della Libertà, 15 – 43123 Parma rappresentata da</w:t>
      </w:r>
      <w:r>
        <w:t>:</w:t>
      </w:r>
    </w:p>
    <w:p w14:paraId="4B0A4AD7" w14:textId="67C777C0" w:rsidR="006A2D73" w:rsidRPr="00E157D5" w:rsidRDefault="00E1523C" w:rsidP="00E157D5">
      <w:pPr>
        <w:pStyle w:val="Paragrafoelenco"/>
        <w:numPr>
          <w:ilvl w:val="0"/>
          <w:numId w:val="24"/>
        </w:numPr>
      </w:pPr>
      <w:r w:rsidRPr="00E1523C">
        <w:rPr>
          <w:b/>
          <w:u w:val="single"/>
        </w:rPr>
        <w:t>Responsabile Unico del Progetto</w:t>
      </w:r>
      <w:r>
        <w:t>:</w:t>
      </w:r>
      <w:r w:rsidRPr="00E1523C">
        <w:t xml:space="preserve"> </w:t>
      </w:r>
      <w:r w:rsidR="006A2D73" w:rsidRPr="00E1523C">
        <w:rPr>
          <w:b/>
          <w:noProof/>
        </w:rPr>
        <w:t>Arch. Matteo Piovani</w:t>
      </w:r>
      <w:r w:rsidRPr="00E1523C">
        <w:t xml:space="preserve">, </w:t>
      </w:r>
      <w:r w:rsidR="006A2D73" w:rsidRPr="00E1523C">
        <w:rPr>
          <w:noProof/>
        </w:rPr>
        <w:t>Funzionario incaricato di Elevata Qualificazione</w:t>
      </w:r>
      <w:r w:rsidR="006A2D73" w:rsidRPr="00E1523C">
        <w:t xml:space="preserve"> del </w:t>
      </w:r>
      <w:r w:rsidR="006A2D73" w:rsidRPr="00E1523C">
        <w:rPr>
          <w:noProof/>
        </w:rPr>
        <w:t>Servizio EDILIZIA SCOLASTICA E MANUTENZIONE DEL PATRIMONIO - Unità Organizzativa EDILIZIA SCOLASTICA</w:t>
      </w:r>
      <w:r w:rsidR="0038209C">
        <w:rPr>
          <w:noProof/>
        </w:rPr>
        <w:t xml:space="preserve"> E SVILUPPO DEL PATRIMONIO</w:t>
      </w:r>
      <w:r w:rsidR="006A2D73" w:rsidRPr="00E1523C">
        <w:t>;</w:t>
      </w:r>
    </w:p>
    <w:p w14:paraId="64E5ECF9" w14:textId="5BDC661D" w:rsidR="006A2D73" w:rsidRDefault="006A2D73" w:rsidP="00E1523C">
      <w:pPr>
        <w:pStyle w:val="Paragrafoelenco"/>
        <w:numPr>
          <w:ilvl w:val="0"/>
          <w:numId w:val="24"/>
        </w:numPr>
      </w:pPr>
      <w:r w:rsidRPr="00E1523C">
        <w:rPr>
          <w:b/>
          <w:u w:val="single"/>
        </w:rPr>
        <w:t>Operatore Economico incaricato:</w:t>
      </w:r>
      <w:r w:rsidRPr="00E1523C">
        <w:t xml:space="preserve"> </w:t>
      </w:r>
      <w:r w:rsidRPr="00E1523C">
        <w:rPr>
          <w:b/>
          <w:noProof/>
        </w:rPr>
        <w:t>Laboratorio</w:t>
      </w:r>
      <w:r w:rsidRPr="00E1523C">
        <w:rPr>
          <w:b/>
        </w:rPr>
        <w:t xml:space="preserve"> </w:t>
      </w:r>
      <w:r w:rsidRPr="00E1523C">
        <w:rPr>
          <w:b/>
          <w:noProof/>
        </w:rPr>
        <w:t>Geotecnologico Emiliano srl</w:t>
      </w:r>
      <w:r w:rsidRPr="00E1523C">
        <w:t xml:space="preserve">, </w:t>
      </w:r>
      <w:r w:rsidRPr="00E1523C">
        <w:rPr>
          <w:noProof/>
        </w:rPr>
        <w:t>Strada Naviglia</w:t>
      </w:r>
      <w:r w:rsidRPr="00E1523C">
        <w:t xml:space="preserve">, </w:t>
      </w:r>
      <w:r w:rsidRPr="00E1523C">
        <w:rPr>
          <w:noProof/>
        </w:rPr>
        <w:t>5</w:t>
      </w:r>
      <w:r w:rsidRPr="00E1523C">
        <w:t xml:space="preserve"> - </w:t>
      </w:r>
      <w:r w:rsidRPr="00E1523C">
        <w:rPr>
          <w:noProof/>
        </w:rPr>
        <w:t>43122</w:t>
      </w:r>
      <w:r w:rsidRPr="00E1523C">
        <w:t xml:space="preserve"> </w:t>
      </w:r>
      <w:r w:rsidRPr="00E1523C">
        <w:rPr>
          <w:noProof/>
        </w:rPr>
        <w:t>Parma</w:t>
      </w:r>
      <w:r w:rsidRPr="00E1523C">
        <w:t xml:space="preserve"> (</w:t>
      </w:r>
      <w:r w:rsidRPr="00E1523C">
        <w:rPr>
          <w:noProof/>
        </w:rPr>
        <w:t>PR</w:t>
      </w:r>
      <w:r w:rsidRPr="00E1523C">
        <w:t>);</w:t>
      </w:r>
    </w:p>
    <w:p w14:paraId="63C1089D" w14:textId="77777777" w:rsidR="006A2D73" w:rsidRDefault="006A2D73" w:rsidP="00E157D5"/>
    <w:p w14:paraId="7F74480C" w14:textId="77777777" w:rsidR="006A2D73" w:rsidRDefault="006A2D73" w:rsidP="00E157D5">
      <w:r>
        <w:t xml:space="preserve">Il presente contratto viene stipulato a </w:t>
      </w:r>
      <w:r w:rsidRPr="00E1523C">
        <w:rPr>
          <w:noProof/>
        </w:rPr>
        <w:t>Corpo</w:t>
      </w:r>
      <w:r>
        <w:rPr>
          <w:noProof/>
        </w:rPr>
        <w:t>.</w:t>
      </w:r>
    </w:p>
    <w:p w14:paraId="2AFCEC79" w14:textId="77777777" w:rsidR="006A2D73" w:rsidRPr="002C5FE0" w:rsidRDefault="006A2D73" w:rsidP="005E42CA">
      <w:pPr>
        <w:pStyle w:val="Titolo4"/>
      </w:pPr>
      <w:r w:rsidRPr="002C5FE0">
        <w:lastRenderedPageBreak/>
        <w:t>Oggetto dell’incarico</w:t>
      </w:r>
    </w:p>
    <w:p w14:paraId="44089807" w14:textId="77777777" w:rsidR="006A2D73" w:rsidRDefault="006A2D73" w:rsidP="00E157D5">
      <w:r w:rsidRPr="00D2527A">
        <w:t>La Provincia di Parma, con riferimento all’a</w:t>
      </w:r>
      <w:r>
        <w:t xml:space="preserve">ffidamento </w:t>
      </w:r>
      <w:r w:rsidRPr="00D2527A">
        <w:t>in</w:t>
      </w:r>
      <w:r>
        <w:t xml:space="preserve"> </w:t>
      </w:r>
      <w:r w:rsidRPr="00D2527A">
        <w:t>oggetto, conferisce all’</w:t>
      </w:r>
      <w:r>
        <w:t>Operatore Economico</w:t>
      </w:r>
      <w:r w:rsidRPr="00D2527A">
        <w:t xml:space="preserve"> l’incarico per l’esecuzione delle seguenti prestazioni</w:t>
      </w:r>
      <w:r>
        <w:t>:</w:t>
      </w:r>
    </w:p>
    <w:p w14:paraId="10AF5C9D" w14:textId="21160E7F" w:rsidR="006A2D73" w:rsidRPr="00E1523C" w:rsidRDefault="006A2D73" w:rsidP="00E1523C">
      <w:pPr>
        <w:pStyle w:val="Titolo2"/>
        <w:rPr>
          <w:rFonts w:ascii="Verdana" w:hAnsi="Verdana" w:cs="Arial"/>
          <w:noProof/>
          <w:sz w:val="20"/>
          <w:u w:val="single"/>
        </w:rPr>
      </w:pPr>
      <w:r w:rsidRPr="00E1523C">
        <w:rPr>
          <w:rFonts w:ascii="Verdana" w:hAnsi="Verdana" w:cs="Arial"/>
          <w:noProof/>
          <w:sz w:val="20"/>
          <w:u w:val="single"/>
        </w:rPr>
        <w:t>INTERVENTI DI MESSA IN SICUREZZA LICEO SCIENTIFICO MUSICALE SPORTIVO "A. BERTOLUCCI" - SEDE PIAZZALE CASTELFIDARDO - CORPO DI FABBRICA SU VIA PINTOR - CUP D59I25002000001</w:t>
      </w:r>
      <w:r w:rsidR="00E1523C" w:rsidRPr="00E1523C">
        <w:rPr>
          <w:rFonts w:ascii="Verdana" w:hAnsi="Verdana" w:cs="Arial"/>
          <w:noProof/>
          <w:sz w:val="20"/>
          <w:u w:val="single"/>
        </w:rPr>
        <w:t xml:space="preserve"> </w:t>
      </w:r>
      <w:r w:rsidR="00E1523C">
        <w:rPr>
          <w:rFonts w:ascii="Verdana" w:hAnsi="Verdana" w:cs="Arial"/>
          <w:noProof/>
          <w:sz w:val="20"/>
          <w:u w:val="single"/>
        </w:rPr>
        <w:t xml:space="preserve">- </w:t>
      </w:r>
      <w:r w:rsidR="00E1523C" w:rsidRPr="00E1523C">
        <w:rPr>
          <w:rFonts w:ascii="Verdana" w:hAnsi="Verdana" w:cs="Arial"/>
          <w:noProof/>
          <w:sz w:val="20"/>
          <w:u w:val="single"/>
        </w:rPr>
        <w:t xml:space="preserve">(FIN.UE - NEXT GENERATION EU (M4 - C1 - I3.3)) </w:t>
      </w:r>
      <w:r w:rsidRPr="00E1523C">
        <w:rPr>
          <w:rFonts w:ascii="Verdana" w:hAnsi="Verdana" w:cs="Arial"/>
          <w:noProof/>
          <w:sz w:val="20"/>
          <w:u w:val="single"/>
        </w:rPr>
        <w:t xml:space="preserve"> </w:t>
      </w:r>
      <w:r w:rsidR="00E1523C" w:rsidRPr="00E1523C">
        <w:rPr>
          <w:rFonts w:ascii="Verdana" w:hAnsi="Verdana" w:cs="Arial"/>
          <w:noProof/>
          <w:sz w:val="20"/>
          <w:u w:val="single"/>
        </w:rPr>
        <w:t>INCARICO PER PROVE DI CARICO E PROVE SU MATERIALI</w:t>
      </w:r>
    </w:p>
    <w:p w14:paraId="17B16339" w14:textId="77777777" w:rsidR="00E1523C" w:rsidRPr="00E1523C" w:rsidRDefault="00E1523C" w:rsidP="00E1523C">
      <w:pPr>
        <w:pStyle w:val="Textbody"/>
        <w:rPr>
          <w:lang w:eastAsia="it-IT"/>
        </w:rPr>
      </w:pPr>
    </w:p>
    <w:p w14:paraId="3280BBCB" w14:textId="77777777" w:rsidR="006A2D73" w:rsidRPr="00D2527A" w:rsidRDefault="006A2D73" w:rsidP="00E157D5">
      <w:r w:rsidRPr="00D2527A">
        <w:t>L’incarico prevede principalmente le seguenti caratteristiche:</w:t>
      </w:r>
    </w:p>
    <w:p w14:paraId="0B58F81F" w14:textId="77777777" w:rsidR="00E1523C" w:rsidRDefault="00E1523C" w:rsidP="00325C7D">
      <w:pPr>
        <w:ind w:left="-142"/>
        <w:rPr>
          <w:noProof/>
        </w:rPr>
      </w:pPr>
    </w:p>
    <w:tbl>
      <w:tblPr>
        <w:tblStyle w:val="TableNormal"/>
        <w:tblW w:w="0" w:type="auto"/>
        <w:tblInd w:w="-5"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Layout w:type="fixed"/>
        <w:tblLook w:val="01E0" w:firstRow="1" w:lastRow="1" w:firstColumn="1" w:lastColumn="1" w:noHBand="0" w:noVBand="0"/>
      </w:tblPr>
      <w:tblGrid>
        <w:gridCol w:w="993"/>
        <w:gridCol w:w="8505"/>
      </w:tblGrid>
      <w:tr w:rsidR="00325C7D" w:rsidRPr="00325C7D" w14:paraId="6A0FBC77" w14:textId="77777777" w:rsidTr="00325C7D">
        <w:trPr>
          <w:trHeight w:val="369"/>
        </w:trPr>
        <w:tc>
          <w:tcPr>
            <w:tcW w:w="993" w:type="dxa"/>
          </w:tcPr>
          <w:p w14:paraId="2F9EEF9E" w14:textId="77777777" w:rsidR="00325C7D" w:rsidRPr="00325C7D" w:rsidRDefault="00325C7D" w:rsidP="00325C7D">
            <w:pPr>
              <w:suppressAutoHyphens w:val="0"/>
              <w:jc w:val="left"/>
              <w:textAlignment w:val="auto"/>
              <w:rPr>
                <w:rFonts w:eastAsia="Arial MT"/>
                <w:color w:val="auto"/>
                <w:kern w:val="0"/>
                <w:sz w:val="20"/>
                <w:szCs w:val="28"/>
                <w:lang w:val="it-IT" w:bidi="ar-SA"/>
              </w:rPr>
            </w:pPr>
          </w:p>
        </w:tc>
        <w:tc>
          <w:tcPr>
            <w:tcW w:w="8505" w:type="dxa"/>
          </w:tcPr>
          <w:p w14:paraId="7F5B3BBD" w14:textId="77777777" w:rsidR="00325C7D" w:rsidRPr="00325C7D" w:rsidRDefault="00325C7D" w:rsidP="00325C7D">
            <w:pPr>
              <w:suppressAutoHyphens w:val="0"/>
              <w:spacing w:before="94"/>
              <w:ind w:left="11"/>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Descrizione</w:t>
            </w:r>
          </w:p>
        </w:tc>
      </w:tr>
      <w:tr w:rsidR="00325C7D" w:rsidRPr="00325C7D" w14:paraId="5DE7885B" w14:textId="77777777" w:rsidTr="00325C7D">
        <w:trPr>
          <w:trHeight w:val="316"/>
        </w:trPr>
        <w:tc>
          <w:tcPr>
            <w:tcW w:w="993" w:type="dxa"/>
          </w:tcPr>
          <w:p w14:paraId="78BE1657" w14:textId="77777777" w:rsidR="00325C7D" w:rsidRPr="00325C7D" w:rsidRDefault="00325C7D" w:rsidP="00325C7D">
            <w:pPr>
              <w:suppressAutoHyphens w:val="0"/>
              <w:jc w:val="left"/>
              <w:textAlignment w:val="auto"/>
              <w:rPr>
                <w:rFonts w:eastAsia="Arial MT"/>
                <w:color w:val="auto"/>
                <w:kern w:val="0"/>
                <w:sz w:val="20"/>
                <w:szCs w:val="28"/>
                <w:lang w:val="it-IT" w:bidi="ar-SA"/>
              </w:rPr>
            </w:pPr>
          </w:p>
        </w:tc>
        <w:tc>
          <w:tcPr>
            <w:tcW w:w="8505" w:type="dxa"/>
          </w:tcPr>
          <w:p w14:paraId="2F6C0423" w14:textId="77777777" w:rsidR="00325C7D" w:rsidRPr="00325C7D" w:rsidRDefault="00325C7D" w:rsidP="00325C7D">
            <w:pPr>
              <w:suppressAutoHyphens w:val="0"/>
              <w:spacing w:before="65"/>
              <w:ind w:left="108"/>
              <w:jc w:val="left"/>
              <w:textAlignment w:val="auto"/>
              <w:rPr>
                <w:rFonts w:eastAsia="Arial MT"/>
                <w:b/>
                <w:color w:val="auto"/>
                <w:kern w:val="0"/>
                <w:sz w:val="20"/>
                <w:szCs w:val="28"/>
                <w:lang w:val="it-IT" w:bidi="ar-SA"/>
              </w:rPr>
            </w:pPr>
            <w:r w:rsidRPr="00325C7D">
              <w:rPr>
                <w:rFonts w:eastAsia="Arial MT"/>
                <w:b/>
                <w:color w:val="auto"/>
                <w:kern w:val="0"/>
                <w:sz w:val="20"/>
                <w:szCs w:val="28"/>
                <w:lang w:val="it-IT" w:bidi="ar-SA"/>
              </w:rPr>
              <w:t>CALCESTRUZZO:</w:t>
            </w:r>
            <w:r w:rsidRPr="00325C7D">
              <w:rPr>
                <w:rFonts w:eastAsia="Arial MT"/>
                <w:b/>
                <w:color w:val="auto"/>
                <w:spacing w:val="41"/>
                <w:kern w:val="0"/>
                <w:sz w:val="20"/>
                <w:szCs w:val="28"/>
                <w:lang w:val="it-IT" w:bidi="ar-SA"/>
              </w:rPr>
              <w:t xml:space="preserve"> </w:t>
            </w:r>
            <w:r w:rsidRPr="00325C7D">
              <w:rPr>
                <w:rFonts w:eastAsia="Arial MT"/>
                <w:b/>
                <w:color w:val="auto"/>
                <w:kern w:val="0"/>
                <w:sz w:val="20"/>
                <w:szCs w:val="28"/>
                <w:lang w:val="it-IT" w:bidi="ar-SA"/>
              </w:rPr>
              <w:t>N.</w:t>
            </w:r>
            <w:r w:rsidRPr="00325C7D">
              <w:rPr>
                <w:rFonts w:eastAsia="Arial MT"/>
                <w:b/>
                <w:color w:val="auto"/>
                <w:spacing w:val="1"/>
                <w:kern w:val="0"/>
                <w:sz w:val="20"/>
                <w:szCs w:val="28"/>
                <w:lang w:val="it-IT" w:bidi="ar-SA"/>
              </w:rPr>
              <w:t xml:space="preserve"> </w:t>
            </w:r>
            <w:r w:rsidRPr="00325C7D">
              <w:rPr>
                <w:rFonts w:eastAsia="Arial MT"/>
                <w:b/>
                <w:color w:val="auto"/>
                <w:kern w:val="0"/>
                <w:sz w:val="20"/>
                <w:szCs w:val="28"/>
                <w:lang w:val="it-IT" w:bidi="ar-SA"/>
              </w:rPr>
              <w:t>3</w:t>
            </w:r>
            <w:r w:rsidRPr="00325C7D">
              <w:rPr>
                <w:rFonts w:eastAsia="Arial MT"/>
                <w:b/>
                <w:color w:val="auto"/>
                <w:spacing w:val="-4"/>
                <w:kern w:val="0"/>
                <w:sz w:val="20"/>
                <w:szCs w:val="28"/>
                <w:lang w:val="it-IT" w:bidi="ar-SA"/>
              </w:rPr>
              <w:t xml:space="preserve"> </w:t>
            </w:r>
            <w:r w:rsidRPr="00325C7D">
              <w:rPr>
                <w:rFonts w:eastAsia="Arial MT"/>
                <w:b/>
                <w:color w:val="auto"/>
                <w:kern w:val="0"/>
                <w:sz w:val="20"/>
                <w:szCs w:val="28"/>
                <w:lang w:val="it-IT" w:bidi="ar-SA"/>
              </w:rPr>
              <w:t>prelievi</w:t>
            </w:r>
            <w:r w:rsidRPr="00325C7D">
              <w:rPr>
                <w:rFonts w:eastAsia="Arial MT"/>
                <w:b/>
                <w:color w:val="auto"/>
                <w:spacing w:val="40"/>
                <w:kern w:val="0"/>
                <w:sz w:val="20"/>
                <w:szCs w:val="28"/>
                <w:lang w:val="it-IT" w:bidi="ar-SA"/>
              </w:rPr>
              <w:t xml:space="preserve"> </w:t>
            </w:r>
            <w:r w:rsidRPr="00325C7D">
              <w:rPr>
                <w:rFonts w:eastAsia="Arial MT"/>
                <w:b/>
                <w:color w:val="auto"/>
                <w:kern w:val="0"/>
                <w:sz w:val="20"/>
                <w:szCs w:val="28"/>
                <w:lang w:val="it-IT" w:bidi="ar-SA"/>
              </w:rPr>
              <w:t>(da 2</w:t>
            </w:r>
            <w:r w:rsidRPr="00325C7D">
              <w:rPr>
                <w:rFonts w:eastAsia="Arial MT"/>
                <w:b/>
                <w:color w:val="auto"/>
                <w:spacing w:val="-2"/>
                <w:kern w:val="0"/>
                <w:sz w:val="20"/>
                <w:szCs w:val="28"/>
                <w:lang w:val="it-IT" w:bidi="ar-SA"/>
              </w:rPr>
              <w:t xml:space="preserve"> </w:t>
            </w:r>
            <w:r w:rsidRPr="00325C7D">
              <w:rPr>
                <w:rFonts w:eastAsia="Arial MT"/>
                <w:b/>
                <w:color w:val="auto"/>
                <w:kern w:val="0"/>
                <w:sz w:val="20"/>
                <w:szCs w:val="28"/>
                <w:lang w:val="it-IT" w:bidi="ar-SA"/>
              </w:rPr>
              <w:t>cubetti</w:t>
            </w:r>
            <w:r w:rsidRPr="00325C7D">
              <w:rPr>
                <w:rFonts w:eastAsia="Arial MT"/>
                <w:b/>
                <w:color w:val="auto"/>
                <w:spacing w:val="-2"/>
                <w:kern w:val="0"/>
                <w:sz w:val="20"/>
                <w:szCs w:val="28"/>
                <w:lang w:val="it-IT" w:bidi="ar-SA"/>
              </w:rPr>
              <w:t xml:space="preserve"> </w:t>
            </w:r>
            <w:r w:rsidRPr="00325C7D">
              <w:rPr>
                <w:rFonts w:eastAsia="Arial MT"/>
                <w:b/>
                <w:color w:val="auto"/>
                <w:kern w:val="0"/>
                <w:sz w:val="20"/>
                <w:szCs w:val="28"/>
                <w:lang w:val="it-IT" w:bidi="ar-SA"/>
              </w:rPr>
              <w:t>/</w:t>
            </w:r>
            <w:r w:rsidRPr="00325C7D">
              <w:rPr>
                <w:rFonts w:eastAsia="Arial MT"/>
                <w:b/>
                <w:color w:val="auto"/>
                <w:spacing w:val="-3"/>
                <w:kern w:val="0"/>
                <w:sz w:val="20"/>
                <w:szCs w:val="28"/>
                <w:lang w:val="it-IT" w:bidi="ar-SA"/>
              </w:rPr>
              <w:t xml:space="preserve"> </w:t>
            </w:r>
            <w:r w:rsidRPr="00325C7D">
              <w:rPr>
                <w:rFonts w:eastAsia="Arial MT"/>
                <w:b/>
                <w:color w:val="auto"/>
                <w:kern w:val="0"/>
                <w:sz w:val="20"/>
                <w:szCs w:val="28"/>
                <w:lang w:val="it-IT" w:bidi="ar-SA"/>
              </w:rPr>
              <w:t>cad.)</w:t>
            </w:r>
            <w:r w:rsidRPr="00325C7D">
              <w:rPr>
                <w:rFonts w:eastAsia="Arial MT"/>
                <w:b/>
                <w:color w:val="auto"/>
                <w:spacing w:val="40"/>
                <w:kern w:val="0"/>
                <w:sz w:val="20"/>
                <w:szCs w:val="28"/>
                <w:lang w:val="it-IT" w:bidi="ar-SA"/>
              </w:rPr>
              <w:t xml:space="preserve"> </w:t>
            </w:r>
            <w:r w:rsidRPr="00325C7D">
              <w:rPr>
                <w:rFonts w:eastAsia="Arial MT"/>
                <w:b/>
                <w:color w:val="auto"/>
                <w:kern w:val="0"/>
                <w:sz w:val="20"/>
                <w:szCs w:val="28"/>
                <w:lang w:val="it-IT" w:bidi="ar-SA"/>
              </w:rPr>
              <w:t>=</w:t>
            </w:r>
            <w:r w:rsidRPr="00325C7D">
              <w:rPr>
                <w:rFonts w:eastAsia="Arial MT"/>
                <w:b/>
                <w:color w:val="auto"/>
                <w:spacing w:val="40"/>
                <w:kern w:val="0"/>
                <w:sz w:val="20"/>
                <w:szCs w:val="28"/>
                <w:lang w:val="it-IT" w:bidi="ar-SA"/>
              </w:rPr>
              <w:t xml:space="preserve"> </w:t>
            </w:r>
            <w:r w:rsidRPr="00325C7D">
              <w:rPr>
                <w:rFonts w:eastAsia="Arial MT"/>
                <w:b/>
                <w:color w:val="auto"/>
                <w:kern w:val="0"/>
                <w:sz w:val="20"/>
                <w:szCs w:val="28"/>
                <w:lang w:val="it-IT" w:bidi="ar-SA"/>
              </w:rPr>
              <w:t>tot.</w:t>
            </w:r>
            <w:r w:rsidRPr="00325C7D">
              <w:rPr>
                <w:rFonts w:eastAsia="Arial MT"/>
                <w:b/>
                <w:color w:val="auto"/>
                <w:spacing w:val="-2"/>
                <w:kern w:val="0"/>
                <w:sz w:val="20"/>
                <w:szCs w:val="28"/>
                <w:lang w:val="it-IT" w:bidi="ar-SA"/>
              </w:rPr>
              <w:t xml:space="preserve"> </w:t>
            </w:r>
            <w:r w:rsidRPr="00325C7D">
              <w:rPr>
                <w:rFonts w:eastAsia="Arial MT"/>
                <w:b/>
                <w:color w:val="auto"/>
                <w:kern w:val="0"/>
                <w:sz w:val="20"/>
                <w:szCs w:val="28"/>
                <w:lang w:val="it-IT" w:bidi="ar-SA"/>
              </w:rPr>
              <w:t>6</w:t>
            </w:r>
            <w:r w:rsidRPr="00325C7D">
              <w:rPr>
                <w:rFonts w:eastAsia="Arial MT"/>
                <w:b/>
                <w:color w:val="auto"/>
                <w:spacing w:val="-2"/>
                <w:kern w:val="0"/>
                <w:sz w:val="20"/>
                <w:szCs w:val="28"/>
                <w:lang w:val="it-IT" w:bidi="ar-SA"/>
              </w:rPr>
              <w:t xml:space="preserve"> cubetti</w:t>
            </w:r>
          </w:p>
        </w:tc>
      </w:tr>
      <w:tr w:rsidR="00325C7D" w:rsidRPr="00325C7D" w14:paraId="297C13F7" w14:textId="77777777" w:rsidTr="00325C7D">
        <w:trPr>
          <w:trHeight w:val="455"/>
        </w:trPr>
        <w:tc>
          <w:tcPr>
            <w:tcW w:w="993" w:type="dxa"/>
          </w:tcPr>
          <w:p w14:paraId="1666FC81" w14:textId="77777777" w:rsidR="00325C7D" w:rsidRPr="00325C7D" w:rsidRDefault="00325C7D" w:rsidP="00325C7D">
            <w:pPr>
              <w:suppressAutoHyphens w:val="0"/>
              <w:spacing w:before="44"/>
              <w:ind w:left="38"/>
              <w:jc w:val="left"/>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A02.021.</w:t>
            </w:r>
          </w:p>
          <w:p w14:paraId="07F1947E" w14:textId="77777777" w:rsidR="00325C7D" w:rsidRPr="00325C7D" w:rsidRDefault="00325C7D" w:rsidP="00325C7D">
            <w:pPr>
              <w:suppressAutoHyphens w:val="0"/>
              <w:spacing w:before="1"/>
              <w:ind w:left="158"/>
              <w:jc w:val="left"/>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005.a</w:t>
            </w:r>
          </w:p>
        </w:tc>
        <w:tc>
          <w:tcPr>
            <w:tcW w:w="8505" w:type="dxa"/>
          </w:tcPr>
          <w:p w14:paraId="59DA5F04" w14:textId="77777777" w:rsidR="00325C7D" w:rsidRPr="00325C7D" w:rsidRDefault="00325C7D" w:rsidP="00325C7D">
            <w:pPr>
              <w:tabs>
                <w:tab w:val="left" w:pos="6309"/>
              </w:tabs>
              <w:suppressAutoHyphens w:val="0"/>
              <w:spacing w:before="44"/>
              <w:ind w:left="108" w:right="143"/>
              <w:jc w:val="left"/>
              <w:textAlignment w:val="auto"/>
              <w:rPr>
                <w:rFonts w:eastAsia="Arial MT"/>
                <w:color w:val="auto"/>
                <w:kern w:val="0"/>
                <w:sz w:val="20"/>
                <w:szCs w:val="28"/>
                <w:lang w:val="it-IT" w:bidi="ar-SA"/>
              </w:rPr>
            </w:pPr>
            <w:r w:rsidRPr="00325C7D">
              <w:rPr>
                <w:rFonts w:eastAsia="Arial MT"/>
                <w:color w:val="auto"/>
                <w:kern w:val="0"/>
                <w:sz w:val="20"/>
                <w:szCs w:val="28"/>
                <w:lang w:val="it-IT" w:bidi="ar-SA"/>
              </w:rPr>
              <w:t>RESISTENZA A ROTTURA PER COMPRESSIONE SU PROVINO DI SPIGOLO ≤ 15 CM, SECONDO UNI EN 12390-3, COMPRESA LA DETERMINAZIONE DELLA MASSA VOLUMICA,</w:t>
            </w:r>
            <w:r w:rsidRPr="00325C7D">
              <w:rPr>
                <w:rFonts w:eastAsia="Arial MT"/>
                <w:color w:val="auto"/>
                <w:kern w:val="0"/>
                <w:sz w:val="20"/>
                <w:szCs w:val="28"/>
                <w:lang w:val="it-IT" w:bidi="ar-SA"/>
              </w:rPr>
              <w:tab/>
              <w:t>CAD.</w:t>
            </w:r>
            <w:r w:rsidRPr="00325C7D">
              <w:rPr>
                <w:rFonts w:eastAsia="Arial MT"/>
                <w:color w:val="auto"/>
                <w:spacing w:val="-12"/>
                <w:kern w:val="0"/>
                <w:sz w:val="20"/>
                <w:szCs w:val="28"/>
                <w:lang w:val="it-IT" w:bidi="ar-SA"/>
              </w:rPr>
              <w:t xml:space="preserve"> </w:t>
            </w:r>
            <w:r w:rsidRPr="00325C7D">
              <w:rPr>
                <w:rFonts w:eastAsia="Arial MT"/>
                <w:color w:val="auto"/>
                <w:kern w:val="0"/>
                <w:sz w:val="20"/>
                <w:szCs w:val="28"/>
                <w:lang w:val="it-IT" w:bidi="ar-SA"/>
              </w:rPr>
              <w:t>CUBETTO</w:t>
            </w:r>
          </w:p>
        </w:tc>
      </w:tr>
      <w:tr w:rsidR="00325C7D" w:rsidRPr="00325C7D" w14:paraId="1BE0B35D" w14:textId="77777777" w:rsidTr="00325C7D">
        <w:trPr>
          <w:trHeight w:val="313"/>
        </w:trPr>
        <w:tc>
          <w:tcPr>
            <w:tcW w:w="993" w:type="dxa"/>
          </w:tcPr>
          <w:p w14:paraId="1816B9B5" w14:textId="77777777" w:rsidR="00325C7D" w:rsidRPr="00325C7D" w:rsidRDefault="00325C7D" w:rsidP="00325C7D">
            <w:pPr>
              <w:suppressAutoHyphens w:val="0"/>
              <w:jc w:val="left"/>
              <w:textAlignment w:val="auto"/>
              <w:rPr>
                <w:rFonts w:eastAsia="Arial MT"/>
                <w:color w:val="auto"/>
                <w:kern w:val="0"/>
                <w:sz w:val="20"/>
                <w:szCs w:val="28"/>
                <w:lang w:val="it-IT" w:bidi="ar-SA"/>
              </w:rPr>
            </w:pPr>
          </w:p>
        </w:tc>
        <w:tc>
          <w:tcPr>
            <w:tcW w:w="8505" w:type="dxa"/>
          </w:tcPr>
          <w:p w14:paraId="3ADF1977" w14:textId="77777777" w:rsidR="00325C7D" w:rsidRPr="00325C7D" w:rsidRDefault="00325C7D" w:rsidP="00325C7D">
            <w:pPr>
              <w:suppressAutoHyphens w:val="0"/>
              <w:spacing w:before="65"/>
              <w:ind w:left="108"/>
              <w:jc w:val="left"/>
              <w:textAlignment w:val="auto"/>
              <w:rPr>
                <w:rFonts w:eastAsia="Arial MT"/>
                <w:b/>
                <w:color w:val="auto"/>
                <w:kern w:val="0"/>
                <w:sz w:val="20"/>
                <w:szCs w:val="28"/>
                <w:lang w:val="it-IT" w:bidi="ar-SA"/>
              </w:rPr>
            </w:pPr>
            <w:r w:rsidRPr="00325C7D">
              <w:rPr>
                <w:rFonts w:eastAsia="Arial MT"/>
                <w:b/>
                <w:color w:val="auto"/>
                <w:kern w:val="0"/>
                <w:sz w:val="20"/>
                <w:szCs w:val="28"/>
                <w:lang w:val="it-IT" w:bidi="ar-SA"/>
              </w:rPr>
              <w:t>MALTE:</w:t>
            </w:r>
            <w:r w:rsidRPr="00325C7D">
              <w:rPr>
                <w:rFonts w:eastAsia="Arial MT"/>
                <w:b/>
                <w:color w:val="auto"/>
                <w:spacing w:val="40"/>
                <w:kern w:val="0"/>
                <w:sz w:val="20"/>
                <w:szCs w:val="28"/>
                <w:lang w:val="it-IT" w:bidi="ar-SA"/>
              </w:rPr>
              <w:t xml:space="preserve"> </w:t>
            </w:r>
            <w:r w:rsidRPr="00325C7D">
              <w:rPr>
                <w:rFonts w:eastAsia="Arial MT"/>
                <w:b/>
                <w:color w:val="auto"/>
                <w:kern w:val="0"/>
                <w:sz w:val="20"/>
                <w:szCs w:val="28"/>
                <w:lang w:val="it-IT" w:bidi="ar-SA"/>
              </w:rPr>
              <w:t>N.</w:t>
            </w:r>
            <w:r w:rsidRPr="00325C7D">
              <w:rPr>
                <w:rFonts w:eastAsia="Arial MT"/>
                <w:b/>
                <w:color w:val="auto"/>
                <w:spacing w:val="-3"/>
                <w:kern w:val="0"/>
                <w:sz w:val="20"/>
                <w:szCs w:val="28"/>
                <w:lang w:val="it-IT" w:bidi="ar-SA"/>
              </w:rPr>
              <w:t xml:space="preserve"> </w:t>
            </w:r>
            <w:r w:rsidRPr="00325C7D">
              <w:rPr>
                <w:rFonts w:eastAsia="Arial MT"/>
                <w:b/>
                <w:color w:val="auto"/>
                <w:kern w:val="0"/>
                <w:sz w:val="20"/>
                <w:szCs w:val="28"/>
                <w:lang w:val="it-IT" w:bidi="ar-SA"/>
              </w:rPr>
              <w:t>3</w:t>
            </w:r>
            <w:r w:rsidRPr="00325C7D">
              <w:rPr>
                <w:rFonts w:eastAsia="Arial MT"/>
                <w:b/>
                <w:color w:val="auto"/>
                <w:spacing w:val="-4"/>
                <w:kern w:val="0"/>
                <w:sz w:val="20"/>
                <w:szCs w:val="28"/>
                <w:lang w:val="it-IT" w:bidi="ar-SA"/>
              </w:rPr>
              <w:t xml:space="preserve"> </w:t>
            </w:r>
            <w:r w:rsidRPr="00325C7D">
              <w:rPr>
                <w:rFonts w:eastAsia="Arial MT"/>
                <w:b/>
                <w:color w:val="auto"/>
                <w:kern w:val="0"/>
                <w:sz w:val="20"/>
                <w:szCs w:val="28"/>
                <w:lang w:val="it-IT" w:bidi="ar-SA"/>
              </w:rPr>
              <w:t>prelievi</w:t>
            </w:r>
            <w:r w:rsidRPr="00325C7D">
              <w:rPr>
                <w:rFonts w:eastAsia="Arial MT"/>
                <w:b/>
                <w:color w:val="auto"/>
                <w:spacing w:val="43"/>
                <w:kern w:val="0"/>
                <w:sz w:val="20"/>
                <w:szCs w:val="28"/>
                <w:lang w:val="it-IT" w:bidi="ar-SA"/>
              </w:rPr>
              <w:t xml:space="preserve"> </w:t>
            </w:r>
            <w:r w:rsidRPr="00325C7D">
              <w:rPr>
                <w:rFonts w:eastAsia="Arial MT"/>
                <w:b/>
                <w:color w:val="auto"/>
                <w:kern w:val="0"/>
                <w:sz w:val="20"/>
                <w:szCs w:val="28"/>
                <w:lang w:val="it-IT" w:bidi="ar-SA"/>
              </w:rPr>
              <w:t>(da</w:t>
            </w:r>
            <w:r w:rsidRPr="00325C7D">
              <w:rPr>
                <w:rFonts w:eastAsia="Arial MT"/>
                <w:b/>
                <w:color w:val="auto"/>
                <w:spacing w:val="-1"/>
                <w:kern w:val="0"/>
                <w:sz w:val="20"/>
                <w:szCs w:val="28"/>
                <w:lang w:val="it-IT" w:bidi="ar-SA"/>
              </w:rPr>
              <w:t xml:space="preserve"> </w:t>
            </w:r>
            <w:r w:rsidRPr="00325C7D">
              <w:rPr>
                <w:rFonts w:eastAsia="Arial MT"/>
                <w:b/>
                <w:color w:val="auto"/>
                <w:kern w:val="0"/>
                <w:sz w:val="20"/>
                <w:szCs w:val="28"/>
                <w:lang w:val="it-IT" w:bidi="ar-SA"/>
              </w:rPr>
              <w:t>3</w:t>
            </w:r>
            <w:r w:rsidRPr="00325C7D">
              <w:rPr>
                <w:rFonts w:eastAsia="Arial MT"/>
                <w:b/>
                <w:color w:val="auto"/>
                <w:spacing w:val="-2"/>
                <w:kern w:val="0"/>
                <w:sz w:val="20"/>
                <w:szCs w:val="28"/>
                <w:lang w:val="it-IT" w:bidi="ar-SA"/>
              </w:rPr>
              <w:t xml:space="preserve"> </w:t>
            </w:r>
            <w:r w:rsidRPr="00325C7D">
              <w:rPr>
                <w:rFonts w:eastAsia="Arial MT"/>
                <w:b/>
                <w:color w:val="auto"/>
                <w:kern w:val="0"/>
                <w:sz w:val="20"/>
                <w:szCs w:val="28"/>
                <w:lang w:val="it-IT" w:bidi="ar-SA"/>
              </w:rPr>
              <w:t>travetti</w:t>
            </w:r>
            <w:r w:rsidRPr="00325C7D">
              <w:rPr>
                <w:rFonts w:eastAsia="Arial MT"/>
                <w:b/>
                <w:color w:val="auto"/>
                <w:spacing w:val="-1"/>
                <w:kern w:val="0"/>
                <w:sz w:val="20"/>
                <w:szCs w:val="28"/>
                <w:lang w:val="it-IT" w:bidi="ar-SA"/>
              </w:rPr>
              <w:t xml:space="preserve"> </w:t>
            </w:r>
            <w:r w:rsidRPr="00325C7D">
              <w:rPr>
                <w:rFonts w:eastAsia="Arial MT"/>
                <w:b/>
                <w:color w:val="auto"/>
                <w:kern w:val="0"/>
                <w:sz w:val="20"/>
                <w:szCs w:val="28"/>
                <w:lang w:val="it-IT" w:bidi="ar-SA"/>
              </w:rPr>
              <w:t>/</w:t>
            </w:r>
            <w:r w:rsidRPr="00325C7D">
              <w:rPr>
                <w:rFonts w:eastAsia="Arial MT"/>
                <w:b/>
                <w:color w:val="auto"/>
                <w:spacing w:val="1"/>
                <w:kern w:val="0"/>
                <w:sz w:val="20"/>
                <w:szCs w:val="28"/>
                <w:lang w:val="it-IT" w:bidi="ar-SA"/>
              </w:rPr>
              <w:t xml:space="preserve"> </w:t>
            </w:r>
            <w:r w:rsidRPr="00325C7D">
              <w:rPr>
                <w:rFonts w:eastAsia="Arial MT"/>
                <w:b/>
                <w:color w:val="auto"/>
                <w:kern w:val="0"/>
                <w:sz w:val="20"/>
                <w:szCs w:val="28"/>
                <w:lang w:val="it-IT" w:bidi="ar-SA"/>
              </w:rPr>
              <w:t>cad.)</w:t>
            </w:r>
            <w:r w:rsidRPr="00325C7D">
              <w:rPr>
                <w:rFonts w:eastAsia="Arial MT"/>
                <w:b/>
                <w:color w:val="auto"/>
                <w:spacing w:val="64"/>
                <w:w w:val="150"/>
                <w:kern w:val="0"/>
                <w:sz w:val="20"/>
                <w:szCs w:val="28"/>
                <w:lang w:val="it-IT" w:bidi="ar-SA"/>
              </w:rPr>
              <w:t xml:space="preserve"> </w:t>
            </w:r>
            <w:r w:rsidRPr="00325C7D">
              <w:rPr>
                <w:rFonts w:eastAsia="Arial MT"/>
                <w:b/>
                <w:color w:val="auto"/>
                <w:kern w:val="0"/>
                <w:sz w:val="20"/>
                <w:szCs w:val="28"/>
                <w:lang w:val="it-IT" w:bidi="ar-SA"/>
              </w:rPr>
              <w:t>=</w:t>
            </w:r>
            <w:r w:rsidRPr="00325C7D">
              <w:rPr>
                <w:rFonts w:eastAsia="Arial MT"/>
                <w:b/>
                <w:color w:val="auto"/>
                <w:spacing w:val="40"/>
                <w:kern w:val="0"/>
                <w:sz w:val="20"/>
                <w:szCs w:val="28"/>
                <w:lang w:val="it-IT" w:bidi="ar-SA"/>
              </w:rPr>
              <w:t xml:space="preserve"> </w:t>
            </w:r>
            <w:r w:rsidRPr="00325C7D">
              <w:rPr>
                <w:rFonts w:eastAsia="Arial MT"/>
                <w:b/>
                <w:color w:val="auto"/>
                <w:kern w:val="0"/>
                <w:sz w:val="20"/>
                <w:szCs w:val="28"/>
                <w:lang w:val="it-IT" w:bidi="ar-SA"/>
              </w:rPr>
              <w:t>tot.</w:t>
            </w:r>
            <w:r w:rsidRPr="00325C7D">
              <w:rPr>
                <w:rFonts w:eastAsia="Arial MT"/>
                <w:b/>
                <w:color w:val="auto"/>
                <w:spacing w:val="1"/>
                <w:kern w:val="0"/>
                <w:sz w:val="20"/>
                <w:szCs w:val="28"/>
                <w:lang w:val="it-IT" w:bidi="ar-SA"/>
              </w:rPr>
              <w:t xml:space="preserve"> </w:t>
            </w:r>
            <w:r w:rsidRPr="00325C7D">
              <w:rPr>
                <w:rFonts w:eastAsia="Arial MT"/>
                <w:b/>
                <w:color w:val="auto"/>
                <w:kern w:val="0"/>
                <w:sz w:val="20"/>
                <w:szCs w:val="28"/>
                <w:lang w:val="it-IT" w:bidi="ar-SA"/>
              </w:rPr>
              <w:t xml:space="preserve">9 </w:t>
            </w:r>
            <w:r w:rsidRPr="00325C7D">
              <w:rPr>
                <w:rFonts w:eastAsia="Arial MT"/>
                <w:b/>
                <w:color w:val="auto"/>
                <w:spacing w:val="-2"/>
                <w:kern w:val="0"/>
                <w:sz w:val="20"/>
                <w:szCs w:val="28"/>
                <w:lang w:val="it-IT" w:bidi="ar-SA"/>
              </w:rPr>
              <w:t>travetti</w:t>
            </w:r>
          </w:p>
        </w:tc>
      </w:tr>
      <w:tr w:rsidR="00325C7D" w:rsidRPr="00325C7D" w14:paraId="025B6B90" w14:textId="77777777" w:rsidTr="00325C7D">
        <w:trPr>
          <w:trHeight w:val="983"/>
        </w:trPr>
        <w:tc>
          <w:tcPr>
            <w:tcW w:w="993" w:type="dxa"/>
          </w:tcPr>
          <w:p w14:paraId="164DB50E" w14:textId="77777777" w:rsidR="00325C7D" w:rsidRPr="00325C7D" w:rsidRDefault="00325C7D" w:rsidP="00325C7D">
            <w:pPr>
              <w:suppressAutoHyphens w:val="0"/>
              <w:spacing w:before="32"/>
              <w:jc w:val="left"/>
              <w:textAlignment w:val="auto"/>
              <w:rPr>
                <w:rFonts w:eastAsia="Arial MT"/>
                <w:color w:val="auto"/>
                <w:kern w:val="0"/>
                <w:sz w:val="20"/>
                <w:szCs w:val="28"/>
                <w:lang w:val="it-IT" w:bidi="ar-SA"/>
              </w:rPr>
            </w:pPr>
          </w:p>
          <w:p w14:paraId="3E278B64" w14:textId="77777777" w:rsidR="00325C7D" w:rsidRPr="00325C7D" w:rsidRDefault="00325C7D" w:rsidP="00325C7D">
            <w:pPr>
              <w:suppressAutoHyphens w:val="0"/>
              <w:spacing w:before="1" w:line="183" w:lineRule="exact"/>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PIE26_32</w:t>
            </w:r>
          </w:p>
          <w:p w14:paraId="0E1B42BD" w14:textId="77777777" w:rsidR="00325C7D" w:rsidRPr="00325C7D" w:rsidRDefault="00325C7D" w:rsidP="00325C7D">
            <w:pPr>
              <w:suppressAutoHyphens w:val="0"/>
              <w:spacing w:line="183" w:lineRule="exact"/>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.P25.A05.</w:t>
            </w:r>
          </w:p>
          <w:p w14:paraId="46DC041B" w14:textId="77777777" w:rsidR="00325C7D" w:rsidRPr="00325C7D" w:rsidRDefault="00325C7D" w:rsidP="00325C7D">
            <w:pPr>
              <w:suppressAutoHyphens w:val="0"/>
              <w:ind w:left="17"/>
              <w:jc w:val="center"/>
              <w:textAlignment w:val="auto"/>
              <w:rPr>
                <w:rFonts w:eastAsia="Arial MT"/>
                <w:color w:val="auto"/>
                <w:kern w:val="0"/>
                <w:sz w:val="20"/>
                <w:szCs w:val="28"/>
                <w:lang w:val="it-IT" w:bidi="ar-SA"/>
              </w:rPr>
            </w:pPr>
            <w:r w:rsidRPr="00325C7D">
              <w:rPr>
                <w:rFonts w:eastAsia="Arial MT"/>
                <w:color w:val="auto"/>
                <w:spacing w:val="-5"/>
                <w:kern w:val="0"/>
                <w:sz w:val="20"/>
                <w:szCs w:val="28"/>
                <w:lang w:val="it-IT" w:bidi="ar-SA"/>
              </w:rPr>
              <w:t>005</w:t>
            </w:r>
          </w:p>
        </w:tc>
        <w:tc>
          <w:tcPr>
            <w:tcW w:w="8505" w:type="dxa"/>
          </w:tcPr>
          <w:p w14:paraId="01966989" w14:textId="77777777" w:rsidR="00325C7D" w:rsidRPr="00325C7D" w:rsidRDefault="00325C7D" w:rsidP="00325C7D">
            <w:pPr>
              <w:suppressAutoHyphens w:val="0"/>
              <w:spacing w:before="32"/>
              <w:ind w:left="108" w:right="143"/>
              <w:jc w:val="left"/>
              <w:textAlignment w:val="auto"/>
              <w:rPr>
                <w:rFonts w:eastAsia="Arial MT"/>
                <w:color w:val="auto"/>
                <w:kern w:val="0"/>
                <w:sz w:val="20"/>
                <w:szCs w:val="28"/>
                <w:lang w:val="it-IT" w:bidi="ar-SA"/>
              </w:rPr>
            </w:pPr>
            <w:r w:rsidRPr="00325C7D">
              <w:rPr>
                <w:rFonts w:eastAsia="Arial MT"/>
                <w:color w:val="auto"/>
                <w:kern w:val="0"/>
                <w:sz w:val="20"/>
                <w:szCs w:val="28"/>
                <w:lang w:val="it-IT" w:bidi="ar-SA"/>
              </w:rPr>
              <w:t>ARTICOLO:</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PROVE</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MECCANICHE SU</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TERNA</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DI</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PROVINI</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PRISMATICI</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DI</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MALTA</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(40</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MM</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X</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40</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MM X 160 MM), COMPRENSIVA DI EVENTUALE TERMINE DI MATURAZIONE IN VASCA SINO AL 28ESIMO GIORNO DALLA DATA DI GETTO, DETERMINAZIONE DELLA RESISTENZA A COMPRESSIONE E FLESSIONE SECONDO UNI EN 1015-11 E UNI EN 196-1. È COMPRESO QUANTO OCCORRE PER EFFETTUARE LA PROVA COMPLETA</w:t>
            </w:r>
          </w:p>
        </w:tc>
      </w:tr>
      <w:tr w:rsidR="00325C7D" w:rsidRPr="00325C7D" w14:paraId="00D0C89B" w14:textId="77777777" w:rsidTr="00325C7D">
        <w:trPr>
          <w:trHeight w:val="184"/>
        </w:trPr>
        <w:tc>
          <w:tcPr>
            <w:tcW w:w="993" w:type="dxa"/>
          </w:tcPr>
          <w:p w14:paraId="083A2F09" w14:textId="77777777" w:rsidR="00325C7D" w:rsidRPr="00325C7D" w:rsidRDefault="00325C7D" w:rsidP="00325C7D">
            <w:pPr>
              <w:suppressAutoHyphens w:val="0"/>
              <w:jc w:val="left"/>
              <w:textAlignment w:val="auto"/>
              <w:rPr>
                <w:rFonts w:eastAsia="Arial MT"/>
                <w:color w:val="auto"/>
                <w:kern w:val="0"/>
                <w:sz w:val="20"/>
                <w:szCs w:val="28"/>
                <w:lang w:val="it-IT" w:bidi="ar-SA"/>
              </w:rPr>
            </w:pPr>
          </w:p>
        </w:tc>
        <w:tc>
          <w:tcPr>
            <w:tcW w:w="8505" w:type="dxa"/>
          </w:tcPr>
          <w:p w14:paraId="3B2B2254" w14:textId="77777777" w:rsidR="00325C7D" w:rsidRPr="00325C7D" w:rsidRDefault="00325C7D" w:rsidP="00325C7D">
            <w:pPr>
              <w:suppressAutoHyphens w:val="0"/>
              <w:jc w:val="left"/>
              <w:textAlignment w:val="auto"/>
              <w:rPr>
                <w:rFonts w:eastAsia="Arial MT"/>
                <w:color w:val="auto"/>
                <w:kern w:val="0"/>
                <w:sz w:val="20"/>
                <w:szCs w:val="28"/>
                <w:lang w:val="it-IT" w:bidi="ar-SA"/>
              </w:rPr>
            </w:pPr>
          </w:p>
        </w:tc>
      </w:tr>
      <w:tr w:rsidR="00325C7D" w:rsidRPr="00325C7D" w14:paraId="3A78B2DE" w14:textId="77777777" w:rsidTr="00325C7D">
        <w:trPr>
          <w:trHeight w:val="330"/>
        </w:trPr>
        <w:tc>
          <w:tcPr>
            <w:tcW w:w="993" w:type="dxa"/>
          </w:tcPr>
          <w:p w14:paraId="64ACA5BE" w14:textId="77777777" w:rsidR="00325C7D" w:rsidRPr="00325C7D" w:rsidRDefault="00325C7D" w:rsidP="00325C7D">
            <w:pPr>
              <w:suppressAutoHyphens w:val="0"/>
              <w:jc w:val="left"/>
              <w:textAlignment w:val="auto"/>
              <w:rPr>
                <w:rFonts w:eastAsia="Arial MT"/>
                <w:color w:val="auto"/>
                <w:kern w:val="0"/>
                <w:sz w:val="20"/>
                <w:szCs w:val="28"/>
                <w:lang w:val="it-IT" w:bidi="ar-SA"/>
              </w:rPr>
            </w:pPr>
          </w:p>
        </w:tc>
        <w:tc>
          <w:tcPr>
            <w:tcW w:w="8505" w:type="dxa"/>
          </w:tcPr>
          <w:p w14:paraId="4E5F5625" w14:textId="35AC29DC" w:rsidR="00325C7D" w:rsidRPr="00325C7D" w:rsidRDefault="00325C7D" w:rsidP="00325C7D">
            <w:pPr>
              <w:suppressAutoHyphens w:val="0"/>
              <w:spacing w:before="73"/>
              <w:ind w:left="108"/>
              <w:jc w:val="left"/>
              <w:textAlignment w:val="auto"/>
              <w:rPr>
                <w:rFonts w:eastAsia="Arial MT"/>
                <w:b/>
                <w:color w:val="auto"/>
                <w:kern w:val="0"/>
                <w:sz w:val="20"/>
                <w:szCs w:val="28"/>
                <w:lang w:val="it-IT" w:bidi="ar-SA"/>
              </w:rPr>
            </w:pPr>
            <w:r w:rsidRPr="00325C7D">
              <w:rPr>
                <w:rFonts w:eastAsia="Arial MT"/>
                <w:b/>
                <w:color w:val="auto"/>
                <w:kern w:val="0"/>
                <w:sz w:val="20"/>
                <w:szCs w:val="28"/>
                <w:lang w:val="it-IT" w:bidi="ar-SA"/>
              </w:rPr>
              <w:t>ACCIAIO:</w:t>
            </w:r>
            <w:r w:rsidRPr="00325C7D">
              <w:rPr>
                <w:rFonts w:eastAsia="Arial MT"/>
                <w:b/>
                <w:color w:val="auto"/>
                <w:spacing w:val="42"/>
                <w:kern w:val="0"/>
                <w:sz w:val="20"/>
                <w:szCs w:val="28"/>
                <w:lang w:val="it-IT" w:bidi="ar-SA"/>
              </w:rPr>
              <w:t xml:space="preserve"> </w:t>
            </w:r>
            <w:r w:rsidRPr="00325C7D">
              <w:rPr>
                <w:rFonts w:eastAsia="Arial MT"/>
                <w:b/>
                <w:color w:val="auto"/>
                <w:kern w:val="0"/>
                <w:sz w:val="20"/>
                <w:szCs w:val="28"/>
                <w:lang w:val="it-IT" w:bidi="ar-SA"/>
              </w:rPr>
              <w:t>N.</w:t>
            </w:r>
            <w:r w:rsidRPr="00325C7D">
              <w:rPr>
                <w:rFonts w:eastAsia="Arial MT"/>
                <w:b/>
                <w:color w:val="auto"/>
                <w:spacing w:val="1"/>
                <w:kern w:val="0"/>
                <w:sz w:val="20"/>
                <w:szCs w:val="28"/>
                <w:lang w:val="it-IT" w:bidi="ar-SA"/>
              </w:rPr>
              <w:t xml:space="preserve"> </w:t>
            </w:r>
            <w:r w:rsidRPr="00325C7D">
              <w:rPr>
                <w:rFonts w:eastAsia="Arial MT"/>
                <w:b/>
                <w:color w:val="auto"/>
                <w:kern w:val="0"/>
                <w:sz w:val="20"/>
                <w:szCs w:val="28"/>
                <w:lang w:val="it-IT" w:bidi="ar-SA"/>
              </w:rPr>
              <w:t>3</w:t>
            </w:r>
            <w:r w:rsidRPr="00325C7D">
              <w:rPr>
                <w:rFonts w:eastAsia="Arial MT"/>
                <w:b/>
                <w:color w:val="auto"/>
                <w:spacing w:val="-4"/>
                <w:kern w:val="0"/>
                <w:sz w:val="20"/>
                <w:szCs w:val="28"/>
                <w:lang w:val="it-IT" w:bidi="ar-SA"/>
              </w:rPr>
              <w:t xml:space="preserve"> </w:t>
            </w:r>
            <w:r w:rsidRPr="00325C7D">
              <w:rPr>
                <w:rFonts w:eastAsia="Arial MT"/>
                <w:b/>
                <w:color w:val="auto"/>
                <w:kern w:val="0"/>
                <w:sz w:val="20"/>
                <w:szCs w:val="28"/>
                <w:lang w:val="it-IT" w:bidi="ar-SA"/>
              </w:rPr>
              <w:t>prelievi</w:t>
            </w:r>
            <w:r w:rsidRPr="00325C7D">
              <w:rPr>
                <w:rFonts w:eastAsia="Arial MT"/>
                <w:b/>
                <w:color w:val="auto"/>
                <w:spacing w:val="43"/>
                <w:kern w:val="0"/>
                <w:sz w:val="20"/>
                <w:szCs w:val="28"/>
                <w:lang w:val="it-IT" w:bidi="ar-SA"/>
              </w:rPr>
              <w:t xml:space="preserve"> </w:t>
            </w:r>
            <w:r w:rsidRPr="00325C7D">
              <w:rPr>
                <w:rFonts w:eastAsia="Arial MT"/>
                <w:b/>
                <w:color w:val="auto"/>
                <w:kern w:val="0"/>
                <w:sz w:val="20"/>
                <w:szCs w:val="28"/>
                <w:lang w:val="it-IT" w:bidi="ar-SA"/>
              </w:rPr>
              <w:t>(da</w:t>
            </w:r>
            <w:r w:rsidRPr="00325C7D">
              <w:rPr>
                <w:rFonts w:eastAsia="Arial MT"/>
                <w:b/>
                <w:color w:val="auto"/>
                <w:spacing w:val="-2"/>
                <w:kern w:val="0"/>
                <w:sz w:val="20"/>
                <w:szCs w:val="28"/>
                <w:lang w:val="it-IT" w:bidi="ar-SA"/>
              </w:rPr>
              <w:t xml:space="preserve"> </w:t>
            </w:r>
            <w:r w:rsidRPr="00325C7D">
              <w:rPr>
                <w:rFonts w:eastAsia="Arial MT"/>
                <w:b/>
                <w:color w:val="auto"/>
                <w:kern w:val="0"/>
                <w:sz w:val="20"/>
                <w:szCs w:val="28"/>
                <w:lang w:val="it-IT" w:bidi="ar-SA"/>
              </w:rPr>
              <w:t>3</w:t>
            </w:r>
            <w:r w:rsidRPr="00325C7D">
              <w:rPr>
                <w:rFonts w:eastAsia="Arial MT"/>
                <w:b/>
                <w:color w:val="auto"/>
                <w:spacing w:val="-4"/>
                <w:kern w:val="0"/>
                <w:sz w:val="20"/>
                <w:szCs w:val="28"/>
                <w:lang w:val="it-IT" w:bidi="ar-SA"/>
              </w:rPr>
              <w:t xml:space="preserve"> </w:t>
            </w:r>
            <w:r w:rsidRPr="00325C7D">
              <w:rPr>
                <w:rFonts w:eastAsia="Arial MT"/>
                <w:b/>
                <w:color w:val="auto"/>
                <w:kern w:val="0"/>
                <w:sz w:val="20"/>
                <w:szCs w:val="28"/>
                <w:lang w:val="it-IT" w:bidi="ar-SA"/>
              </w:rPr>
              <w:t>barre /</w:t>
            </w:r>
            <w:r w:rsidRPr="00325C7D">
              <w:rPr>
                <w:rFonts w:eastAsia="Arial MT"/>
                <w:b/>
                <w:color w:val="auto"/>
                <w:spacing w:val="1"/>
                <w:kern w:val="0"/>
                <w:sz w:val="20"/>
                <w:szCs w:val="28"/>
                <w:lang w:val="it-IT" w:bidi="ar-SA"/>
              </w:rPr>
              <w:t xml:space="preserve"> </w:t>
            </w:r>
            <w:r w:rsidRPr="00325C7D">
              <w:rPr>
                <w:rFonts w:eastAsia="Arial MT"/>
                <w:b/>
                <w:color w:val="auto"/>
                <w:kern w:val="0"/>
                <w:sz w:val="20"/>
                <w:szCs w:val="28"/>
                <w:lang w:val="it-IT" w:bidi="ar-SA"/>
              </w:rPr>
              <w:t>cad.)</w:t>
            </w:r>
            <w:r w:rsidRPr="00325C7D">
              <w:rPr>
                <w:rFonts w:eastAsia="Arial MT"/>
                <w:b/>
                <w:color w:val="auto"/>
                <w:spacing w:val="41"/>
                <w:kern w:val="0"/>
                <w:sz w:val="20"/>
                <w:szCs w:val="28"/>
                <w:lang w:val="it-IT" w:bidi="ar-SA"/>
              </w:rPr>
              <w:t xml:space="preserve"> </w:t>
            </w:r>
            <w:r w:rsidRPr="00325C7D">
              <w:rPr>
                <w:rFonts w:eastAsia="Arial MT"/>
                <w:b/>
                <w:color w:val="auto"/>
                <w:kern w:val="0"/>
                <w:sz w:val="20"/>
                <w:szCs w:val="28"/>
                <w:lang w:val="it-IT" w:bidi="ar-SA"/>
              </w:rPr>
              <w:t>=</w:t>
            </w:r>
            <w:r w:rsidRPr="00325C7D">
              <w:rPr>
                <w:rFonts w:eastAsia="Arial MT"/>
                <w:b/>
                <w:color w:val="auto"/>
                <w:spacing w:val="42"/>
                <w:kern w:val="0"/>
                <w:sz w:val="20"/>
                <w:szCs w:val="28"/>
                <w:lang w:val="it-IT" w:bidi="ar-SA"/>
              </w:rPr>
              <w:t xml:space="preserve"> </w:t>
            </w:r>
            <w:r w:rsidRPr="00325C7D">
              <w:rPr>
                <w:rFonts w:eastAsia="Arial MT"/>
                <w:b/>
                <w:color w:val="auto"/>
                <w:kern w:val="0"/>
                <w:sz w:val="20"/>
                <w:szCs w:val="28"/>
                <w:lang w:val="it-IT" w:bidi="ar-SA"/>
              </w:rPr>
              <w:t>tot.</w:t>
            </w:r>
            <w:r w:rsidRPr="00325C7D">
              <w:rPr>
                <w:rFonts w:eastAsia="Arial MT"/>
                <w:b/>
                <w:color w:val="auto"/>
                <w:spacing w:val="-1"/>
                <w:kern w:val="0"/>
                <w:sz w:val="20"/>
                <w:szCs w:val="28"/>
                <w:lang w:val="it-IT" w:bidi="ar-SA"/>
              </w:rPr>
              <w:t xml:space="preserve"> </w:t>
            </w:r>
            <w:r w:rsidRPr="00325C7D">
              <w:rPr>
                <w:rFonts w:eastAsia="Arial MT"/>
                <w:b/>
                <w:color w:val="auto"/>
                <w:kern w:val="0"/>
                <w:sz w:val="20"/>
                <w:szCs w:val="28"/>
                <w:lang w:val="it-IT" w:bidi="ar-SA"/>
              </w:rPr>
              <w:t>9</w:t>
            </w:r>
            <w:r w:rsidRPr="00325C7D">
              <w:rPr>
                <w:rFonts w:eastAsia="Arial MT"/>
                <w:b/>
                <w:color w:val="auto"/>
                <w:spacing w:val="-2"/>
                <w:kern w:val="0"/>
                <w:sz w:val="20"/>
                <w:szCs w:val="28"/>
                <w:lang w:val="it-IT" w:bidi="ar-SA"/>
              </w:rPr>
              <w:t xml:space="preserve"> </w:t>
            </w:r>
            <w:r w:rsidRPr="00325C7D">
              <w:rPr>
                <w:rFonts w:eastAsia="Arial MT"/>
                <w:b/>
                <w:color w:val="auto"/>
                <w:kern w:val="0"/>
                <w:sz w:val="20"/>
                <w:szCs w:val="28"/>
                <w:lang w:val="it-IT" w:bidi="ar-SA"/>
              </w:rPr>
              <w:t>barre</w:t>
            </w:r>
            <w:r w:rsidRPr="00325C7D">
              <w:rPr>
                <w:rFonts w:eastAsia="Arial MT"/>
                <w:b/>
                <w:color w:val="auto"/>
                <w:spacing w:val="42"/>
                <w:kern w:val="0"/>
                <w:sz w:val="20"/>
                <w:szCs w:val="28"/>
                <w:lang w:val="it-IT" w:bidi="ar-SA"/>
              </w:rPr>
              <w:t xml:space="preserve"> </w:t>
            </w:r>
            <w:r w:rsidRPr="00325C7D">
              <w:rPr>
                <w:rFonts w:eastAsia="Arial MT"/>
                <w:b/>
                <w:color w:val="auto"/>
                <w:kern w:val="0"/>
                <w:sz w:val="20"/>
                <w:szCs w:val="28"/>
                <w:lang w:val="it-IT" w:bidi="ar-SA"/>
              </w:rPr>
              <w:t>+</w:t>
            </w:r>
            <w:r w:rsidRPr="00325C7D">
              <w:rPr>
                <w:rFonts w:eastAsia="Arial MT"/>
                <w:b/>
                <w:color w:val="auto"/>
                <w:spacing w:val="42"/>
                <w:kern w:val="0"/>
                <w:sz w:val="20"/>
                <w:szCs w:val="28"/>
                <w:lang w:val="it-IT" w:bidi="ar-SA"/>
              </w:rPr>
              <w:t xml:space="preserve"> </w:t>
            </w:r>
            <w:r w:rsidRPr="00325C7D">
              <w:rPr>
                <w:rFonts w:eastAsia="Arial MT"/>
                <w:b/>
                <w:color w:val="auto"/>
                <w:kern w:val="0"/>
                <w:sz w:val="20"/>
                <w:szCs w:val="28"/>
                <w:lang w:val="it-IT" w:bidi="ar-SA"/>
              </w:rPr>
              <w:t>3</w:t>
            </w:r>
            <w:r w:rsidRPr="00325C7D">
              <w:rPr>
                <w:rFonts w:eastAsia="Arial MT"/>
                <w:b/>
                <w:color w:val="auto"/>
                <w:spacing w:val="-4"/>
                <w:kern w:val="0"/>
                <w:sz w:val="20"/>
                <w:szCs w:val="28"/>
                <w:lang w:val="it-IT" w:bidi="ar-SA"/>
              </w:rPr>
              <w:t xml:space="preserve"> </w:t>
            </w:r>
            <w:r w:rsidRPr="00325C7D">
              <w:rPr>
                <w:rFonts w:eastAsia="Arial MT"/>
                <w:b/>
                <w:color w:val="auto"/>
                <w:kern w:val="0"/>
                <w:sz w:val="20"/>
                <w:szCs w:val="28"/>
                <w:lang w:val="it-IT" w:bidi="ar-SA"/>
              </w:rPr>
              <w:t xml:space="preserve">barre </w:t>
            </w:r>
            <w:r w:rsidRPr="00325C7D">
              <w:rPr>
                <w:rFonts w:eastAsia="Arial MT"/>
                <w:b/>
                <w:color w:val="auto"/>
                <w:spacing w:val="-2"/>
                <w:kern w:val="0"/>
                <w:sz w:val="20"/>
                <w:szCs w:val="28"/>
                <w:lang w:val="it-IT" w:bidi="ar-SA"/>
              </w:rPr>
              <w:t>diwidag</w:t>
            </w:r>
          </w:p>
        </w:tc>
      </w:tr>
      <w:tr w:rsidR="00325C7D" w:rsidRPr="00325C7D" w14:paraId="1B899A68" w14:textId="77777777" w:rsidTr="00325C7D">
        <w:trPr>
          <w:trHeight w:val="933"/>
        </w:trPr>
        <w:tc>
          <w:tcPr>
            <w:tcW w:w="993" w:type="dxa"/>
          </w:tcPr>
          <w:p w14:paraId="4372B7EE" w14:textId="77777777" w:rsidR="00325C7D" w:rsidRPr="00325C7D" w:rsidRDefault="00325C7D" w:rsidP="00325C7D">
            <w:pPr>
              <w:suppressAutoHyphens w:val="0"/>
              <w:spacing w:before="6"/>
              <w:jc w:val="left"/>
              <w:textAlignment w:val="auto"/>
              <w:rPr>
                <w:rFonts w:eastAsia="Arial MT"/>
                <w:color w:val="auto"/>
                <w:kern w:val="0"/>
                <w:sz w:val="20"/>
                <w:szCs w:val="28"/>
                <w:lang w:val="it-IT" w:bidi="ar-SA"/>
              </w:rPr>
            </w:pPr>
          </w:p>
          <w:p w14:paraId="2306F1AA" w14:textId="77777777" w:rsidR="00325C7D" w:rsidRPr="00325C7D" w:rsidRDefault="00325C7D" w:rsidP="00325C7D">
            <w:pPr>
              <w:suppressAutoHyphens w:val="0"/>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PIE26_32</w:t>
            </w:r>
          </w:p>
          <w:p w14:paraId="5C71D62E" w14:textId="77777777" w:rsidR="00325C7D" w:rsidRPr="00325C7D" w:rsidRDefault="00325C7D" w:rsidP="00325C7D">
            <w:pPr>
              <w:suppressAutoHyphens w:val="0"/>
              <w:spacing w:before="1" w:line="183" w:lineRule="exact"/>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.P15.A05.</w:t>
            </w:r>
          </w:p>
          <w:p w14:paraId="1632913C" w14:textId="77777777" w:rsidR="00325C7D" w:rsidRPr="00325C7D" w:rsidRDefault="00325C7D" w:rsidP="00325C7D">
            <w:pPr>
              <w:suppressAutoHyphens w:val="0"/>
              <w:spacing w:line="183" w:lineRule="exact"/>
              <w:ind w:left="17"/>
              <w:jc w:val="center"/>
              <w:textAlignment w:val="auto"/>
              <w:rPr>
                <w:rFonts w:eastAsia="Arial MT"/>
                <w:color w:val="auto"/>
                <w:kern w:val="0"/>
                <w:sz w:val="20"/>
                <w:szCs w:val="28"/>
                <w:lang w:val="it-IT" w:bidi="ar-SA"/>
              </w:rPr>
            </w:pPr>
            <w:r w:rsidRPr="00325C7D">
              <w:rPr>
                <w:rFonts w:eastAsia="Arial MT"/>
                <w:color w:val="auto"/>
                <w:spacing w:val="-5"/>
                <w:kern w:val="0"/>
                <w:sz w:val="20"/>
                <w:szCs w:val="28"/>
                <w:lang w:val="it-IT" w:bidi="ar-SA"/>
              </w:rPr>
              <w:t>005</w:t>
            </w:r>
          </w:p>
        </w:tc>
        <w:tc>
          <w:tcPr>
            <w:tcW w:w="8505" w:type="dxa"/>
          </w:tcPr>
          <w:p w14:paraId="2CFA5B34" w14:textId="77777777" w:rsidR="00325C7D" w:rsidRPr="00325C7D" w:rsidRDefault="00325C7D" w:rsidP="00325C7D">
            <w:pPr>
              <w:suppressAutoHyphens w:val="0"/>
              <w:spacing w:before="99"/>
              <w:ind w:left="108"/>
              <w:jc w:val="left"/>
              <w:textAlignment w:val="auto"/>
              <w:rPr>
                <w:rFonts w:eastAsia="Arial MT"/>
                <w:color w:val="auto"/>
                <w:kern w:val="0"/>
                <w:sz w:val="20"/>
                <w:szCs w:val="28"/>
                <w:lang w:val="it-IT" w:bidi="ar-SA"/>
              </w:rPr>
            </w:pPr>
            <w:r w:rsidRPr="00325C7D">
              <w:rPr>
                <w:rFonts w:eastAsia="Arial MT"/>
                <w:color w:val="auto"/>
                <w:kern w:val="0"/>
                <w:sz w:val="20"/>
                <w:szCs w:val="28"/>
                <w:lang w:val="it-IT" w:bidi="ar-SA"/>
              </w:rPr>
              <w:t>Prova di trazione e piegamento su terna di barre di acciaio B450C o B450A aventi medesimo diametro nominale</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(fino</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a</w:t>
            </w:r>
            <w:r w:rsidRPr="00325C7D">
              <w:rPr>
                <w:rFonts w:eastAsia="Arial MT"/>
                <w:color w:val="auto"/>
                <w:spacing w:val="-1"/>
                <w:kern w:val="0"/>
                <w:sz w:val="20"/>
                <w:szCs w:val="28"/>
                <w:lang w:val="it-IT" w:bidi="ar-SA"/>
              </w:rPr>
              <w:t xml:space="preserve"> </w:t>
            </w:r>
            <w:r w:rsidRPr="00325C7D">
              <w:rPr>
                <w:rFonts w:eastAsia="Arial MT"/>
                <w:color w:val="auto"/>
                <w:kern w:val="0"/>
                <w:sz w:val="20"/>
                <w:szCs w:val="28"/>
                <w:lang w:val="it-IT" w:bidi="ar-SA"/>
              </w:rPr>
              <w:t>32</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mm):</w:t>
            </w:r>
            <w:r w:rsidRPr="00325C7D">
              <w:rPr>
                <w:rFonts w:eastAsia="Arial MT"/>
                <w:color w:val="auto"/>
                <w:spacing w:val="-1"/>
                <w:kern w:val="0"/>
                <w:sz w:val="20"/>
                <w:szCs w:val="28"/>
                <w:lang w:val="it-IT" w:bidi="ar-SA"/>
              </w:rPr>
              <w:t xml:space="preserve"> </w:t>
            </w:r>
            <w:r w:rsidRPr="00325C7D">
              <w:rPr>
                <w:rFonts w:eastAsia="Arial MT"/>
                <w:color w:val="auto"/>
                <w:kern w:val="0"/>
                <w:sz w:val="20"/>
                <w:szCs w:val="28"/>
                <w:lang w:val="it-IT" w:bidi="ar-SA"/>
              </w:rPr>
              <w:t>rilievo</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del</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marchio</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di</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laminazione,</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ricavo</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provino,</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determinazione</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del</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diametro equipesante, delle tensioni di snervamento e rottura e dell'allungamento percentuale Agt. È compreso quanto occorre per effettuare la prova completa.</w:t>
            </w:r>
          </w:p>
        </w:tc>
      </w:tr>
      <w:tr w:rsidR="00325C7D" w:rsidRPr="00325C7D" w14:paraId="210EDCCE" w14:textId="77777777" w:rsidTr="00325C7D">
        <w:trPr>
          <w:trHeight w:val="983"/>
        </w:trPr>
        <w:tc>
          <w:tcPr>
            <w:tcW w:w="993" w:type="dxa"/>
          </w:tcPr>
          <w:p w14:paraId="08F54A52" w14:textId="77777777" w:rsidR="00325C7D" w:rsidRPr="00325C7D" w:rsidRDefault="00325C7D" w:rsidP="00325C7D">
            <w:pPr>
              <w:suppressAutoHyphens w:val="0"/>
              <w:spacing w:before="32"/>
              <w:jc w:val="left"/>
              <w:textAlignment w:val="auto"/>
              <w:rPr>
                <w:rFonts w:eastAsia="Arial MT"/>
                <w:color w:val="auto"/>
                <w:kern w:val="0"/>
                <w:sz w:val="20"/>
                <w:szCs w:val="28"/>
                <w:lang w:val="it-IT" w:bidi="ar-SA"/>
              </w:rPr>
            </w:pPr>
          </w:p>
          <w:p w14:paraId="4530EAA7" w14:textId="77777777" w:rsidR="00325C7D" w:rsidRPr="00325C7D" w:rsidRDefault="00325C7D" w:rsidP="00325C7D">
            <w:pPr>
              <w:suppressAutoHyphens w:val="0"/>
              <w:spacing w:before="1" w:line="183" w:lineRule="exact"/>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PIE26_32</w:t>
            </w:r>
          </w:p>
          <w:p w14:paraId="00A6F1B9" w14:textId="77777777" w:rsidR="00325C7D" w:rsidRPr="00325C7D" w:rsidRDefault="00325C7D" w:rsidP="00325C7D">
            <w:pPr>
              <w:suppressAutoHyphens w:val="0"/>
              <w:spacing w:line="183" w:lineRule="exact"/>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.P15.A05.</w:t>
            </w:r>
          </w:p>
          <w:p w14:paraId="1F93ECA6" w14:textId="77777777" w:rsidR="00325C7D" w:rsidRPr="00325C7D" w:rsidRDefault="00325C7D" w:rsidP="00325C7D">
            <w:pPr>
              <w:suppressAutoHyphens w:val="0"/>
              <w:ind w:left="17"/>
              <w:jc w:val="center"/>
              <w:textAlignment w:val="auto"/>
              <w:rPr>
                <w:rFonts w:eastAsia="Arial MT"/>
                <w:color w:val="auto"/>
                <w:kern w:val="0"/>
                <w:sz w:val="20"/>
                <w:szCs w:val="28"/>
                <w:lang w:val="it-IT" w:bidi="ar-SA"/>
              </w:rPr>
            </w:pPr>
            <w:r w:rsidRPr="00325C7D">
              <w:rPr>
                <w:rFonts w:eastAsia="Arial MT"/>
                <w:color w:val="auto"/>
                <w:spacing w:val="-5"/>
                <w:kern w:val="0"/>
                <w:sz w:val="20"/>
                <w:szCs w:val="28"/>
                <w:lang w:val="it-IT" w:bidi="ar-SA"/>
              </w:rPr>
              <w:t>005</w:t>
            </w:r>
          </w:p>
        </w:tc>
        <w:tc>
          <w:tcPr>
            <w:tcW w:w="8505" w:type="dxa"/>
          </w:tcPr>
          <w:p w14:paraId="08EA56C1" w14:textId="77777777" w:rsidR="00325C7D" w:rsidRPr="00325C7D" w:rsidRDefault="00325C7D" w:rsidP="00325C7D">
            <w:pPr>
              <w:suppressAutoHyphens w:val="0"/>
              <w:spacing w:before="123"/>
              <w:ind w:left="108"/>
              <w:jc w:val="left"/>
              <w:textAlignment w:val="auto"/>
              <w:rPr>
                <w:rFonts w:eastAsia="Arial MT"/>
                <w:color w:val="auto"/>
                <w:kern w:val="0"/>
                <w:sz w:val="20"/>
                <w:szCs w:val="28"/>
                <w:lang w:val="it-IT" w:bidi="ar-SA"/>
              </w:rPr>
            </w:pPr>
            <w:r w:rsidRPr="00325C7D">
              <w:rPr>
                <w:rFonts w:eastAsia="Arial MT"/>
                <w:color w:val="auto"/>
                <w:kern w:val="0"/>
                <w:sz w:val="20"/>
                <w:szCs w:val="28"/>
                <w:lang w:val="it-IT" w:bidi="ar-SA"/>
              </w:rPr>
              <w:t>Prova di trazione e piegamento su terna di barre di acciaio B450C o B450A aventi medesimo diametro nominale</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(fino</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a</w:t>
            </w:r>
            <w:r w:rsidRPr="00325C7D">
              <w:rPr>
                <w:rFonts w:eastAsia="Arial MT"/>
                <w:color w:val="auto"/>
                <w:spacing w:val="-1"/>
                <w:kern w:val="0"/>
                <w:sz w:val="20"/>
                <w:szCs w:val="28"/>
                <w:lang w:val="it-IT" w:bidi="ar-SA"/>
              </w:rPr>
              <w:t xml:space="preserve"> </w:t>
            </w:r>
            <w:r w:rsidRPr="00325C7D">
              <w:rPr>
                <w:rFonts w:eastAsia="Arial MT"/>
                <w:color w:val="auto"/>
                <w:kern w:val="0"/>
                <w:sz w:val="20"/>
                <w:szCs w:val="28"/>
                <w:lang w:val="it-IT" w:bidi="ar-SA"/>
              </w:rPr>
              <w:t>32</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mm):</w:t>
            </w:r>
            <w:r w:rsidRPr="00325C7D">
              <w:rPr>
                <w:rFonts w:eastAsia="Arial MT"/>
                <w:color w:val="auto"/>
                <w:spacing w:val="-1"/>
                <w:kern w:val="0"/>
                <w:sz w:val="20"/>
                <w:szCs w:val="28"/>
                <w:lang w:val="it-IT" w:bidi="ar-SA"/>
              </w:rPr>
              <w:t xml:space="preserve"> </w:t>
            </w:r>
            <w:r w:rsidRPr="00325C7D">
              <w:rPr>
                <w:rFonts w:eastAsia="Arial MT"/>
                <w:color w:val="auto"/>
                <w:kern w:val="0"/>
                <w:sz w:val="20"/>
                <w:szCs w:val="28"/>
                <w:lang w:val="it-IT" w:bidi="ar-SA"/>
              </w:rPr>
              <w:t>rilievo</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del</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marchio</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di</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laminazione,</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ricavo</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provino,</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determinazione</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del</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diametro equipesante, delle tensioni di snervamento e rottura e dell'allungamento percentuale Agt. È compreso quanto occorre per effettuare la prova completa.</w:t>
            </w:r>
          </w:p>
        </w:tc>
      </w:tr>
      <w:tr w:rsidR="00325C7D" w:rsidRPr="00325C7D" w14:paraId="6D693D75" w14:textId="77777777" w:rsidTr="00325C7D">
        <w:trPr>
          <w:trHeight w:val="424"/>
        </w:trPr>
        <w:tc>
          <w:tcPr>
            <w:tcW w:w="993" w:type="dxa"/>
          </w:tcPr>
          <w:p w14:paraId="52398CE2" w14:textId="77777777" w:rsidR="00325C7D" w:rsidRPr="00325C7D" w:rsidRDefault="00325C7D" w:rsidP="00325C7D">
            <w:pPr>
              <w:suppressAutoHyphens w:val="0"/>
              <w:jc w:val="left"/>
              <w:textAlignment w:val="auto"/>
              <w:rPr>
                <w:rFonts w:eastAsia="Arial MT"/>
                <w:color w:val="auto"/>
                <w:kern w:val="0"/>
                <w:sz w:val="20"/>
                <w:szCs w:val="28"/>
                <w:lang w:val="it-IT" w:bidi="ar-SA"/>
              </w:rPr>
            </w:pPr>
          </w:p>
        </w:tc>
        <w:tc>
          <w:tcPr>
            <w:tcW w:w="8505" w:type="dxa"/>
          </w:tcPr>
          <w:p w14:paraId="04DEAB96" w14:textId="77777777" w:rsidR="00325C7D" w:rsidRPr="00325C7D" w:rsidRDefault="00325C7D" w:rsidP="00325C7D">
            <w:pPr>
              <w:suppressAutoHyphens w:val="0"/>
              <w:spacing w:before="121"/>
              <w:ind w:left="108"/>
              <w:jc w:val="left"/>
              <w:textAlignment w:val="auto"/>
              <w:rPr>
                <w:rFonts w:eastAsia="Arial MT"/>
                <w:b/>
                <w:color w:val="auto"/>
                <w:kern w:val="0"/>
                <w:sz w:val="20"/>
                <w:szCs w:val="28"/>
                <w:lang w:val="it-IT" w:bidi="ar-SA"/>
              </w:rPr>
            </w:pPr>
            <w:r w:rsidRPr="00325C7D">
              <w:rPr>
                <w:rFonts w:eastAsia="Arial MT"/>
                <w:b/>
                <w:color w:val="auto"/>
                <w:kern w:val="0"/>
                <w:sz w:val="20"/>
                <w:szCs w:val="28"/>
                <w:lang w:val="it-IT" w:bidi="ar-SA"/>
              </w:rPr>
              <w:t>ACCIAIO:</w:t>
            </w:r>
            <w:r w:rsidRPr="00325C7D">
              <w:rPr>
                <w:rFonts w:eastAsia="Arial MT"/>
                <w:b/>
                <w:color w:val="auto"/>
                <w:spacing w:val="41"/>
                <w:kern w:val="0"/>
                <w:sz w:val="20"/>
                <w:szCs w:val="28"/>
                <w:lang w:val="it-IT" w:bidi="ar-SA"/>
              </w:rPr>
              <w:t xml:space="preserve"> </w:t>
            </w:r>
            <w:r w:rsidRPr="00325C7D">
              <w:rPr>
                <w:rFonts w:eastAsia="Arial MT"/>
                <w:b/>
                <w:color w:val="auto"/>
                <w:kern w:val="0"/>
                <w:sz w:val="20"/>
                <w:szCs w:val="28"/>
                <w:lang w:val="it-IT" w:bidi="ar-SA"/>
              </w:rPr>
              <w:t>N.</w:t>
            </w:r>
            <w:r w:rsidRPr="00325C7D">
              <w:rPr>
                <w:rFonts w:eastAsia="Arial MT"/>
                <w:b/>
                <w:color w:val="auto"/>
                <w:spacing w:val="1"/>
                <w:kern w:val="0"/>
                <w:sz w:val="20"/>
                <w:szCs w:val="28"/>
                <w:lang w:val="it-IT" w:bidi="ar-SA"/>
              </w:rPr>
              <w:t xml:space="preserve"> </w:t>
            </w:r>
            <w:r w:rsidRPr="00325C7D">
              <w:rPr>
                <w:rFonts w:eastAsia="Arial MT"/>
                <w:b/>
                <w:color w:val="auto"/>
                <w:kern w:val="0"/>
                <w:sz w:val="20"/>
                <w:szCs w:val="28"/>
                <w:lang w:val="it-IT" w:bidi="ar-SA"/>
              </w:rPr>
              <w:t>6</w:t>
            </w:r>
            <w:r w:rsidRPr="00325C7D">
              <w:rPr>
                <w:rFonts w:eastAsia="Arial MT"/>
                <w:b/>
                <w:color w:val="auto"/>
                <w:spacing w:val="-5"/>
                <w:kern w:val="0"/>
                <w:sz w:val="20"/>
                <w:szCs w:val="28"/>
                <w:lang w:val="it-IT" w:bidi="ar-SA"/>
              </w:rPr>
              <w:t xml:space="preserve"> </w:t>
            </w:r>
            <w:r w:rsidRPr="00325C7D">
              <w:rPr>
                <w:rFonts w:eastAsia="Arial MT"/>
                <w:b/>
                <w:color w:val="auto"/>
                <w:kern w:val="0"/>
                <w:sz w:val="20"/>
                <w:szCs w:val="28"/>
                <w:lang w:val="it-IT" w:bidi="ar-SA"/>
              </w:rPr>
              <w:t>profilati</w:t>
            </w:r>
            <w:r w:rsidRPr="00325C7D">
              <w:rPr>
                <w:rFonts w:eastAsia="Arial MT"/>
                <w:b/>
                <w:color w:val="auto"/>
                <w:spacing w:val="-3"/>
                <w:kern w:val="0"/>
                <w:sz w:val="20"/>
                <w:szCs w:val="28"/>
                <w:lang w:val="it-IT" w:bidi="ar-SA"/>
              </w:rPr>
              <w:t xml:space="preserve"> </w:t>
            </w:r>
            <w:r w:rsidRPr="00325C7D">
              <w:rPr>
                <w:rFonts w:eastAsia="Arial MT"/>
                <w:b/>
                <w:color w:val="auto"/>
                <w:spacing w:val="-2"/>
                <w:kern w:val="0"/>
                <w:sz w:val="20"/>
                <w:szCs w:val="28"/>
                <w:lang w:val="it-IT" w:bidi="ar-SA"/>
              </w:rPr>
              <w:t>metallici</w:t>
            </w:r>
          </w:p>
        </w:tc>
      </w:tr>
      <w:tr w:rsidR="00325C7D" w:rsidRPr="00325C7D" w14:paraId="2BD0F70F" w14:textId="77777777" w:rsidTr="00325C7D">
        <w:trPr>
          <w:trHeight w:val="820"/>
        </w:trPr>
        <w:tc>
          <w:tcPr>
            <w:tcW w:w="993" w:type="dxa"/>
          </w:tcPr>
          <w:p w14:paraId="79679288" w14:textId="77777777" w:rsidR="00325C7D" w:rsidRPr="00325C7D" w:rsidRDefault="00325C7D" w:rsidP="00325C7D">
            <w:pPr>
              <w:suppressAutoHyphens w:val="0"/>
              <w:spacing w:before="135"/>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PIE26_32</w:t>
            </w:r>
          </w:p>
          <w:p w14:paraId="156D744E" w14:textId="77777777" w:rsidR="00325C7D" w:rsidRPr="00325C7D" w:rsidRDefault="00325C7D" w:rsidP="00325C7D">
            <w:pPr>
              <w:suppressAutoHyphens w:val="0"/>
              <w:spacing w:before="1" w:line="183" w:lineRule="exact"/>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.P20.A05.</w:t>
            </w:r>
          </w:p>
          <w:p w14:paraId="2313826B" w14:textId="77777777" w:rsidR="00325C7D" w:rsidRPr="00325C7D" w:rsidRDefault="00325C7D" w:rsidP="00325C7D">
            <w:pPr>
              <w:suppressAutoHyphens w:val="0"/>
              <w:spacing w:line="183" w:lineRule="exact"/>
              <w:ind w:left="17"/>
              <w:jc w:val="center"/>
              <w:textAlignment w:val="auto"/>
              <w:rPr>
                <w:rFonts w:eastAsia="Arial MT"/>
                <w:color w:val="auto"/>
                <w:kern w:val="0"/>
                <w:sz w:val="20"/>
                <w:szCs w:val="28"/>
                <w:lang w:val="it-IT" w:bidi="ar-SA"/>
              </w:rPr>
            </w:pPr>
            <w:r w:rsidRPr="00325C7D">
              <w:rPr>
                <w:rFonts w:eastAsia="Arial MT"/>
                <w:color w:val="auto"/>
                <w:spacing w:val="-5"/>
                <w:kern w:val="0"/>
                <w:sz w:val="20"/>
                <w:szCs w:val="28"/>
                <w:lang w:val="it-IT" w:bidi="ar-SA"/>
              </w:rPr>
              <w:t>005</w:t>
            </w:r>
          </w:p>
        </w:tc>
        <w:tc>
          <w:tcPr>
            <w:tcW w:w="8505" w:type="dxa"/>
          </w:tcPr>
          <w:p w14:paraId="3E7F118C" w14:textId="77777777" w:rsidR="00325C7D" w:rsidRPr="00325C7D" w:rsidRDefault="00325C7D" w:rsidP="00325C7D">
            <w:pPr>
              <w:suppressAutoHyphens w:val="0"/>
              <w:spacing w:before="44"/>
              <w:ind w:left="108" w:right="143"/>
              <w:jc w:val="left"/>
              <w:textAlignment w:val="auto"/>
              <w:rPr>
                <w:rFonts w:eastAsia="Arial MT"/>
                <w:color w:val="auto"/>
                <w:kern w:val="0"/>
                <w:sz w:val="20"/>
                <w:szCs w:val="28"/>
                <w:lang w:val="it-IT" w:bidi="ar-SA"/>
              </w:rPr>
            </w:pPr>
            <w:r w:rsidRPr="00325C7D">
              <w:rPr>
                <w:rFonts w:eastAsia="Arial MT"/>
                <w:color w:val="auto"/>
                <w:kern w:val="0"/>
                <w:sz w:val="20"/>
                <w:szCs w:val="28"/>
                <w:lang w:val="it-IT" w:bidi="ar-SA"/>
              </w:rPr>
              <w:t>Prova di</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trazione</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su</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saggio</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di</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acciaio</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da carpenteria</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metallica</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(lunghezza</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minima</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60</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cm</w:t>
            </w:r>
            <w:r w:rsidRPr="00325C7D">
              <w:rPr>
                <w:rFonts w:eastAsia="Arial MT"/>
                <w:color w:val="auto"/>
                <w:spacing w:val="-1"/>
                <w:kern w:val="0"/>
                <w:sz w:val="20"/>
                <w:szCs w:val="28"/>
                <w:lang w:val="it-IT" w:bidi="ar-SA"/>
              </w:rPr>
              <w:t xml:space="preserve"> </w:t>
            </w:r>
            <w:r w:rsidRPr="00325C7D">
              <w:rPr>
                <w:rFonts w:eastAsia="Arial MT"/>
                <w:color w:val="auto"/>
                <w:kern w:val="0"/>
                <w:sz w:val="20"/>
                <w:szCs w:val="28"/>
                <w:lang w:val="it-IT" w:bidi="ar-SA"/>
              </w:rPr>
              <w:t>e</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spessore</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fino a 20 mm), comprensiva di ricavo provetta, determinazione della tensioni di snervamento e rottura e dell'allungamento secondo UNI EN ISO 377 e UNI EN ISO 6892-1. È compreso quanto occorre per effettuare la prova completa.</w:t>
            </w:r>
          </w:p>
        </w:tc>
      </w:tr>
      <w:tr w:rsidR="00325C7D" w:rsidRPr="00325C7D" w14:paraId="5D0ADF14" w14:textId="77777777" w:rsidTr="00325C7D">
        <w:trPr>
          <w:trHeight w:val="700"/>
        </w:trPr>
        <w:tc>
          <w:tcPr>
            <w:tcW w:w="993" w:type="dxa"/>
          </w:tcPr>
          <w:p w14:paraId="0AA2D411" w14:textId="77777777" w:rsidR="00325C7D" w:rsidRPr="00325C7D" w:rsidRDefault="00325C7D" w:rsidP="00325C7D">
            <w:pPr>
              <w:suppressAutoHyphens w:val="0"/>
              <w:spacing w:before="75"/>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PIE26_32</w:t>
            </w:r>
          </w:p>
          <w:p w14:paraId="23AE4CF2" w14:textId="77777777" w:rsidR="00325C7D" w:rsidRPr="00325C7D" w:rsidRDefault="00325C7D" w:rsidP="00325C7D">
            <w:pPr>
              <w:suppressAutoHyphens w:val="0"/>
              <w:spacing w:before="1" w:line="183" w:lineRule="exact"/>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.P20.A10.</w:t>
            </w:r>
          </w:p>
          <w:p w14:paraId="70CA9F4D" w14:textId="77777777" w:rsidR="00325C7D" w:rsidRPr="00325C7D" w:rsidRDefault="00325C7D" w:rsidP="00325C7D">
            <w:pPr>
              <w:suppressAutoHyphens w:val="0"/>
              <w:spacing w:line="183" w:lineRule="exact"/>
              <w:ind w:left="17"/>
              <w:jc w:val="center"/>
              <w:textAlignment w:val="auto"/>
              <w:rPr>
                <w:rFonts w:eastAsia="Arial MT"/>
                <w:color w:val="auto"/>
                <w:kern w:val="0"/>
                <w:sz w:val="20"/>
                <w:szCs w:val="28"/>
                <w:lang w:val="it-IT" w:bidi="ar-SA"/>
              </w:rPr>
            </w:pPr>
            <w:r w:rsidRPr="00325C7D">
              <w:rPr>
                <w:rFonts w:eastAsia="Arial MT"/>
                <w:color w:val="auto"/>
                <w:spacing w:val="-5"/>
                <w:kern w:val="0"/>
                <w:sz w:val="20"/>
                <w:szCs w:val="28"/>
                <w:lang w:val="it-IT" w:bidi="ar-SA"/>
              </w:rPr>
              <w:t>005</w:t>
            </w:r>
          </w:p>
        </w:tc>
        <w:tc>
          <w:tcPr>
            <w:tcW w:w="8505" w:type="dxa"/>
          </w:tcPr>
          <w:p w14:paraId="284E4070" w14:textId="77777777" w:rsidR="00325C7D" w:rsidRPr="00325C7D" w:rsidRDefault="00325C7D" w:rsidP="00325C7D">
            <w:pPr>
              <w:suppressAutoHyphens w:val="0"/>
              <w:spacing w:before="75"/>
              <w:ind w:left="108" w:right="143"/>
              <w:jc w:val="left"/>
              <w:textAlignment w:val="auto"/>
              <w:rPr>
                <w:rFonts w:eastAsia="Arial MT"/>
                <w:color w:val="auto"/>
                <w:kern w:val="0"/>
                <w:sz w:val="20"/>
                <w:szCs w:val="28"/>
                <w:lang w:val="it-IT" w:bidi="ar-SA"/>
              </w:rPr>
            </w:pPr>
            <w:r w:rsidRPr="00325C7D">
              <w:rPr>
                <w:rFonts w:eastAsia="Arial MT"/>
                <w:color w:val="auto"/>
                <w:kern w:val="0"/>
                <w:sz w:val="20"/>
                <w:szCs w:val="28"/>
                <w:lang w:val="it-IT" w:bidi="ar-SA"/>
              </w:rPr>
              <w:t>Resilienza a temperatura ambiente. Prova di resilienza a 20°C su saggio di acciaio da carpenteria metallica (lunghezza</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minima</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60</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cm),</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comprensiva</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di ricavo</w:t>
            </w:r>
            <w:r w:rsidRPr="00325C7D">
              <w:rPr>
                <w:rFonts w:eastAsia="Arial MT"/>
                <w:color w:val="auto"/>
                <w:spacing w:val="-1"/>
                <w:kern w:val="0"/>
                <w:sz w:val="20"/>
                <w:szCs w:val="28"/>
                <w:lang w:val="it-IT" w:bidi="ar-SA"/>
              </w:rPr>
              <w:t xml:space="preserve"> </w:t>
            </w:r>
            <w:r w:rsidRPr="00325C7D">
              <w:rPr>
                <w:rFonts w:eastAsia="Arial MT"/>
                <w:color w:val="auto"/>
                <w:kern w:val="0"/>
                <w:sz w:val="20"/>
                <w:szCs w:val="28"/>
                <w:lang w:val="it-IT" w:bidi="ar-SA"/>
              </w:rPr>
              <w:t>di</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n. 3</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provette</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secondo UNI</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EN</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ISO</w:t>
            </w:r>
            <w:r w:rsidRPr="00325C7D">
              <w:rPr>
                <w:rFonts w:eastAsia="Arial MT"/>
                <w:color w:val="auto"/>
                <w:spacing w:val="-1"/>
                <w:kern w:val="0"/>
                <w:sz w:val="20"/>
                <w:szCs w:val="28"/>
                <w:lang w:val="it-IT" w:bidi="ar-SA"/>
              </w:rPr>
              <w:t xml:space="preserve"> </w:t>
            </w:r>
            <w:r w:rsidRPr="00325C7D">
              <w:rPr>
                <w:rFonts w:eastAsia="Arial MT"/>
                <w:color w:val="auto"/>
                <w:kern w:val="0"/>
                <w:sz w:val="20"/>
                <w:szCs w:val="28"/>
                <w:lang w:val="it-IT" w:bidi="ar-SA"/>
              </w:rPr>
              <w:t>377</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e UNI EN ISO 148-1. È compreso quanto occorre per effettuare la prova completa.</w:t>
            </w:r>
          </w:p>
        </w:tc>
      </w:tr>
      <w:tr w:rsidR="00325C7D" w:rsidRPr="00325C7D" w14:paraId="19EBB6EA" w14:textId="77777777" w:rsidTr="00325C7D">
        <w:trPr>
          <w:trHeight w:val="424"/>
        </w:trPr>
        <w:tc>
          <w:tcPr>
            <w:tcW w:w="993" w:type="dxa"/>
          </w:tcPr>
          <w:p w14:paraId="051CECAB" w14:textId="77777777" w:rsidR="00325C7D" w:rsidRPr="00325C7D" w:rsidRDefault="00325C7D" w:rsidP="00325C7D">
            <w:pPr>
              <w:suppressAutoHyphens w:val="0"/>
              <w:jc w:val="left"/>
              <w:textAlignment w:val="auto"/>
              <w:rPr>
                <w:rFonts w:eastAsia="Arial MT"/>
                <w:color w:val="auto"/>
                <w:kern w:val="0"/>
                <w:sz w:val="20"/>
                <w:szCs w:val="28"/>
                <w:lang w:val="it-IT" w:bidi="ar-SA"/>
              </w:rPr>
            </w:pPr>
          </w:p>
        </w:tc>
        <w:tc>
          <w:tcPr>
            <w:tcW w:w="8505" w:type="dxa"/>
          </w:tcPr>
          <w:p w14:paraId="41B00CE6" w14:textId="77777777" w:rsidR="00325C7D" w:rsidRPr="00325C7D" w:rsidRDefault="00325C7D" w:rsidP="00325C7D">
            <w:pPr>
              <w:suppressAutoHyphens w:val="0"/>
              <w:spacing w:before="121"/>
              <w:ind w:left="108"/>
              <w:jc w:val="left"/>
              <w:textAlignment w:val="auto"/>
              <w:rPr>
                <w:rFonts w:eastAsia="Arial MT"/>
                <w:b/>
                <w:color w:val="auto"/>
                <w:kern w:val="0"/>
                <w:sz w:val="20"/>
                <w:szCs w:val="28"/>
                <w:lang w:val="it-IT" w:bidi="ar-SA"/>
              </w:rPr>
            </w:pPr>
            <w:r w:rsidRPr="00325C7D">
              <w:rPr>
                <w:rFonts w:eastAsia="Arial MT"/>
                <w:b/>
                <w:color w:val="auto"/>
                <w:kern w:val="0"/>
                <w:sz w:val="20"/>
                <w:szCs w:val="28"/>
                <w:lang w:val="it-IT" w:bidi="ar-SA"/>
              </w:rPr>
              <w:t>MICROPALO:</w:t>
            </w:r>
            <w:r w:rsidRPr="00325C7D">
              <w:rPr>
                <w:rFonts w:eastAsia="Arial MT"/>
                <w:b/>
                <w:color w:val="auto"/>
                <w:spacing w:val="41"/>
                <w:kern w:val="0"/>
                <w:sz w:val="20"/>
                <w:szCs w:val="28"/>
                <w:lang w:val="it-IT" w:bidi="ar-SA"/>
              </w:rPr>
              <w:t xml:space="preserve"> </w:t>
            </w:r>
            <w:r w:rsidRPr="00325C7D">
              <w:rPr>
                <w:rFonts w:eastAsia="Arial MT"/>
                <w:b/>
                <w:color w:val="auto"/>
                <w:kern w:val="0"/>
                <w:sz w:val="20"/>
                <w:szCs w:val="28"/>
                <w:lang w:val="it-IT" w:bidi="ar-SA"/>
              </w:rPr>
              <w:t>N. 1</w:t>
            </w:r>
            <w:r w:rsidRPr="00325C7D">
              <w:rPr>
                <w:rFonts w:eastAsia="Arial MT"/>
                <w:b/>
                <w:color w:val="auto"/>
                <w:spacing w:val="-5"/>
                <w:kern w:val="0"/>
                <w:sz w:val="20"/>
                <w:szCs w:val="28"/>
                <w:lang w:val="it-IT" w:bidi="ar-SA"/>
              </w:rPr>
              <w:t xml:space="preserve"> </w:t>
            </w:r>
            <w:r w:rsidRPr="00325C7D">
              <w:rPr>
                <w:rFonts w:eastAsia="Arial MT"/>
                <w:b/>
                <w:color w:val="auto"/>
                <w:kern w:val="0"/>
                <w:sz w:val="20"/>
                <w:szCs w:val="28"/>
                <w:lang w:val="it-IT" w:bidi="ar-SA"/>
              </w:rPr>
              <w:t>prova</w:t>
            </w:r>
            <w:r w:rsidRPr="00325C7D">
              <w:rPr>
                <w:rFonts w:eastAsia="Arial MT"/>
                <w:b/>
                <w:color w:val="auto"/>
                <w:spacing w:val="-3"/>
                <w:kern w:val="0"/>
                <w:sz w:val="20"/>
                <w:szCs w:val="28"/>
                <w:lang w:val="it-IT" w:bidi="ar-SA"/>
              </w:rPr>
              <w:t xml:space="preserve"> </w:t>
            </w:r>
            <w:r w:rsidRPr="00325C7D">
              <w:rPr>
                <w:rFonts w:eastAsia="Arial MT"/>
                <w:b/>
                <w:color w:val="auto"/>
                <w:kern w:val="0"/>
                <w:sz w:val="20"/>
                <w:szCs w:val="28"/>
                <w:lang w:val="it-IT" w:bidi="ar-SA"/>
              </w:rPr>
              <w:t>di</w:t>
            </w:r>
            <w:r w:rsidRPr="00325C7D">
              <w:rPr>
                <w:rFonts w:eastAsia="Arial MT"/>
                <w:b/>
                <w:color w:val="auto"/>
                <w:spacing w:val="-4"/>
                <w:kern w:val="0"/>
                <w:sz w:val="20"/>
                <w:szCs w:val="28"/>
                <w:lang w:val="it-IT" w:bidi="ar-SA"/>
              </w:rPr>
              <w:t xml:space="preserve"> </w:t>
            </w:r>
            <w:r w:rsidRPr="00325C7D">
              <w:rPr>
                <w:rFonts w:eastAsia="Arial MT"/>
                <w:b/>
                <w:color w:val="auto"/>
                <w:kern w:val="0"/>
                <w:sz w:val="20"/>
                <w:szCs w:val="28"/>
                <w:lang w:val="it-IT" w:bidi="ar-SA"/>
              </w:rPr>
              <w:t xml:space="preserve">carico </w:t>
            </w:r>
            <w:r w:rsidRPr="00325C7D">
              <w:rPr>
                <w:rFonts w:eastAsia="Arial MT"/>
                <w:b/>
                <w:color w:val="auto"/>
                <w:spacing w:val="-2"/>
                <w:kern w:val="0"/>
                <w:sz w:val="20"/>
                <w:szCs w:val="28"/>
                <w:lang w:val="it-IT" w:bidi="ar-SA"/>
              </w:rPr>
              <w:t>statica</w:t>
            </w:r>
          </w:p>
        </w:tc>
      </w:tr>
      <w:tr w:rsidR="00325C7D" w:rsidRPr="00325C7D" w14:paraId="4592892D" w14:textId="77777777" w:rsidTr="00325C7D">
        <w:trPr>
          <w:trHeight w:val="1353"/>
        </w:trPr>
        <w:tc>
          <w:tcPr>
            <w:tcW w:w="993" w:type="dxa"/>
          </w:tcPr>
          <w:p w14:paraId="02D4DCF1" w14:textId="77777777" w:rsidR="00325C7D" w:rsidRPr="00325C7D" w:rsidRDefault="00325C7D" w:rsidP="00325C7D">
            <w:pPr>
              <w:suppressAutoHyphens w:val="0"/>
              <w:jc w:val="left"/>
              <w:textAlignment w:val="auto"/>
              <w:rPr>
                <w:rFonts w:eastAsia="Arial MT"/>
                <w:color w:val="auto"/>
                <w:kern w:val="0"/>
                <w:sz w:val="20"/>
                <w:szCs w:val="28"/>
                <w:lang w:val="it-IT" w:bidi="ar-SA"/>
              </w:rPr>
            </w:pPr>
          </w:p>
          <w:p w14:paraId="3B2CCA4A" w14:textId="77777777" w:rsidR="00325C7D" w:rsidRPr="00325C7D" w:rsidRDefault="00325C7D" w:rsidP="00325C7D">
            <w:pPr>
              <w:suppressAutoHyphens w:val="0"/>
              <w:spacing w:before="33"/>
              <w:jc w:val="left"/>
              <w:textAlignment w:val="auto"/>
              <w:rPr>
                <w:rFonts w:eastAsia="Arial MT"/>
                <w:color w:val="auto"/>
                <w:kern w:val="0"/>
                <w:sz w:val="20"/>
                <w:szCs w:val="28"/>
                <w:lang w:val="it-IT" w:bidi="ar-SA"/>
              </w:rPr>
            </w:pPr>
          </w:p>
          <w:p w14:paraId="40595054" w14:textId="77777777" w:rsidR="00325C7D" w:rsidRPr="00325C7D" w:rsidRDefault="00325C7D" w:rsidP="00325C7D">
            <w:pPr>
              <w:suppressAutoHyphens w:val="0"/>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PIE26_32</w:t>
            </w:r>
          </w:p>
          <w:p w14:paraId="3D6B7005" w14:textId="77777777" w:rsidR="00325C7D" w:rsidRPr="00325C7D" w:rsidRDefault="00325C7D" w:rsidP="00325C7D">
            <w:pPr>
              <w:suppressAutoHyphens w:val="0"/>
              <w:spacing w:before="1" w:line="183" w:lineRule="exact"/>
              <w:ind w:left="7" w:right="-15"/>
              <w:jc w:val="center"/>
              <w:textAlignment w:val="auto"/>
              <w:rPr>
                <w:rFonts w:eastAsia="Arial MT"/>
                <w:color w:val="auto"/>
                <w:kern w:val="0"/>
                <w:sz w:val="20"/>
                <w:szCs w:val="28"/>
                <w:lang w:val="it-IT" w:bidi="ar-SA"/>
              </w:rPr>
            </w:pPr>
            <w:r w:rsidRPr="00325C7D">
              <w:rPr>
                <w:rFonts w:eastAsia="Arial MT"/>
                <w:color w:val="auto"/>
                <w:spacing w:val="-2"/>
                <w:kern w:val="0"/>
                <w:sz w:val="20"/>
                <w:szCs w:val="28"/>
                <w:lang w:val="it-IT" w:bidi="ar-SA"/>
              </w:rPr>
              <w:t>.A50.A05.</w:t>
            </w:r>
          </w:p>
          <w:p w14:paraId="5DB550EC" w14:textId="77777777" w:rsidR="00325C7D" w:rsidRPr="00325C7D" w:rsidRDefault="00325C7D" w:rsidP="00325C7D">
            <w:pPr>
              <w:suppressAutoHyphens w:val="0"/>
              <w:spacing w:line="183" w:lineRule="exact"/>
              <w:ind w:left="17"/>
              <w:jc w:val="center"/>
              <w:textAlignment w:val="auto"/>
              <w:rPr>
                <w:rFonts w:eastAsia="Arial MT"/>
                <w:color w:val="auto"/>
                <w:kern w:val="0"/>
                <w:sz w:val="20"/>
                <w:szCs w:val="28"/>
                <w:lang w:val="it-IT" w:bidi="ar-SA"/>
              </w:rPr>
            </w:pPr>
            <w:r w:rsidRPr="00325C7D">
              <w:rPr>
                <w:rFonts w:eastAsia="Arial MT"/>
                <w:color w:val="auto"/>
                <w:spacing w:val="-5"/>
                <w:kern w:val="0"/>
                <w:sz w:val="20"/>
                <w:szCs w:val="28"/>
                <w:lang w:val="it-IT" w:bidi="ar-SA"/>
              </w:rPr>
              <w:t>005</w:t>
            </w:r>
          </w:p>
        </w:tc>
        <w:tc>
          <w:tcPr>
            <w:tcW w:w="8505" w:type="dxa"/>
          </w:tcPr>
          <w:p w14:paraId="0FEE5729" w14:textId="77777777" w:rsidR="00325C7D" w:rsidRPr="00325C7D" w:rsidRDefault="00325C7D" w:rsidP="00325C7D">
            <w:pPr>
              <w:suppressAutoHyphens w:val="0"/>
              <w:spacing w:before="34"/>
              <w:ind w:left="108" w:right="143"/>
              <w:jc w:val="left"/>
              <w:textAlignment w:val="auto"/>
              <w:rPr>
                <w:rFonts w:eastAsia="Arial MT"/>
                <w:color w:val="auto"/>
                <w:kern w:val="0"/>
                <w:sz w:val="20"/>
                <w:szCs w:val="28"/>
                <w:lang w:val="it-IT" w:bidi="ar-SA"/>
              </w:rPr>
            </w:pPr>
            <w:r w:rsidRPr="00325C7D">
              <w:rPr>
                <w:rFonts w:eastAsia="Arial MT"/>
                <w:color w:val="auto"/>
                <w:kern w:val="0"/>
                <w:sz w:val="20"/>
                <w:szCs w:val="28"/>
                <w:lang w:val="it-IT" w:bidi="ar-SA"/>
              </w:rPr>
              <w:t>Prova di carico su palo o micropalo di fondazione con applicazione del carico mediante martinetti oleodinamici a spinta fino ad un carico massimo di 2000 kN (fornitura e messa in opera del contrasto a carico</w:t>
            </w:r>
            <w:r w:rsidRPr="00325C7D">
              <w:rPr>
                <w:rFonts w:eastAsia="Arial MT"/>
                <w:color w:val="auto"/>
                <w:spacing w:val="-3"/>
                <w:kern w:val="0"/>
                <w:sz w:val="20"/>
                <w:szCs w:val="28"/>
                <w:lang w:val="it-IT" w:bidi="ar-SA"/>
              </w:rPr>
              <w:t xml:space="preserve"> </w:t>
            </w:r>
            <w:r w:rsidRPr="00325C7D">
              <w:rPr>
                <w:rFonts w:eastAsia="Arial MT"/>
                <w:color w:val="auto"/>
                <w:kern w:val="0"/>
                <w:sz w:val="20"/>
                <w:szCs w:val="28"/>
                <w:lang w:val="it-IT" w:bidi="ar-SA"/>
              </w:rPr>
              <w:t>del</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committente).</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La</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prova</w:t>
            </w:r>
            <w:r w:rsidRPr="00325C7D">
              <w:rPr>
                <w:rFonts w:eastAsia="Arial MT"/>
                <w:color w:val="auto"/>
                <w:spacing w:val="-8"/>
                <w:kern w:val="0"/>
                <w:sz w:val="20"/>
                <w:szCs w:val="28"/>
                <w:lang w:val="it-IT" w:bidi="ar-SA"/>
              </w:rPr>
              <w:t xml:space="preserve"> </w:t>
            </w:r>
            <w:r w:rsidRPr="00325C7D">
              <w:rPr>
                <w:rFonts w:eastAsia="Arial MT"/>
                <w:color w:val="auto"/>
                <w:kern w:val="0"/>
                <w:sz w:val="20"/>
                <w:szCs w:val="28"/>
                <w:lang w:val="it-IT" w:bidi="ar-SA"/>
              </w:rPr>
              <w:t>prevede</w:t>
            </w:r>
            <w:r w:rsidRPr="00325C7D">
              <w:rPr>
                <w:rFonts w:eastAsia="Arial MT"/>
                <w:color w:val="auto"/>
                <w:spacing w:val="-1"/>
                <w:kern w:val="0"/>
                <w:sz w:val="20"/>
                <w:szCs w:val="28"/>
                <w:lang w:val="it-IT" w:bidi="ar-SA"/>
              </w:rPr>
              <w:t xml:space="preserve"> </w:t>
            </w:r>
            <w:r w:rsidRPr="00325C7D">
              <w:rPr>
                <w:rFonts w:eastAsia="Arial MT"/>
                <w:color w:val="auto"/>
                <w:kern w:val="0"/>
                <w:sz w:val="20"/>
                <w:szCs w:val="28"/>
                <w:lang w:val="it-IT" w:bidi="ar-SA"/>
              </w:rPr>
              <w:t>la</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misurazione</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degli</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abbassamenti</w:t>
            </w:r>
            <w:r w:rsidRPr="00325C7D">
              <w:rPr>
                <w:rFonts w:eastAsia="Arial MT"/>
                <w:color w:val="auto"/>
                <w:spacing w:val="-4"/>
                <w:kern w:val="0"/>
                <w:sz w:val="20"/>
                <w:szCs w:val="28"/>
                <w:lang w:val="it-IT" w:bidi="ar-SA"/>
              </w:rPr>
              <w:t xml:space="preserve"> </w:t>
            </w:r>
            <w:r w:rsidRPr="00325C7D">
              <w:rPr>
                <w:rFonts w:eastAsia="Arial MT"/>
                <w:color w:val="auto"/>
                <w:kern w:val="0"/>
                <w:sz w:val="20"/>
                <w:szCs w:val="28"/>
                <w:lang w:val="it-IT" w:bidi="ar-SA"/>
              </w:rPr>
              <w:t>verticali</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del</w:t>
            </w:r>
            <w:r w:rsidRPr="00325C7D">
              <w:rPr>
                <w:rFonts w:eastAsia="Arial MT"/>
                <w:color w:val="auto"/>
                <w:spacing w:val="-2"/>
                <w:kern w:val="0"/>
                <w:sz w:val="20"/>
                <w:szCs w:val="28"/>
                <w:lang w:val="it-IT" w:bidi="ar-SA"/>
              </w:rPr>
              <w:t xml:space="preserve"> </w:t>
            </w:r>
            <w:r w:rsidRPr="00325C7D">
              <w:rPr>
                <w:rFonts w:eastAsia="Arial MT"/>
                <w:color w:val="auto"/>
                <w:kern w:val="0"/>
                <w:sz w:val="20"/>
                <w:szCs w:val="28"/>
                <w:lang w:val="it-IT" w:bidi="ar-SA"/>
              </w:rPr>
              <w:t>palo</w:t>
            </w:r>
            <w:r w:rsidRPr="00325C7D">
              <w:rPr>
                <w:rFonts w:eastAsia="Arial MT"/>
                <w:color w:val="auto"/>
                <w:spacing w:val="-5"/>
                <w:kern w:val="0"/>
                <w:sz w:val="20"/>
                <w:szCs w:val="28"/>
                <w:lang w:val="it-IT" w:bidi="ar-SA"/>
              </w:rPr>
              <w:t xml:space="preserve"> </w:t>
            </w:r>
            <w:r w:rsidRPr="00325C7D">
              <w:rPr>
                <w:rFonts w:eastAsia="Arial MT"/>
                <w:color w:val="auto"/>
                <w:kern w:val="0"/>
                <w:sz w:val="20"/>
                <w:szCs w:val="28"/>
                <w:lang w:val="it-IT" w:bidi="ar-SA"/>
              </w:rPr>
              <w:t>mediante l'utilizzo di 3 comparatori/trasduttori di spostamento con sensibilità al centesimo di mm posti a 120° tra loro sulla testa del palo e l'esecuzione di 2 cicli di carico con step di carico della durata di 20 minuti ciascuno nella fase di carico e di 5 minuti ciascuno nella fase di scarico (fino a 4 step di carico per il 1° ciclo e fino a 6 step di carico per il 2° ciclo).</w:t>
            </w:r>
          </w:p>
        </w:tc>
      </w:tr>
    </w:tbl>
    <w:p w14:paraId="23C0B11A" w14:textId="77777777" w:rsidR="00E1523C" w:rsidRDefault="00E1523C" w:rsidP="00FF1171">
      <w:pPr>
        <w:rPr>
          <w:noProof/>
        </w:rPr>
      </w:pPr>
    </w:p>
    <w:p w14:paraId="4C7FCC3B" w14:textId="77777777" w:rsidR="00E1523C" w:rsidRDefault="00E1523C" w:rsidP="00FF1171"/>
    <w:p w14:paraId="18A079AE" w14:textId="77777777" w:rsidR="006A2D73" w:rsidRPr="00E157D5" w:rsidRDefault="006A2D73" w:rsidP="00E157D5"/>
    <w:p w14:paraId="5F68CDBE" w14:textId="77777777" w:rsidR="006A2D73" w:rsidRPr="00E157D5" w:rsidRDefault="006A2D73" w:rsidP="001727CD">
      <w:r w:rsidRPr="00E157D5">
        <w:t>L’</w:t>
      </w:r>
      <w:r>
        <w:t>Operatore Economico</w:t>
      </w:r>
      <w:r w:rsidRPr="00E157D5">
        <w:t xml:space="preserve"> si impegna a produrre</w:t>
      </w:r>
      <w:r>
        <w:t xml:space="preserve"> tutte le r</w:t>
      </w:r>
      <w:r w:rsidRPr="00E157D5">
        <w:t xml:space="preserve">elazioni e certificazioni dovute per legge, </w:t>
      </w:r>
      <w:r w:rsidRPr="00E157D5">
        <w:lastRenderedPageBreak/>
        <w:t>oltre a quelle espressamente richieste dalla Stazione Appaltante</w:t>
      </w:r>
      <w:r>
        <w:t>.</w:t>
      </w:r>
    </w:p>
    <w:p w14:paraId="52A9E171" w14:textId="77777777" w:rsidR="006A2D73" w:rsidRDefault="006A2D73" w:rsidP="00E157D5"/>
    <w:p w14:paraId="5A3A89B6" w14:textId="77777777" w:rsidR="006A2D73" w:rsidRPr="007774A2" w:rsidRDefault="006A2D73" w:rsidP="00E157D5">
      <w:r w:rsidRPr="007774A2">
        <w:t>L’Operatore Economico si impegna inoltre a fornire i sotto riportati documenti:</w:t>
      </w:r>
    </w:p>
    <w:p w14:paraId="12C1E6E8" w14:textId="65E4CAEE" w:rsidR="006A2D73" w:rsidRPr="007774A2" w:rsidRDefault="007774A2" w:rsidP="001727CD">
      <w:pPr>
        <w:pStyle w:val="Paragrafoelenco"/>
        <w:ind w:left="567" w:hanging="567"/>
      </w:pPr>
      <w:r w:rsidRPr="007774A2">
        <w:t>Certificazioni e rapporti di prova.</w:t>
      </w:r>
    </w:p>
    <w:p w14:paraId="368541A8" w14:textId="77777777" w:rsidR="006A2D73" w:rsidRPr="00E157D5" w:rsidRDefault="006A2D73" w:rsidP="00E157D5"/>
    <w:p w14:paraId="3134AD50" w14:textId="77777777" w:rsidR="006A2D73" w:rsidRPr="00E157D5" w:rsidRDefault="006A2D73" w:rsidP="00E157D5">
      <w:r>
        <w:t>E</w:t>
      </w:r>
      <w:r w:rsidRPr="00E157D5">
        <w:t xml:space="preserve">laborati prodotti, sia </w:t>
      </w:r>
      <w:r w:rsidRPr="000C1600">
        <w:t>analitici (schede materiali, ecc.) che tecnici (dettagli, ecc</w:t>
      </w:r>
      <w:r w:rsidRPr="00E157D5">
        <w:t xml:space="preserve">.), dovranno essere </w:t>
      </w:r>
      <w:r>
        <w:t xml:space="preserve">forniti </w:t>
      </w:r>
      <w:r w:rsidRPr="00E157D5">
        <w:t>dal</w:t>
      </w:r>
      <w:r>
        <w:t xml:space="preserve">l’Operatore Economico </w:t>
      </w:r>
      <w:r w:rsidRPr="00E157D5">
        <w:t>all’Amministrazione Provinciale:</w:t>
      </w:r>
    </w:p>
    <w:p w14:paraId="4CE9A363" w14:textId="77777777" w:rsidR="006A2D73" w:rsidRPr="00E157D5" w:rsidRDefault="006A2D73" w:rsidP="001727CD">
      <w:pPr>
        <w:pStyle w:val="Paragrafoelenco"/>
        <w:ind w:left="567" w:hanging="567"/>
      </w:pPr>
      <w:r w:rsidRPr="00E157D5">
        <w:t>in formato cartaceo (almeno una copia);</w:t>
      </w:r>
    </w:p>
    <w:p w14:paraId="3A2DF830" w14:textId="77777777" w:rsidR="006A2D73" w:rsidRPr="00E157D5" w:rsidRDefault="006A2D73" w:rsidP="001727CD">
      <w:pPr>
        <w:pStyle w:val="Paragrafoelenco"/>
        <w:ind w:left="567" w:hanging="567"/>
      </w:pPr>
      <w:r w:rsidRPr="00E157D5">
        <w:t>in formato elettronico, sotto forma di documenti digital</w:t>
      </w:r>
      <w:r>
        <w:t>i</w:t>
      </w:r>
      <w:r w:rsidRPr="00E157D5">
        <w:t>, sia in versione editabile (formati comunemente utilizzati e leggibili/modificabili con software di settore comunemente impiegati (.dwg, .doc, .jpg, .xls, ecc.)) che in versione non editabile, in duplice formato, uno non firmato (.pdf/a) e, qualora ricorrano i presupposti, uno sottoscritto digitalmente (.p7m o analogo).</w:t>
      </w:r>
    </w:p>
    <w:p w14:paraId="10972082" w14:textId="77777777" w:rsidR="006A2D73" w:rsidRPr="00E157D5" w:rsidRDefault="006A2D73" w:rsidP="00E157D5"/>
    <w:p w14:paraId="10C6D141" w14:textId="77777777" w:rsidR="006A2D73" w:rsidRPr="00E157D5" w:rsidRDefault="006A2D73" w:rsidP="00E157D5">
      <w:r w:rsidRPr="00E157D5">
        <w:t>Al fine di permettere una rapida gestione dei documenti, in particolare di quelli progettuali (se previsti nell’incarico), tutti gli elaborati forniti digitalmente:</w:t>
      </w:r>
    </w:p>
    <w:p w14:paraId="36565CAB" w14:textId="77777777" w:rsidR="006A2D73" w:rsidRPr="00E157D5" w:rsidRDefault="006A2D73" w:rsidP="001727CD">
      <w:pPr>
        <w:pStyle w:val="Paragrafoelenco"/>
        <w:ind w:left="567" w:hanging="567"/>
      </w:pPr>
      <w:r w:rsidRPr="00E157D5">
        <w:t>non dovranno contenere nel nome caratteri speciali;</w:t>
      </w:r>
    </w:p>
    <w:p w14:paraId="2A2DCC7C" w14:textId="77777777" w:rsidR="006A2D73" w:rsidRPr="00E157D5" w:rsidRDefault="006A2D73" w:rsidP="001727CD">
      <w:pPr>
        <w:pStyle w:val="Paragrafoelenco"/>
        <w:ind w:left="567" w:hanging="567"/>
      </w:pPr>
      <w:r w:rsidRPr="00E157D5">
        <w:t>se i files in consegna sono numericamente maggiori di 5, dovranno essere raccolti in un archivio in formato .</w:t>
      </w:r>
      <w:r>
        <w:t>zip</w:t>
      </w:r>
      <w:r w:rsidRPr="00E157D5">
        <w:t xml:space="preserve"> di dimensione inferiore a 100 MB (qualora necessario, occorrerà ottimizzare la dimensione dei files in quanto 100 MB è il valore limite sotto il quale rimanere). Dove risultasse necessario inserire più archivi, il nome dei file dovrà iniziare con il numero 1- e procedere progressivamente con lo stesso criterio (esempio 1-nomefile; 2-nomefile ecc.);</w:t>
      </w:r>
    </w:p>
    <w:p w14:paraId="3A0A8C03" w14:textId="77777777" w:rsidR="006A2D73" w:rsidRPr="00E157D5" w:rsidRDefault="006A2D73" w:rsidP="001727CD">
      <w:pPr>
        <w:pStyle w:val="Paragrafoelenco"/>
        <w:ind w:left="567" w:hanging="567"/>
      </w:pPr>
      <w:r w:rsidRPr="00E157D5">
        <w:t>ad ogni invio dovrà essere allegato un elenco dei file trasmessi con individuazione della relativa estensione.</w:t>
      </w:r>
    </w:p>
    <w:p w14:paraId="41AA1632" w14:textId="77777777" w:rsidR="006A2D73" w:rsidRPr="00E157D5" w:rsidRDefault="006A2D73" w:rsidP="00E157D5"/>
    <w:p w14:paraId="35226477" w14:textId="77777777" w:rsidR="006A2D73" w:rsidRPr="00E157D5" w:rsidRDefault="006A2D73" w:rsidP="00E157D5">
      <w:r w:rsidRPr="00E157D5">
        <w:t xml:space="preserve">In ogni caso, </w:t>
      </w:r>
      <w:r>
        <w:t xml:space="preserve">l’Operatore Economico </w:t>
      </w:r>
      <w:r w:rsidRPr="00E157D5">
        <w:t xml:space="preserve">incaricato dovrà rigorosamente attenersi alle disposizioni impartite dal Responsabile Unico del Progetto individuato per l’appalto in </w:t>
      </w:r>
      <w:r>
        <w:t>questione</w:t>
      </w:r>
      <w:r w:rsidRPr="00E157D5">
        <w:t>.</w:t>
      </w:r>
    </w:p>
    <w:p w14:paraId="0374FD14" w14:textId="77777777" w:rsidR="006A2D73" w:rsidRPr="00E157D5" w:rsidRDefault="006A2D73" w:rsidP="00E157D5"/>
    <w:p w14:paraId="3A1DA58F" w14:textId="77777777" w:rsidR="006A2D73" w:rsidRPr="00E157D5" w:rsidRDefault="006A2D73" w:rsidP="00E157D5">
      <w:r w:rsidRPr="00E157D5">
        <w:t>Le parti dichiarano di conoscere e di accettare tutti i documenti e gli elaborati progettuali riferiti all’affidamento in oggetto.</w:t>
      </w:r>
    </w:p>
    <w:p w14:paraId="1E6528C2" w14:textId="77777777" w:rsidR="006A2D73" w:rsidRPr="00E157D5" w:rsidRDefault="006A2D73" w:rsidP="005E42CA">
      <w:pPr>
        <w:pStyle w:val="Titolo4"/>
      </w:pPr>
      <w:r w:rsidRPr="00E157D5">
        <w:t>Termini di esecuzione</w:t>
      </w:r>
      <w:r>
        <w:t xml:space="preserve"> e</w:t>
      </w:r>
      <w:r w:rsidRPr="00E157D5">
        <w:t xml:space="preserve"> penali</w:t>
      </w:r>
    </w:p>
    <w:p w14:paraId="29D94ABB" w14:textId="77777777" w:rsidR="006A2D73" w:rsidRDefault="006A2D73" w:rsidP="00E157D5">
      <w:r w:rsidRPr="00E157D5">
        <w:t>La prestazione affidata all’</w:t>
      </w:r>
      <w:r>
        <w:t>Operatore Economico</w:t>
      </w:r>
      <w:r w:rsidRPr="00E157D5">
        <w:t xml:space="preserve"> dovrà essere espletata entro </w:t>
      </w:r>
      <w:r>
        <w:t>il seguente termine:</w:t>
      </w:r>
    </w:p>
    <w:p w14:paraId="1014C0E0" w14:textId="0C091D1B" w:rsidR="006A2D73" w:rsidRDefault="00325C7D" w:rsidP="00E157D5">
      <w:r w:rsidRPr="00325C7D">
        <w:t>30</w:t>
      </w:r>
      <w:r w:rsidR="006A2D73" w:rsidRPr="00325C7D">
        <w:t xml:space="preserve"> giorni naturali e consecutivi dalla data di sottoscrizione della presente lettera</w:t>
      </w:r>
      <w:r w:rsidRPr="00325C7D">
        <w:t>.</w:t>
      </w:r>
    </w:p>
    <w:p w14:paraId="07381C28" w14:textId="77777777" w:rsidR="006A2D73" w:rsidRPr="00E157D5" w:rsidRDefault="006A2D73" w:rsidP="00E157D5"/>
    <w:p w14:paraId="0E9CE8A6" w14:textId="77777777" w:rsidR="006A2D73" w:rsidRPr="00E157D5" w:rsidRDefault="006A2D73" w:rsidP="00E157D5">
      <w:r w:rsidRPr="00E157D5">
        <w:t>Rimane facoltà del Responsabile Unico del Progetto concedere all’</w:t>
      </w:r>
      <w:r>
        <w:t>Operatore Economico</w:t>
      </w:r>
      <w:r w:rsidRPr="00E157D5">
        <w:t xml:space="preserve"> ulteriori giorni rispetto a quelli indicati sopra qualora si verifichino dilatazioni dei tempi non strettamente dipendenti dalla prestazione affidata (ad es. ritardi nel rilascio di eventuali pareri da parte di altri Enti, durata effettiva dei lavori maggiori, ecc.).</w:t>
      </w:r>
    </w:p>
    <w:p w14:paraId="3495F209" w14:textId="77777777" w:rsidR="006A2D73" w:rsidRPr="00E157D5" w:rsidRDefault="006A2D73" w:rsidP="00E157D5"/>
    <w:p w14:paraId="777312EA" w14:textId="77777777" w:rsidR="006A2D73" w:rsidRDefault="006A2D73" w:rsidP="00E157D5">
      <w:r w:rsidRPr="00E157D5">
        <w:t>In caso invece di ritardato adempimento imputabile all’</w:t>
      </w:r>
      <w:r>
        <w:t>Operatore Economico</w:t>
      </w:r>
      <w:r w:rsidRPr="00E157D5">
        <w:t xml:space="preserve"> viene stabilita una penale in misura giornaliera pari allo 0,5 per mille dell’ammontare netto contrattuale. Le penali non potranno comunque superare, complessivamente, il 10% di detto ammontare netto contrattuale. Qualora l’importo delle penali dovesse superare la suddetta soglia (10% dell’ammontare netto contrattuale) e comunque in caso di ritardo oltre i 25 giorni dalla data prevista per la consegna, l’Amministrazione potrà procedere alla risoluzione del contratto e all’affidamento dell’incarico ad altro </w:t>
      </w:r>
      <w:r>
        <w:t>Operatore Economico</w:t>
      </w:r>
      <w:r w:rsidRPr="00E157D5">
        <w:t>, iniziando contestualmente la procedura di rivalsa per danni subiti e senza rimborso alcuno delle eventuali spese sostenute dall’affidatario.</w:t>
      </w:r>
    </w:p>
    <w:p w14:paraId="14A99E6F" w14:textId="77777777" w:rsidR="006A2D73" w:rsidRDefault="006A2D73" w:rsidP="00E157D5"/>
    <w:p w14:paraId="4A2FD2E1" w14:textId="77777777" w:rsidR="006A2D73" w:rsidRDefault="006A2D73" w:rsidP="002C5FE0">
      <w:r>
        <w:t>Per ogni violazione e inosservanza, non grave, del d.P.R. n. 62 del 2013 e del Codice di Comportamento adottato dall’Amministrazione e vigente alla data di sottoscrizione del contratto, verrà comminata una penale da € 50 (euro cinquanta) a € 500 (euro cinquecento) per ogni violazione rilevata. L’Amministrazione, in caso di altre violazioni della presente disciplina, può comminare altri penali fermo restando che le penali non possono comunque superare il 10% (dieci per cento) dell’importo complessivo dei corrispettivi contrattuali. La penale verrà applicata, a seguito di un contraddittorio con l’Aggiudicatario e potrà essere trattenuta da qualunque somma maturata a credito dell’Aggiudicatario medesimo in ragione del servizio eseguito.</w:t>
      </w:r>
    </w:p>
    <w:p w14:paraId="27B9D150" w14:textId="77777777" w:rsidR="006A2D73" w:rsidRDefault="006A2D73" w:rsidP="002C5FE0"/>
    <w:p w14:paraId="1E9FC028" w14:textId="77777777" w:rsidR="006A2D73" w:rsidRDefault="006A2D73" w:rsidP="002C5FE0">
      <w:r>
        <w:t>È fatto assoluto divieto all’Operatore Economico di cedere, a qualsiasi titolo, il presente atto, a pena di nullità dell’atto medesimo.</w:t>
      </w:r>
    </w:p>
    <w:p w14:paraId="719B8D0E" w14:textId="77777777" w:rsidR="006A2D73" w:rsidRPr="001F5983" w:rsidRDefault="006A2D73" w:rsidP="005E42CA">
      <w:pPr>
        <w:pStyle w:val="Titolo4"/>
      </w:pPr>
      <w:r w:rsidRPr="001F5983">
        <w:t>Premio di accelerazione</w:t>
      </w:r>
    </w:p>
    <w:p w14:paraId="777F39B5" w14:textId="77777777" w:rsidR="006A2D73" w:rsidRDefault="006A2D73" w:rsidP="003100E7">
      <w:r>
        <w:t>Non è previsto alcun premio di accelerazione considerata la natura, l’oggetto e le caratteristiche dell’affidamento.</w:t>
      </w:r>
    </w:p>
    <w:p w14:paraId="66D5DD0C" w14:textId="77777777" w:rsidR="006A2D73" w:rsidRPr="002C5FE0" w:rsidRDefault="006A2D73" w:rsidP="005E42CA">
      <w:pPr>
        <w:pStyle w:val="Titolo4"/>
      </w:pPr>
      <w:r w:rsidRPr="002C5FE0">
        <w:t>Corrispettivo</w:t>
      </w:r>
    </w:p>
    <w:p w14:paraId="358DFEC9" w14:textId="4F339F77" w:rsidR="006A2D73" w:rsidRDefault="006A2D73" w:rsidP="00E157D5">
      <w:r w:rsidRPr="00E157D5">
        <w:t xml:space="preserve">Il </w:t>
      </w:r>
      <w:r w:rsidRPr="00325C7D">
        <w:t xml:space="preserve">corrispettivo spettante all’Operatore Economico per lo svolgimento delle prestazioni è pari ad </w:t>
      </w:r>
      <w:r w:rsidRPr="00325C7D">
        <w:rPr>
          <w:noProof/>
        </w:rPr>
        <w:t>€ 4</w:t>
      </w:r>
      <w:r w:rsidR="00325C7D" w:rsidRPr="00325C7D">
        <w:rPr>
          <w:noProof/>
        </w:rPr>
        <w:t>.</w:t>
      </w:r>
      <w:r w:rsidRPr="00325C7D">
        <w:rPr>
          <w:noProof/>
        </w:rPr>
        <w:t>890,00, oltre ad I.V.A. di legge (22,00%) ammontante ad € 1</w:t>
      </w:r>
      <w:r w:rsidR="00325C7D" w:rsidRPr="00325C7D">
        <w:rPr>
          <w:noProof/>
        </w:rPr>
        <w:t>.</w:t>
      </w:r>
      <w:r w:rsidRPr="00325C7D">
        <w:rPr>
          <w:noProof/>
        </w:rPr>
        <w:t>075,80, per un totale complessivo pari ad € 5</w:t>
      </w:r>
      <w:r w:rsidR="00325C7D" w:rsidRPr="00325C7D">
        <w:rPr>
          <w:noProof/>
        </w:rPr>
        <w:t>.</w:t>
      </w:r>
      <w:r w:rsidRPr="00325C7D">
        <w:rPr>
          <w:noProof/>
        </w:rPr>
        <w:t>965,80</w:t>
      </w:r>
      <w:r w:rsidRPr="00325C7D">
        <w:t>.</w:t>
      </w:r>
    </w:p>
    <w:p w14:paraId="23742E4D" w14:textId="77777777" w:rsidR="006A2D73" w:rsidRPr="00E157D5" w:rsidRDefault="006A2D73" w:rsidP="00E157D5"/>
    <w:p w14:paraId="3B210C2D" w14:textId="77777777" w:rsidR="006A2D73" w:rsidRPr="00325C7D" w:rsidRDefault="006A2D73" w:rsidP="00E157D5">
      <w:r w:rsidRPr="00E157D5">
        <w:t>Tale importo è da considerars</w:t>
      </w:r>
      <w:r w:rsidRPr="00325C7D">
        <w:t>i comprensivo delle spese ed è così suddiviso:</w:t>
      </w:r>
    </w:p>
    <w:tbl>
      <w:tblPr>
        <w:tblW w:w="9609" w:type="dxa"/>
        <w:tblInd w:w="30" w:type="dxa"/>
        <w:tblCellMar>
          <w:left w:w="30" w:type="dxa"/>
          <w:right w:w="30" w:type="dxa"/>
        </w:tblCellMar>
        <w:tblLook w:val="0000" w:firstRow="0" w:lastRow="0" w:firstColumn="0" w:lastColumn="0" w:noHBand="0" w:noVBand="0"/>
      </w:tblPr>
      <w:tblGrid>
        <w:gridCol w:w="3070"/>
        <w:gridCol w:w="1791"/>
        <w:gridCol w:w="4748"/>
      </w:tblGrid>
      <w:tr w:rsidR="006A2D73" w:rsidRPr="00325C7D" w14:paraId="2366D43A" w14:textId="77777777" w:rsidTr="001F5983">
        <w:trPr>
          <w:trHeight w:val="315"/>
        </w:trPr>
        <w:tc>
          <w:tcPr>
            <w:tcW w:w="3070" w:type="dxa"/>
            <w:vAlign w:val="bottom"/>
          </w:tcPr>
          <w:p w14:paraId="7DDCE9C5" w14:textId="77777777" w:rsidR="006A2D73" w:rsidRPr="00325C7D" w:rsidRDefault="006A2D73" w:rsidP="005B58E9">
            <w:r w:rsidRPr="00325C7D">
              <w:t>Importo affidamento</w:t>
            </w:r>
          </w:p>
        </w:tc>
        <w:tc>
          <w:tcPr>
            <w:tcW w:w="1791" w:type="dxa"/>
            <w:vAlign w:val="bottom"/>
          </w:tcPr>
          <w:p w14:paraId="1F011917" w14:textId="77777777" w:rsidR="006A2D73" w:rsidRPr="00325C7D" w:rsidRDefault="006A2D73" w:rsidP="005B58E9">
            <w:pPr>
              <w:jc w:val="center"/>
            </w:pPr>
          </w:p>
        </w:tc>
        <w:tc>
          <w:tcPr>
            <w:tcW w:w="4748" w:type="dxa"/>
            <w:vAlign w:val="bottom"/>
          </w:tcPr>
          <w:p w14:paraId="082C37D6" w14:textId="6EC6BD78" w:rsidR="006A2D73" w:rsidRPr="00325C7D" w:rsidRDefault="006A2D73" w:rsidP="005B58E9">
            <w:pPr>
              <w:jc w:val="right"/>
            </w:pPr>
            <w:r w:rsidRPr="00325C7D">
              <w:rPr>
                <w:noProof/>
              </w:rPr>
              <w:t>€ 4</w:t>
            </w:r>
            <w:r w:rsidR="00325C7D" w:rsidRPr="00325C7D">
              <w:rPr>
                <w:noProof/>
              </w:rPr>
              <w:t>.</w:t>
            </w:r>
            <w:r w:rsidRPr="00325C7D">
              <w:rPr>
                <w:noProof/>
              </w:rPr>
              <w:t>890,00</w:t>
            </w:r>
          </w:p>
        </w:tc>
      </w:tr>
      <w:tr w:rsidR="006A2D73" w:rsidRPr="00325C7D" w14:paraId="2B4E63F1" w14:textId="77777777" w:rsidTr="001F5983">
        <w:trPr>
          <w:trHeight w:val="315"/>
        </w:trPr>
        <w:tc>
          <w:tcPr>
            <w:tcW w:w="3070" w:type="dxa"/>
            <w:tcBorders>
              <w:bottom w:val="single" w:sz="4" w:space="0" w:color="auto"/>
            </w:tcBorders>
            <w:vAlign w:val="bottom"/>
          </w:tcPr>
          <w:p w14:paraId="3AE8737C" w14:textId="77777777" w:rsidR="006A2D73" w:rsidRPr="00325C7D" w:rsidRDefault="006A2D73" w:rsidP="005B58E9">
            <w:r w:rsidRPr="00325C7D">
              <w:t>Costi della sicurezza</w:t>
            </w:r>
          </w:p>
        </w:tc>
        <w:tc>
          <w:tcPr>
            <w:tcW w:w="1791" w:type="dxa"/>
            <w:tcBorders>
              <w:bottom w:val="single" w:sz="4" w:space="0" w:color="auto"/>
            </w:tcBorders>
            <w:vAlign w:val="bottom"/>
          </w:tcPr>
          <w:p w14:paraId="02A341A7" w14:textId="77777777" w:rsidR="006A2D73" w:rsidRPr="00325C7D" w:rsidRDefault="006A2D73" w:rsidP="005B58E9">
            <w:pPr>
              <w:jc w:val="center"/>
            </w:pPr>
          </w:p>
        </w:tc>
        <w:tc>
          <w:tcPr>
            <w:tcW w:w="4748" w:type="dxa"/>
            <w:tcBorders>
              <w:bottom w:val="single" w:sz="4" w:space="0" w:color="auto"/>
            </w:tcBorders>
            <w:vAlign w:val="bottom"/>
          </w:tcPr>
          <w:p w14:paraId="4C1A62D5" w14:textId="77777777" w:rsidR="006A2D73" w:rsidRPr="00325C7D" w:rsidRDefault="006A2D73" w:rsidP="005B58E9">
            <w:pPr>
              <w:jc w:val="right"/>
            </w:pPr>
            <w:r w:rsidRPr="00325C7D">
              <w:rPr>
                <w:noProof/>
              </w:rPr>
              <w:t>€  0,00</w:t>
            </w:r>
          </w:p>
        </w:tc>
      </w:tr>
      <w:tr w:rsidR="006A2D73" w:rsidRPr="00325C7D" w14:paraId="5CBBA1DB" w14:textId="77777777" w:rsidTr="001F5983">
        <w:trPr>
          <w:trHeight w:val="315"/>
        </w:trPr>
        <w:tc>
          <w:tcPr>
            <w:tcW w:w="3070" w:type="dxa"/>
            <w:tcMar>
              <w:left w:w="28" w:type="dxa"/>
              <w:right w:w="28" w:type="dxa"/>
            </w:tcMar>
            <w:vAlign w:val="bottom"/>
          </w:tcPr>
          <w:p w14:paraId="795CE7DE" w14:textId="77777777" w:rsidR="006A2D73" w:rsidRPr="00325C7D" w:rsidRDefault="006A2D73" w:rsidP="00CA77C5">
            <w:r w:rsidRPr="00325C7D">
              <w:t>Imponibile per I.V.A.</w:t>
            </w:r>
          </w:p>
        </w:tc>
        <w:tc>
          <w:tcPr>
            <w:tcW w:w="1791" w:type="dxa"/>
            <w:tcMar>
              <w:left w:w="28" w:type="dxa"/>
              <w:right w:w="28" w:type="dxa"/>
            </w:tcMar>
            <w:vAlign w:val="bottom"/>
          </w:tcPr>
          <w:p w14:paraId="7C382F3F" w14:textId="77777777" w:rsidR="006A2D73" w:rsidRPr="00325C7D" w:rsidRDefault="006A2D73" w:rsidP="00CA77C5">
            <w:pPr>
              <w:jc w:val="center"/>
            </w:pPr>
          </w:p>
        </w:tc>
        <w:tc>
          <w:tcPr>
            <w:tcW w:w="4748" w:type="dxa"/>
            <w:tcMar>
              <w:left w:w="28" w:type="dxa"/>
              <w:right w:w="28" w:type="dxa"/>
            </w:tcMar>
            <w:vAlign w:val="bottom"/>
          </w:tcPr>
          <w:p w14:paraId="127990FB" w14:textId="43538E1A" w:rsidR="006A2D73" w:rsidRPr="00325C7D" w:rsidRDefault="006A2D73" w:rsidP="00CA77C5">
            <w:pPr>
              <w:jc w:val="right"/>
            </w:pPr>
            <w:r w:rsidRPr="00325C7D">
              <w:rPr>
                <w:noProof/>
              </w:rPr>
              <w:t>€ 4</w:t>
            </w:r>
            <w:r w:rsidR="00325C7D" w:rsidRPr="00325C7D">
              <w:rPr>
                <w:noProof/>
              </w:rPr>
              <w:t>.</w:t>
            </w:r>
            <w:r w:rsidRPr="00325C7D">
              <w:rPr>
                <w:noProof/>
              </w:rPr>
              <w:t>890,00</w:t>
            </w:r>
          </w:p>
        </w:tc>
      </w:tr>
      <w:tr w:rsidR="006A2D73" w:rsidRPr="00325C7D" w14:paraId="7ED3ED92" w14:textId="77777777" w:rsidTr="001F5983">
        <w:trPr>
          <w:trHeight w:val="315"/>
        </w:trPr>
        <w:tc>
          <w:tcPr>
            <w:tcW w:w="3070" w:type="dxa"/>
            <w:tcMar>
              <w:left w:w="28" w:type="dxa"/>
              <w:right w:w="28" w:type="dxa"/>
            </w:tcMar>
            <w:vAlign w:val="bottom"/>
          </w:tcPr>
          <w:p w14:paraId="253D4300" w14:textId="77777777" w:rsidR="006A2D73" w:rsidRPr="00325C7D" w:rsidRDefault="006A2D73" w:rsidP="00CA77C5">
            <w:r w:rsidRPr="00325C7D">
              <w:t>I.V.A. applicata</w:t>
            </w:r>
          </w:p>
        </w:tc>
        <w:tc>
          <w:tcPr>
            <w:tcW w:w="1791" w:type="dxa"/>
            <w:tcMar>
              <w:left w:w="28" w:type="dxa"/>
              <w:right w:w="28" w:type="dxa"/>
            </w:tcMar>
            <w:vAlign w:val="bottom"/>
          </w:tcPr>
          <w:p w14:paraId="3A4014D1" w14:textId="77777777" w:rsidR="006A2D73" w:rsidRPr="00325C7D" w:rsidRDefault="006A2D73" w:rsidP="00CA77C5">
            <w:pPr>
              <w:jc w:val="center"/>
            </w:pPr>
            <w:r w:rsidRPr="00325C7D">
              <w:rPr>
                <w:noProof/>
              </w:rPr>
              <w:t>22,00%</w:t>
            </w:r>
          </w:p>
        </w:tc>
        <w:tc>
          <w:tcPr>
            <w:tcW w:w="4748" w:type="dxa"/>
            <w:tcMar>
              <w:left w:w="28" w:type="dxa"/>
              <w:right w:w="28" w:type="dxa"/>
            </w:tcMar>
            <w:vAlign w:val="bottom"/>
          </w:tcPr>
          <w:p w14:paraId="476B6A25" w14:textId="68EF5A99" w:rsidR="006A2D73" w:rsidRPr="00325C7D" w:rsidRDefault="006A2D73" w:rsidP="00CA77C5">
            <w:pPr>
              <w:jc w:val="right"/>
            </w:pPr>
            <w:r w:rsidRPr="00325C7D">
              <w:rPr>
                <w:noProof/>
              </w:rPr>
              <w:t>€ 1</w:t>
            </w:r>
            <w:r w:rsidR="00325C7D" w:rsidRPr="00325C7D">
              <w:rPr>
                <w:noProof/>
              </w:rPr>
              <w:t>.</w:t>
            </w:r>
            <w:r w:rsidRPr="00325C7D">
              <w:rPr>
                <w:noProof/>
              </w:rPr>
              <w:t>075,80</w:t>
            </w:r>
          </w:p>
        </w:tc>
      </w:tr>
      <w:tr w:rsidR="006A2D73" w:rsidRPr="005C480C" w14:paraId="43B59742" w14:textId="77777777" w:rsidTr="001F5983">
        <w:trPr>
          <w:trHeight w:val="315"/>
        </w:trPr>
        <w:tc>
          <w:tcPr>
            <w:tcW w:w="3070" w:type="dxa"/>
            <w:vAlign w:val="bottom"/>
          </w:tcPr>
          <w:p w14:paraId="234DFBF8" w14:textId="77777777" w:rsidR="006A2D73" w:rsidRPr="00325C7D" w:rsidRDefault="006A2D73" w:rsidP="00CA77C5">
            <w:pPr>
              <w:rPr>
                <w:b/>
              </w:rPr>
            </w:pPr>
            <w:r w:rsidRPr="00325C7D">
              <w:rPr>
                <w:b/>
              </w:rPr>
              <w:t>Totale (I.V.A. compresa)</w:t>
            </w:r>
          </w:p>
        </w:tc>
        <w:tc>
          <w:tcPr>
            <w:tcW w:w="1791" w:type="dxa"/>
            <w:vAlign w:val="bottom"/>
          </w:tcPr>
          <w:p w14:paraId="01C80B60" w14:textId="77777777" w:rsidR="006A2D73" w:rsidRPr="00325C7D" w:rsidRDefault="006A2D73" w:rsidP="00CA77C5">
            <w:pPr>
              <w:jc w:val="center"/>
              <w:rPr>
                <w:b/>
              </w:rPr>
            </w:pPr>
          </w:p>
        </w:tc>
        <w:tc>
          <w:tcPr>
            <w:tcW w:w="4748" w:type="dxa"/>
            <w:vAlign w:val="bottom"/>
          </w:tcPr>
          <w:p w14:paraId="726910C7" w14:textId="08841933" w:rsidR="006A2D73" w:rsidRPr="00325C7D" w:rsidRDefault="006A2D73" w:rsidP="00CA77C5">
            <w:pPr>
              <w:jc w:val="right"/>
              <w:rPr>
                <w:b/>
              </w:rPr>
            </w:pPr>
            <w:r w:rsidRPr="00325C7D">
              <w:rPr>
                <w:b/>
                <w:noProof/>
              </w:rPr>
              <w:t>€ 5</w:t>
            </w:r>
            <w:r w:rsidR="00325C7D" w:rsidRPr="00325C7D">
              <w:rPr>
                <w:b/>
                <w:noProof/>
              </w:rPr>
              <w:t>.</w:t>
            </w:r>
            <w:r w:rsidRPr="00325C7D">
              <w:rPr>
                <w:b/>
                <w:noProof/>
              </w:rPr>
              <w:t>965,80</w:t>
            </w:r>
          </w:p>
        </w:tc>
      </w:tr>
    </w:tbl>
    <w:p w14:paraId="28789E36" w14:textId="77777777" w:rsidR="006A2D73" w:rsidRDefault="006A2D73" w:rsidP="00E157D5"/>
    <w:p w14:paraId="05A50E49" w14:textId="77777777" w:rsidR="006A2D73" w:rsidRPr="00E157D5" w:rsidRDefault="006A2D73" w:rsidP="005E42CA">
      <w:pPr>
        <w:pStyle w:val="Titolo4"/>
      </w:pPr>
      <w:r w:rsidRPr="00E157D5">
        <w:t>Pagamenti e disciplina economica</w:t>
      </w:r>
    </w:p>
    <w:p w14:paraId="2821BAE5" w14:textId="77777777" w:rsidR="006A2D73" w:rsidRPr="00E157D5" w:rsidRDefault="006A2D73" w:rsidP="00E157D5">
      <w:r w:rsidRPr="00E157D5">
        <w:t xml:space="preserve">L’importo di cui al precedente articolo </w:t>
      </w:r>
      <w:r>
        <w:t>5</w:t>
      </w:r>
      <w:r w:rsidRPr="00E157D5">
        <w:t xml:space="preserve"> verrà corrisposto, dietro presentazione di regolare fattura elettronica intestata a Provincia di Parma – V.le Martiri della Libertà, 15 – 43123 Parma (C.F. 80015230347 - codice IPA: UF930G) una volta eseguite le prestazioni ed accertata la regolarità delle stesse da parte del Responsabile del Progetto.</w:t>
      </w:r>
    </w:p>
    <w:p w14:paraId="310BBBC2" w14:textId="77777777" w:rsidR="006A2D73" w:rsidRPr="00E157D5" w:rsidRDefault="006A2D73" w:rsidP="00E157D5"/>
    <w:p w14:paraId="2A2ECFC7" w14:textId="77777777" w:rsidR="006A2D73" w:rsidRPr="00446708" w:rsidRDefault="006A2D73" w:rsidP="00E157D5">
      <w:r w:rsidRPr="00446708">
        <w:t xml:space="preserve">I pagamenti verranno corrisposti come di seguito: </w:t>
      </w:r>
    </w:p>
    <w:p w14:paraId="0A0607D4" w14:textId="77777777" w:rsidR="006A2D73" w:rsidRPr="00325C7D" w:rsidRDefault="006A2D73" w:rsidP="00A22867">
      <w:pPr>
        <w:pStyle w:val="Paragrafoelenco"/>
        <w:ind w:left="567" w:hanging="567"/>
      </w:pPr>
      <w:r w:rsidRPr="00325C7D">
        <w:rPr>
          <w:noProof/>
        </w:rPr>
        <w:t>una percentuale del 100,00% al completamento della prestazione affidata</w:t>
      </w:r>
    </w:p>
    <w:p w14:paraId="24671793" w14:textId="77777777" w:rsidR="006A2D73" w:rsidRPr="00E157D5" w:rsidRDefault="006A2D73" w:rsidP="00E157D5"/>
    <w:p w14:paraId="220027CA" w14:textId="1F3ADB85" w:rsidR="006A2D73" w:rsidRPr="00E157D5" w:rsidRDefault="006A2D73" w:rsidP="001902A9">
      <w:r w:rsidRPr="00E157D5">
        <w:t xml:space="preserve">La fattura, da presentarsi esclusivamente in modalità elettronica, dovrà riportare il numero dell’atto di affidamento, il codice CIG </w:t>
      </w:r>
      <w:r>
        <w:t>(</w:t>
      </w:r>
      <w:r w:rsidRPr="00325C7D">
        <w:rPr>
          <w:noProof/>
        </w:rPr>
        <w:t>BC9791854A</w:t>
      </w:r>
      <w:r>
        <w:t xml:space="preserve">) </w:t>
      </w:r>
      <w:r w:rsidRPr="00E157D5">
        <w:t>e</w:t>
      </w:r>
      <w:r>
        <w:t>, se previsto,</w:t>
      </w:r>
      <w:r w:rsidRPr="00E157D5">
        <w:t xml:space="preserve"> il codice CUP </w:t>
      </w:r>
      <w:r>
        <w:t>(</w:t>
      </w:r>
      <w:r w:rsidRPr="00325C7D">
        <w:rPr>
          <w:noProof/>
        </w:rPr>
        <w:t>D59I25002000001</w:t>
      </w:r>
      <w:r>
        <w:t xml:space="preserve">), </w:t>
      </w:r>
      <w:r w:rsidRPr="00325C7D">
        <w:t>oltre che il riferimento alla Fonte di Finanziamento legata al PNRR collegata al presente affidamento</w:t>
      </w:r>
      <w:r>
        <w:t xml:space="preserve"> (</w:t>
      </w:r>
      <w:r w:rsidRPr="00325C7D">
        <w:rPr>
          <w:noProof/>
        </w:rPr>
        <w:t>Miss. 4 – Comp. 1 – Inv. 3.3 – “Piano di messa in sicurezza e riqualificazione dell’edilizia scolastica” dell’Unione europea – Next Generation EU)</w:t>
      </w:r>
      <w:r w:rsidRPr="00325C7D">
        <w:t>).</w:t>
      </w:r>
    </w:p>
    <w:p w14:paraId="7B032B7F" w14:textId="77777777" w:rsidR="006A2D73" w:rsidRPr="00E157D5" w:rsidRDefault="006A2D73" w:rsidP="00E157D5"/>
    <w:p w14:paraId="43A8B367" w14:textId="77777777" w:rsidR="006A2D73" w:rsidRPr="00E157D5" w:rsidRDefault="006A2D73" w:rsidP="00E157D5">
      <w:r w:rsidRPr="00E157D5">
        <w:lastRenderedPageBreak/>
        <w:t>La fattura, inoltre, dovrà contenere gli estremi della presente comunicazione (n. protocollo), ai sensi dell’art. 191, comma 1, D.lgs. 267/2000 e s.m.i.</w:t>
      </w:r>
    </w:p>
    <w:p w14:paraId="39F75175" w14:textId="77777777" w:rsidR="006A2D73" w:rsidRPr="00E157D5" w:rsidRDefault="006A2D73" w:rsidP="00E157D5"/>
    <w:p w14:paraId="5FFCC394" w14:textId="77777777" w:rsidR="006A2D73" w:rsidRPr="00E157D5" w:rsidRDefault="006A2D73" w:rsidP="00E157D5">
      <w:r w:rsidRPr="00E157D5">
        <w:t xml:space="preserve">La liquidazione delle fatture rimane subordinata all’acquisizione, con esito regolare, dei documenti </w:t>
      </w:r>
      <w:r w:rsidRPr="001F5983">
        <w:t>(DURC) attestanti la regolarità contributiva.</w:t>
      </w:r>
    </w:p>
    <w:p w14:paraId="7EE7E8F1" w14:textId="77777777" w:rsidR="006A2D73" w:rsidRPr="00E157D5" w:rsidRDefault="006A2D73" w:rsidP="00E157D5"/>
    <w:p w14:paraId="21E06023" w14:textId="77777777" w:rsidR="006A2D73" w:rsidRPr="00325C7D" w:rsidRDefault="006A2D73" w:rsidP="00E157D5">
      <w:r w:rsidRPr="00325C7D">
        <w:t>Si specifica che, indipendentemente dal regime fiscale adottato dall’Operatore Economico (incluso il passaggio da regime forfettario a regime con IVA), l'importo lordo dell'incarico rimarrà fisso e invariabile. Pertanto, eventuali variazioni fiscali non comporteranno un incremento dell'importo dell'incarico stesso.</w:t>
      </w:r>
    </w:p>
    <w:p w14:paraId="37D4D87C" w14:textId="77777777" w:rsidR="006A2D73" w:rsidRPr="0055162F" w:rsidRDefault="006A2D73" w:rsidP="00E157D5">
      <w:pPr>
        <w:rPr>
          <w:highlight w:val="green"/>
        </w:rPr>
      </w:pPr>
    </w:p>
    <w:p w14:paraId="41C5812A" w14:textId="6DCBE2FB" w:rsidR="006A2D73" w:rsidRDefault="006A2D73" w:rsidP="0055162F">
      <w:r w:rsidRPr="00325C7D">
        <w:t>Si precisa, inoltre, che nel caso in cui l'affidamento sia stato effettuato in regime forfettario e l'Operatore Economico cambi regime, l'IVA rimarrà a carico del professionista, senza alcun onere aggiuntivo per la stazione appaltante. L’importo di cui all’art. 3 è fisso e invariabile.</w:t>
      </w:r>
    </w:p>
    <w:p w14:paraId="536D610E" w14:textId="77777777" w:rsidR="006A2D73" w:rsidRDefault="006A2D73" w:rsidP="002C31F6">
      <w:pPr>
        <w:pStyle w:val="Titolo4"/>
      </w:pPr>
      <w:r>
        <w:t>Anticipazione</w:t>
      </w:r>
    </w:p>
    <w:p w14:paraId="263136E5" w14:textId="77777777" w:rsidR="006A2D73" w:rsidRPr="007774A2" w:rsidRDefault="006A2D73" w:rsidP="00010181">
      <w:r w:rsidRPr="007774A2">
        <w:t>Ai sensi dell’art. 33 dell’Allegato II.14 al D.Lgs. 36/2023, le prestazioni in oggetto sono escluse dall’applicazione delle disposizioni di cui all’art. 125, comma 1, del medesimo decreto, trattandosi di contratti relativi a forniture e servizi:</w:t>
      </w:r>
    </w:p>
    <w:p w14:paraId="4913BCBE" w14:textId="77777777" w:rsidR="006A2D73" w:rsidRPr="007774A2" w:rsidRDefault="006A2D73" w:rsidP="00010181">
      <w:pPr>
        <w:pStyle w:val="Paragrafoelenco"/>
        <w:ind w:left="567" w:hanging="567"/>
        <w:rPr>
          <w:noProof/>
        </w:rPr>
      </w:pPr>
      <w:r w:rsidRPr="007774A2">
        <w:rPr>
          <w:noProof/>
        </w:rPr>
        <w:t>a esecuzione immediata o che, per loro natura, non possono essere regolati da un apposito cronoprogramma;</w:t>
      </w:r>
    </w:p>
    <w:p w14:paraId="153C9ECA" w14:textId="77777777" w:rsidR="006A2D73" w:rsidRPr="007774A2" w:rsidRDefault="006A2D73" w:rsidP="00010181">
      <w:pPr>
        <w:pStyle w:val="Paragrafoelenco"/>
        <w:ind w:left="567" w:hanging="567"/>
        <w:rPr>
          <w:noProof/>
        </w:rPr>
      </w:pPr>
      <w:r w:rsidRPr="007774A2">
        <w:rPr>
          <w:noProof/>
        </w:rPr>
        <w:t>il cui corrispettivo è determinato in base al consumo effettivo;</w:t>
      </w:r>
    </w:p>
    <w:p w14:paraId="51A47616" w14:textId="77777777" w:rsidR="006A2D73" w:rsidRPr="007774A2" w:rsidRDefault="006A2D73" w:rsidP="00010181">
      <w:pPr>
        <w:pStyle w:val="Paragrafoelenco"/>
        <w:ind w:left="567" w:hanging="567"/>
        <w:rPr>
          <w:noProof/>
        </w:rPr>
      </w:pPr>
      <w:r w:rsidRPr="007774A2">
        <w:rPr>
          <w:noProof/>
        </w:rPr>
        <w:t>ovvero consistenti in prestazioni di carattere intellettuale o che non richiedono l’impiego di attrezzature o materiali specifici.</w:t>
      </w:r>
    </w:p>
    <w:p w14:paraId="563C14C1" w14:textId="77777777" w:rsidR="006A2D73" w:rsidRPr="007774A2" w:rsidRDefault="006A2D73" w:rsidP="005E42CA">
      <w:pPr>
        <w:pStyle w:val="Titolo4"/>
      </w:pPr>
      <w:r w:rsidRPr="007774A2">
        <w:t>Garanzia definitiva</w:t>
      </w:r>
    </w:p>
    <w:p w14:paraId="156E521D" w14:textId="77777777" w:rsidR="006A2D73" w:rsidRDefault="006A2D73" w:rsidP="00E157D5">
      <w:r w:rsidRPr="00412B00">
        <w:t>Vista la natura e le caratteristiche delle prestazioni oggetto di affidamento, con riferimento a quanto disposto dall’art. 53, comma 4, del d.lgs. 36/2023, non viene richiesta la garanzia definitiva per l’esecuzione delle prestazioni in parola, in considerazione del ridotto valore economico delle stesse e della remota possibilità che un inadempimento verificatosi in sede di esecuzione contrattuale possa arrecare significative ripercussioni alla Stazione Appaltante.</w:t>
      </w:r>
    </w:p>
    <w:p w14:paraId="4450E17A" w14:textId="77777777" w:rsidR="006A2D73" w:rsidRPr="005E42CA" w:rsidRDefault="006A2D73" w:rsidP="005E42CA">
      <w:pPr>
        <w:pStyle w:val="Titolo4"/>
      </w:pPr>
      <w:r w:rsidRPr="005E42CA">
        <w:t>Tracciabilità dei flussi finanziari</w:t>
      </w:r>
    </w:p>
    <w:p w14:paraId="6DE6CEF9" w14:textId="77777777" w:rsidR="006A2D73" w:rsidRPr="00E157D5" w:rsidRDefault="006A2D73" w:rsidP="00E157D5">
      <w:r w:rsidRPr="00E157D5">
        <w:t xml:space="preserve">Ai sensi dell’art. 3 della Legge n. 136/2010, l’affidatario, a pena di nullità del presente contratto, assume gli obblighi di tracciabilità dei flussi finanziari mediante l’utilizzo di conto corrente bancario o postale dedicato a tutti i movimenti finanziari afferenti l’oggetto del contratto medesimo, da accendersi presso Istituti bancari o Poste Italiane SPA, tramite il quale dovranno avvenire le movimentazioni, avvalendosi dello strumento del bonifico o di altri strumenti idonei a consentire la piena tracciabilità delle operazioni. Il mancato utilizzo di tali strumenti comporterà la risoluzione di diritto del contratto. </w:t>
      </w:r>
    </w:p>
    <w:p w14:paraId="4A9F1580" w14:textId="2049E815" w:rsidR="006A2D73" w:rsidRPr="00E157D5" w:rsidRDefault="006A2D73" w:rsidP="00E157D5">
      <w:r w:rsidRPr="00E157D5">
        <w:t>Ogni transazione deve riportare il Codice Unico Procedimento (</w:t>
      </w:r>
      <w:r w:rsidRPr="00412B00">
        <w:t>CUP)</w:t>
      </w:r>
      <w:r w:rsidRPr="00412B00">
        <w:rPr>
          <w:b/>
        </w:rPr>
        <w:t xml:space="preserve"> </w:t>
      </w:r>
      <w:r w:rsidRPr="00412B00">
        <w:rPr>
          <w:b/>
          <w:noProof/>
        </w:rPr>
        <w:t>D59I25002000001 </w:t>
      </w:r>
      <w:r w:rsidRPr="00412B00">
        <w:t xml:space="preserve">e il codice identificativo gara (CIG) </w:t>
      </w:r>
      <w:r w:rsidRPr="00412B00">
        <w:rPr>
          <w:b/>
          <w:noProof/>
        </w:rPr>
        <w:t>BC9791854A</w:t>
      </w:r>
      <w:r w:rsidR="00412B00">
        <w:t>.</w:t>
      </w:r>
    </w:p>
    <w:p w14:paraId="5408B0D5" w14:textId="77777777" w:rsidR="006A2D73" w:rsidRPr="00E157D5" w:rsidRDefault="006A2D73" w:rsidP="00E157D5">
      <w:r w:rsidRPr="00E157D5">
        <w:t xml:space="preserve">L'affidatario, nell'eventualità di contratti stipulati con subappaltatori e/o subcontraenti della filiera delle imprese interessate al lavoro in oggetto, garantisce pari impegno da parte dei subappaltatori e subcontraenti stessi, ad assumere gli obblighi di tracciabilità dei flussi finanziari. L’appaltatore, il </w:t>
      </w:r>
      <w:r w:rsidRPr="00E157D5">
        <w:lastRenderedPageBreak/>
        <w:t>subappaltatore o il sub contraente che ha notizia dell’inadempimento della propria controparte, procede alla risoluzione di diritto del contratto e a darne immediata comunicazione alla stazione appaltante e alla Prefettura – U.T.G. per le sanzioni di legge.</w:t>
      </w:r>
    </w:p>
    <w:p w14:paraId="6C74B358" w14:textId="77777777" w:rsidR="006A2D73" w:rsidRPr="00E157D5" w:rsidRDefault="006A2D73" w:rsidP="005E42CA">
      <w:pPr>
        <w:pStyle w:val="Titolo4"/>
      </w:pPr>
      <w:r w:rsidRPr="00E157D5">
        <w:t>Controversie</w:t>
      </w:r>
    </w:p>
    <w:p w14:paraId="54111A3F" w14:textId="77777777" w:rsidR="006A2D73" w:rsidRPr="00E157D5" w:rsidRDefault="006A2D73" w:rsidP="00E157D5">
      <w:r w:rsidRPr="00E157D5">
        <w:t>Tutte le controversie dipendenti dal conferimento della presente prestazione, che non sia stato possibile comporre in via amichevole nel termine di giorni 30 (trenta) naturali e consecutivi dalla data in cui viene notificato a una delle parti contraenti un atto o un provvedimento formale di contestazione o rilievo, saranno deferite direttamente all’Autorità Giudiziaria competente per territorio.</w:t>
      </w:r>
    </w:p>
    <w:p w14:paraId="2F28D6A7" w14:textId="77777777" w:rsidR="006A2D73" w:rsidRPr="00E157D5" w:rsidRDefault="006A2D73" w:rsidP="00E157D5">
      <w:r w:rsidRPr="00E157D5">
        <w:t>A tal fine si elegge foro competente in via esclusiva quello di Parma.</w:t>
      </w:r>
    </w:p>
    <w:p w14:paraId="4CBF907F" w14:textId="77777777" w:rsidR="006A2D73" w:rsidRPr="00E157D5" w:rsidRDefault="006A2D73" w:rsidP="00E157D5">
      <w:r w:rsidRPr="00E157D5">
        <w:t>Sono escluse la competenza arbitrale e la clausola compromissoria.</w:t>
      </w:r>
    </w:p>
    <w:p w14:paraId="6C172B14" w14:textId="77777777" w:rsidR="006A2D73" w:rsidRPr="005E42CA" w:rsidRDefault="006A2D73" w:rsidP="005E42CA">
      <w:pPr>
        <w:pStyle w:val="Titolo4"/>
      </w:pPr>
      <w:r w:rsidRPr="005E42CA">
        <w:t>Contratto – Revisione Prezzi – Modifiche – Sospensioni – Recesso e risoluzione</w:t>
      </w:r>
    </w:p>
    <w:p w14:paraId="4FDCA164" w14:textId="77777777" w:rsidR="006A2D73" w:rsidRPr="00E157D5" w:rsidRDefault="006A2D73" w:rsidP="00E157D5">
      <w:r w:rsidRPr="00E157D5">
        <w:t xml:space="preserve">La presente lettera commerciale, redatta ai sensi dell’art. 18, comma 1, del </w:t>
      </w:r>
      <w:r>
        <w:t>D.Lgs. 36/2023</w:t>
      </w:r>
      <w:r w:rsidRPr="00E157D5">
        <w:t>, in forma di scrittura privata, è da ritornare all’Amministrazione, debitamente firmata, e sarà registrata in caso d’uso, ai sensi di legge, a cura ed a spese della parte richiedente.</w:t>
      </w:r>
    </w:p>
    <w:p w14:paraId="5E284E5F" w14:textId="77777777" w:rsidR="006A2D73" w:rsidRPr="00E157D5" w:rsidRDefault="006A2D73" w:rsidP="00E157D5"/>
    <w:p w14:paraId="4B537292" w14:textId="77777777" w:rsidR="006A2D73" w:rsidRPr="00E157D5" w:rsidRDefault="006A2D73" w:rsidP="00E157D5">
      <w:r w:rsidRPr="00E157D5">
        <w:t>In materia di Revisione prezzi, si rinvia a quanto disposto dall’art. 60 del D.lgs. 36/2023 e ss.mm.ii.</w:t>
      </w:r>
      <w:r>
        <w:t xml:space="preserve"> </w:t>
      </w:r>
      <w:r w:rsidRPr="00E157D5">
        <w:t>In materia di Modifiche in corso di esecuzione, si rinvia a quanto disposto dall’art. 120 del D.lgs. 36/2023 e ss.mm.ii.</w:t>
      </w:r>
      <w:r>
        <w:t xml:space="preserve"> </w:t>
      </w:r>
      <w:r w:rsidRPr="00E157D5">
        <w:t>In materia di Sospensioni, si rinvia a quanto disposto dall’art. 121,</w:t>
      </w:r>
      <w:r w:rsidRPr="00DE1711">
        <w:t xml:space="preserve"> </w:t>
      </w:r>
      <w:r w:rsidRPr="00E157D5">
        <w:t>del D.lgs. 36/2023 e ss.mm.ii.</w:t>
      </w:r>
      <w:r>
        <w:t xml:space="preserve"> </w:t>
      </w:r>
      <w:r w:rsidRPr="00E157D5">
        <w:t>In materia di Risoluzione e Recesso si rinvia a quanto disposto agli artt.122-123, del D.lgs. 36/2023 e ss.mm.ii.</w:t>
      </w:r>
    </w:p>
    <w:p w14:paraId="5B5F1FA2" w14:textId="77777777" w:rsidR="006A2D73" w:rsidRPr="00E157D5" w:rsidRDefault="006A2D73" w:rsidP="00E157D5"/>
    <w:p w14:paraId="6B4D6676" w14:textId="77777777" w:rsidR="006A2D73" w:rsidRPr="00E157D5" w:rsidRDefault="006A2D73" w:rsidP="00E157D5">
      <w:r w:rsidRPr="00E157D5">
        <w:t>Ferme le ulteriori ipotesi di clausole risolutive espresse previste dal presente atto, la Stazione Appaltante si riserva il diritto di risolvere il contratto in oggetto, ai sensi dell’art. 1456 c.c., nei seguenti casi:</w:t>
      </w:r>
    </w:p>
    <w:p w14:paraId="1360AA31" w14:textId="77777777" w:rsidR="006A2D73" w:rsidRPr="00E157D5" w:rsidRDefault="006A2D73" w:rsidP="005E42CA">
      <w:pPr>
        <w:pStyle w:val="Paragrafoelenco"/>
        <w:ind w:left="567" w:hanging="567"/>
        <w:rPr>
          <w:noProof/>
        </w:rPr>
      </w:pPr>
      <w:r w:rsidRPr="00E157D5">
        <w:rPr>
          <w:noProof/>
        </w:rPr>
        <w:t>gravi e reiterate violazioni e gravi e reiterate inosservanze del D.P.R. n. 62/2013 “Regolamento recante codice di comportamento dei dipendenti pubblici, a norma dell’art.54 del D.Lgs. 30/03/01 n. 165” e del codice di comportamento adottato dalla Provincia di Parma;</w:t>
      </w:r>
    </w:p>
    <w:p w14:paraId="7E6DCDDF" w14:textId="77777777" w:rsidR="006A2D73" w:rsidRPr="00E157D5" w:rsidRDefault="006A2D73" w:rsidP="005E42CA">
      <w:pPr>
        <w:pStyle w:val="Paragrafoelenco"/>
        <w:ind w:left="567" w:hanging="567"/>
        <w:rPr>
          <w:noProof/>
        </w:rPr>
      </w:pPr>
      <w:r w:rsidRPr="00E157D5">
        <w:rPr>
          <w:noProof/>
        </w:rPr>
        <w:t>gravi inadempienze relative agli obblighi in materia di lavoro, ivi compresi quelli in tema di igiene e sicurezza, nonché in materia previdenziale e infortunistica;</w:t>
      </w:r>
    </w:p>
    <w:p w14:paraId="557FED6E" w14:textId="77777777" w:rsidR="006A2D73" w:rsidRPr="00E157D5" w:rsidRDefault="006A2D73" w:rsidP="005E42CA">
      <w:pPr>
        <w:pStyle w:val="Paragrafoelenco"/>
        <w:ind w:left="567" w:hanging="567"/>
        <w:rPr>
          <w:noProof/>
        </w:rPr>
      </w:pPr>
      <w:r w:rsidRPr="00E157D5">
        <w:rPr>
          <w:noProof/>
        </w:rPr>
        <w:t>gravi violazioni delle direttive impartire dal RUP o dal DL (se nominato);</w:t>
      </w:r>
    </w:p>
    <w:p w14:paraId="27C473E6" w14:textId="77777777" w:rsidR="006A2D73" w:rsidRPr="00E157D5" w:rsidRDefault="006A2D73" w:rsidP="005E42CA">
      <w:pPr>
        <w:pStyle w:val="Paragrafoelenco"/>
        <w:ind w:left="567" w:hanging="567"/>
        <w:rPr>
          <w:noProof/>
        </w:rPr>
      </w:pPr>
      <w:r w:rsidRPr="00E157D5">
        <w:rPr>
          <w:noProof/>
        </w:rPr>
        <w:t>in caso di successivo accertamento del difetto dei requisiti generali di cui agli artt. 94, 95, 96, 97, 98 del D.lgs. 36/2023;</w:t>
      </w:r>
    </w:p>
    <w:p w14:paraId="369EF75A" w14:textId="77777777" w:rsidR="006A2D73" w:rsidRPr="00E157D5" w:rsidRDefault="006A2D73" w:rsidP="005E42CA">
      <w:pPr>
        <w:pStyle w:val="Paragrafoelenco"/>
        <w:ind w:left="567" w:hanging="567"/>
        <w:rPr>
          <w:noProof/>
        </w:rPr>
      </w:pPr>
      <w:r w:rsidRPr="00E157D5">
        <w:rPr>
          <w:noProof/>
        </w:rPr>
        <w:t>gravi inadempienze degli obblighi contrattuali.</w:t>
      </w:r>
    </w:p>
    <w:p w14:paraId="0B840566" w14:textId="77777777" w:rsidR="006A2D73" w:rsidRPr="00E157D5" w:rsidRDefault="006A2D73" w:rsidP="00E157D5"/>
    <w:p w14:paraId="62CFDB64" w14:textId="77777777" w:rsidR="006A2D73" w:rsidRPr="00E157D5" w:rsidRDefault="006A2D73" w:rsidP="00E157D5">
      <w:r w:rsidRPr="00E157D5">
        <w:t>In tal caso l’</w:t>
      </w:r>
      <w:r>
        <w:t>Operatore Economico</w:t>
      </w:r>
      <w:r w:rsidRPr="00E157D5">
        <w:t xml:space="preserve"> ha diritto al pagamento da parte del committente del corrispettivo pattuito solo con riferimento alle prestazioni già rese correttamente ed a regola d’arte e nei limiti dell’utilità ricevuta.</w:t>
      </w:r>
    </w:p>
    <w:p w14:paraId="5B207427" w14:textId="77777777" w:rsidR="006A2D73" w:rsidRPr="00E157D5" w:rsidRDefault="006A2D73" w:rsidP="00E157D5"/>
    <w:p w14:paraId="0714DA6E" w14:textId="77777777" w:rsidR="006A2D73" w:rsidRPr="00E157D5" w:rsidRDefault="006A2D73" w:rsidP="00E157D5">
      <w:r w:rsidRPr="00E157D5">
        <w:t>In caso di recesso, l’</w:t>
      </w:r>
      <w:r>
        <w:t>Operatore Economico</w:t>
      </w:r>
      <w:r w:rsidRPr="00E157D5">
        <w:t xml:space="preserve"> rinuncia espressamente, ora per allora, a qualsiasi ulteriore eventuale pretesa, anche di natura risarcitoria, ed a ogni ulteriore compenso o indennizzo o rimborso. In ogni caso di recesso l’</w:t>
      </w:r>
      <w:r>
        <w:t>Operatore Economico</w:t>
      </w:r>
      <w:r w:rsidRPr="00E157D5">
        <w:t xml:space="preserve"> si impegna a porre in essere ogni attività necessaria per assicurare la continuità della prestazione in favore della committente.</w:t>
      </w:r>
    </w:p>
    <w:p w14:paraId="460C74C5" w14:textId="77777777" w:rsidR="006A2D73" w:rsidRPr="005E42CA" w:rsidRDefault="006A2D73" w:rsidP="005E42CA">
      <w:pPr>
        <w:pStyle w:val="Titolo4"/>
      </w:pPr>
      <w:r w:rsidRPr="005E42CA">
        <w:lastRenderedPageBreak/>
        <w:t>Trattamento dei dati personali</w:t>
      </w:r>
    </w:p>
    <w:p w14:paraId="66E875FE" w14:textId="77777777" w:rsidR="006A2D73" w:rsidRPr="00E157D5" w:rsidRDefault="006A2D73" w:rsidP="00E157D5">
      <w:r w:rsidRPr="00E157D5">
        <w:t>Designato quale sub-responsabile del trattamento dei dati personali ai sensi del Regolamento U.E. 679/2016 è l’Ing. Elisa Botta</w:t>
      </w:r>
      <w:r>
        <w:t>, Dirigente del Servizio</w:t>
      </w:r>
      <w:r w:rsidRPr="00E157D5">
        <w:t>.</w:t>
      </w:r>
    </w:p>
    <w:p w14:paraId="7F037599" w14:textId="77777777" w:rsidR="006A2D73" w:rsidRPr="00E157D5" w:rsidRDefault="006A2D73" w:rsidP="00E157D5"/>
    <w:p w14:paraId="42C3771A" w14:textId="77777777" w:rsidR="006A2D73" w:rsidRPr="00E157D5" w:rsidRDefault="006A2D73" w:rsidP="00E157D5">
      <w:r w:rsidRPr="00E157D5">
        <w:t>In esecuzione del presente contratto, l’</w:t>
      </w:r>
      <w:r>
        <w:t>Operatore Economico</w:t>
      </w:r>
      <w:r w:rsidRPr="00E157D5">
        <w:t xml:space="preserve"> effettua il trattamento di dati personali di titolarità dell’Ente.</w:t>
      </w:r>
    </w:p>
    <w:p w14:paraId="5FBCF87C" w14:textId="77777777" w:rsidR="006A2D73" w:rsidRPr="00E157D5" w:rsidRDefault="006A2D73" w:rsidP="00E157D5"/>
    <w:p w14:paraId="6F95974B" w14:textId="77777777" w:rsidR="006A2D73" w:rsidRPr="00E157D5" w:rsidRDefault="006A2D73" w:rsidP="00E157D5">
      <w:r w:rsidRPr="00E157D5">
        <w:t>L’</w:t>
      </w:r>
      <w:r>
        <w:t>Operatore Economico</w:t>
      </w:r>
      <w:r w:rsidRPr="00E157D5">
        <w:t xml:space="preserve"> è designato dalla Provincia di Parma quale sub responsabile del trattamento dei dati personali ai sensi e per gli effetti dell’art. 28 del Regolamento U.E. 679/2016, per il trattamento dei dati in oggetto.</w:t>
      </w:r>
    </w:p>
    <w:p w14:paraId="58DA07D0" w14:textId="77777777" w:rsidR="006A2D73" w:rsidRPr="00E157D5" w:rsidRDefault="006A2D73" w:rsidP="00E157D5"/>
    <w:p w14:paraId="3F6AA23C" w14:textId="77777777" w:rsidR="006A2D73" w:rsidRPr="00E157D5" w:rsidRDefault="006A2D73" w:rsidP="00E157D5">
      <w:r w:rsidRPr="00E157D5">
        <w:t>Le Parti riconoscono e convengono che il rispetto delle istruzioni nonché alle prescrizioni della normativa applicabile, non producono l’insorgere di un diritto in capo al sub responsabile del trattamento al rimborso delle eventuali spese che lo stesso potrebbe dover sostenere per conformarsi.</w:t>
      </w:r>
    </w:p>
    <w:p w14:paraId="78DEB24F" w14:textId="77777777" w:rsidR="006A2D73" w:rsidRPr="00E157D5" w:rsidRDefault="006A2D73" w:rsidP="005E42CA">
      <w:pPr>
        <w:pStyle w:val="Titolo4"/>
      </w:pPr>
      <w:r w:rsidRPr="00E157D5">
        <w:t xml:space="preserve">Aspetti generali e </w:t>
      </w:r>
      <w:r>
        <w:t>o</w:t>
      </w:r>
      <w:r w:rsidRPr="00E157D5">
        <w:t>bblighi</w:t>
      </w:r>
    </w:p>
    <w:p w14:paraId="126B6ABA" w14:textId="77777777" w:rsidR="006A2D73" w:rsidRDefault="006A2D73" w:rsidP="00E157D5">
      <w:r w:rsidRPr="00E157D5">
        <w:t>L’</w:t>
      </w:r>
      <w:r>
        <w:t>Operatore Economico</w:t>
      </w:r>
      <w:r w:rsidRPr="00E157D5">
        <w:t xml:space="preserve"> ha l’obbligo di mantenere riservati i dati e le informazioni, ivi comprese quelle che transitano per le apparecchiature di elaborazione dati, di cui venga in possesso e comunque a conoscenza, anche tramite l'esecuzione del contratto, di non divulgarli in alcun modo e in qualsiasi forma, di non farne oggetto di utilizzazione a qualsiasi titolo per scopi diversi da quelli strettamente necessari all’esecuzione del Contratto e di non farne oggetto di comunicazione o trasmissione senza l'espressa autorizzazione dell'Amministrazione.</w:t>
      </w:r>
    </w:p>
    <w:p w14:paraId="7B6A6B4B" w14:textId="77777777" w:rsidR="00DD6727" w:rsidRDefault="00DD6727" w:rsidP="00E157D5"/>
    <w:p w14:paraId="5858BD7A" w14:textId="77777777" w:rsidR="006A2D73" w:rsidRPr="00E157D5" w:rsidRDefault="006A2D73" w:rsidP="00E157D5">
      <w:r w:rsidRPr="00E157D5">
        <w:t>L’obbligo di cui al precedente comma sussiste, altresì, relativamente a tutto il materiale originario o predisposto in esecuzione del Contratto.</w:t>
      </w:r>
    </w:p>
    <w:p w14:paraId="5F69E5FB" w14:textId="77777777" w:rsidR="006A2D73" w:rsidRDefault="006A2D73" w:rsidP="00E157D5"/>
    <w:p w14:paraId="7CA8C744" w14:textId="77777777" w:rsidR="006A2D73" w:rsidRPr="00E157D5" w:rsidRDefault="006A2D73" w:rsidP="00E157D5">
      <w:r w:rsidRPr="00E157D5">
        <w:t>L’obbligo di cui ai precedenti paragrafi non concerne i dati che siano o divengano di pubblico dominio.</w:t>
      </w:r>
    </w:p>
    <w:p w14:paraId="71F169EC" w14:textId="77777777" w:rsidR="006A2D73" w:rsidRDefault="006A2D73" w:rsidP="00E157D5"/>
    <w:p w14:paraId="55796411" w14:textId="77777777" w:rsidR="006A2D73" w:rsidRPr="00E157D5" w:rsidRDefault="006A2D73" w:rsidP="00E157D5">
      <w:r w:rsidRPr="00E157D5">
        <w:t>L’</w:t>
      </w:r>
      <w:r>
        <w:t>Operatore Economico</w:t>
      </w:r>
      <w:r w:rsidRPr="00E157D5">
        <w:t xml:space="preserve"> è sub responsabile per l’esatta osservanza da parte dei propri dipendenti, consulenti e collaboratori, nonché di eventuali subappaltatori e dei dipendenti, consulenti e collaboratori di questi ultimi, degli obblighi di segretezza di cui ai precedenti paragrafi e risponde nei confronti della Provincia di Parma per eventuali violazioni dell’obbligo di riservatezza commesse dai suddetti soggetti.</w:t>
      </w:r>
    </w:p>
    <w:p w14:paraId="2D00B838" w14:textId="77777777" w:rsidR="006A2D73" w:rsidRPr="00E157D5" w:rsidRDefault="006A2D73" w:rsidP="00E157D5"/>
    <w:p w14:paraId="0FA8003B" w14:textId="77777777" w:rsidR="006A2D73" w:rsidRPr="00E157D5" w:rsidRDefault="006A2D73" w:rsidP="00E157D5">
      <w:r w:rsidRPr="00E157D5">
        <w:t>L’</w:t>
      </w:r>
      <w:r>
        <w:t>Operatore Economico</w:t>
      </w:r>
      <w:r w:rsidRPr="00E157D5">
        <w:t xml:space="preserve"> può utilizzare servizi di cloud pubblici ove memorizzare i dati e le informazioni trattate nell'espletamento del lavoro affidato, solo previa autorizzazione dell’Ente.</w:t>
      </w:r>
    </w:p>
    <w:p w14:paraId="3B1DA0A4" w14:textId="77777777" w:rsidR="006A2D73" w:rsidRDefault="006A2D73" w:rsidP="00E157D5">
      <w:r w:rsidRPr="00E157D5">
        <w:t>In caso di inosservanza degli obblighi descritti, l’Amministrazione ha facoltà di dichiarare risolto di diritto il Contratto, fermo restando che l’</w:t>
      </w:r>
      <w:r>
        <w:t>Operatore Economico</w:t>
      </w:r>
      <w:r w:rsidRPr="00E157D5">
        <w:t xml:space="preserve"> sarà tenuto a risarcire tutti i danni che ne dovessero derivare.</w:t>
      </w:r>
    </w:p>
    <w:p w14:paraId="7AA878CF" w14:textId="77777777" w:rsidR="006A2D73" w:rsidRPr="00E157D5" w:rsidRDefault="006A2D73" w:rsidP="00E157D5"/>
    <w:p w14:paraId="2C2F971C" w14:textId="77777777" w:rsidR="006A2D73" w:rsidRPr="00E157D5" w:rsidRDefault="006A2D73" w:rsidP="00E157D5">
      <w:r w:rsidRPr="00E157D5">
        <w:t>Sarà possibile ogni operazione di auditing da parte della Amministrazione attinente alle procedure adottate dal Contraente in materia di riservatezza e degli altri obblighi assunti dal presente contratto.</w:t>
      </w:r>
    </w:p>
    <w:p w14:paraId="38C4D507" w14:textId="77777777" w:rsidR="006A2D73" w:rsidRPr="00E157D5" w:rsidRDefault="006A2D73" w:rsidP="00E157D5">
      <w:r w:rsidRPr="00E157D5">
        <w:t>L’</w:t>
      </w:r>
      <w:r>
        <w:t>Operatore Economico</w:t>
      </w:r>
      <w:r w:rsidRPr="00E157D5">
        <w:t xml:space="preserve"> non potrà conservare copia di dati e programmi della Amministrazione, né alcuna documentazione inerente ad essi dopo la scadenza del Contratto e dovrà, su richiesta, ritrasmetterli all'Amministrazione.</w:t>
      </w:r>
    </w:p>
    <w:p w14:paraId="722D4ECC" w14:textId="77777777" w:rsidR="006A2D73" w:rsidRPr="00E157D5" w:rsidRDefault="006A2D73" w:rsidP="00E157D5"/>
    <w:p w14:paraId="4F34DF78" w14:textId="77777777" w:rsidR="006A2D73" w:rsidRPr="00E157D5" w:rsidRDefault="006A2D73" w:rsidP="00E157D5">
      <w:r w:rsidRPr="00E157D5">
        <w:t>L’</w:t>
      </w:r>
      <w:r>
        <w:t>Operatore Economico</w:t>
      </w:r>
      <w:r w:rsidRPr="00E157D5">
        <w:t xml:space="preserve"> si obbliga ad effettuare direttamente la prestazione in oggetto nel rispetto di tutte le clausole e condizioni, nessuna esclusa od eccettuata, contenute nella presente lettera, nonché delle indicazioni impartite dalla committen</w:t>
      </w:r>
      <w:r>
        <w:t>za.</w:t>
      </w:r>
    </w:p>
    <w:p w14:paraId="3A6DE612" w14:textId="77777777" w:rsidR="006A2D73" w:rsidRDefault="006A2D73" w:rsidP="00E157D5"/>
    <w:p w14:paraId="25201476" w14:textId="77777777" w:rsidR="006A2D73" w:rsidRPr="00E157D5" w:rsidRDefault="006A2D73" w:rsidP="00E157D5">
      <w:r w:rsidRPr="00E157D5">
        <w:t>Nell’adempimento della prestazione, l’</w:t>
      </w:r>
      <w:r>
        <w:t>Operatore Economico</w:t>
      </w:r>
      <w:r w:rsidRPr="00E157D5">
        <w:t xml:space="preserve"> deve porre in essere tutti i mezzi concettuali e operativi per il suo esatto e corretto adempimento, valutato alla stregua della </w:t>
      </w:r>
      <w:r w:rsidRPr="005E42CA">
        <w:rPr>
          <w:i/>
        </w:rPr>
        <w:t>diligentia quam</w:t>
      </w:r>
      <w:r w:rsidRPr="00E157D5">
        <w:t xml:space="preserve"> in concreto.</w:t>
      </w:r>
    </w:p>
    <w:p w14:paraId="5ABDB720" w14:textId="77777777" w:rsidR="006A2D73" w:rsidRPr="00E157D5" w:rsidRDefault="006A2D73" w:rsidP="00E157D5"/>
    <w:p w14:paraId="3B2732AC" w14:textId="77777777" w:rsidR="006A2D73" w:rsidRDefault="006A2D73" w:rsidP="00E157D5">
      <w:r w:rsidRPr="00E157D5">
        <w:t>Nel corso dell’espletamento della prestazione, l’</w:t>
      </w:r>
      <w:r>
        <w:t>Operatore Economico</w:t>
      </w:r>
      <w:r w:rsidRPr="00E157D5">
        <w:t xml:space="preserve"> dovrà coordinarsi costantemente con il Responsabile Unico del Progetto (RUP), nominato ai sensi dell’art. 15 del Codice, individuato dall’Amministrazione, oppure ad altre persone all’uopo incaricate. Alle stesse figure l’</w:t>
      </w:r>
      <w:r>
        <w:t>Operatore Economico</w:t>
      </w:r>
      <w:r w:rsidRPr="00E157D5">
        <w:t xml:space="preserve"> risponderà del proprio operato cui dovrà, senza ulteriori compensi, relazionare periodicamente su operazioni svolte e metodologie seguite.</w:t>
      </w:r>
    </w:p>
    <w:p w14:paraId="69CFC779" w14:textId="77777777" w:rsidR="006A2D73" w:rsidRPr="00E157D5" w:rsidRDefault="006A2D73" w:rsidP="00E157D5"/>
    <w:p w14:paraId="632468BD" w14:textId="77777777" w:rsidR="006A2D73" w:rsidRPr="00E157D5" w:rsidRDefault="006A2D73" w:rsidP="00E157D5">
      <w:r w:rsidRPr="00E157D5">
        <w:t>L’</w:t>
      </w:r>
      <w:r>
        <w:t>Operatore Economico</w:t>
      </w:r>
      <w:r w:rsidRPr="00E157D5">
        <w:t xml:space="preserve"> dovrà comunque assicurare la propria collaborazione anche ai tecnici, siano essi dipendenti provinciali ovvero altri professionisti, incaricati per l’elaborazione o la realizzazione di altri progetti di opere interferenti con l’opera oggetto del presente contratto.</w:t>
      </w:r>
    </w:p>
    <w:p w14:paraId="06D2F733" w14:textId="77777777" w:rsidR="006A2D73" w:rsidRPr="00E157D5" w:rsidRDefault="006A2D73" w:rsidP="00E157D5"/>
    <w:p w14:paraId="66621F84" w14:textId="77777777" w:rsidR="006A2D73" w:rsidRPr="00E157D5" w:rsidRDefault="006A2D73" w:rsidP="00E157D5">
      <w:r w:rsidRPr="00E157D5">
        <w:t>L’Amministrazione si impegna a consegnare tempestivamente all’</w:t>
      </w:r>
      <w:r>
        <w:t>Operatore Economico</w:t>
      </w:r>
      <w:r w:rsidRPr="00E157D5">
        <w:t xml:space="preserve"> la documentazione necessaria all’espletamento della prestazione, a collaborare ai fini dell’esecuzione della stessa ed informare l’</w:t>
      </w:r>
      <w:r>
        <w:t>Operatore Economico</w:t>
      </w:r>
      <w:r w:rsidRPr="00E157D5">
        <w:t xml:space="preserve"> su qualsiasi variazione inerente </w:t>
      </w:r>
      <w:r>
        <w:t>all’affidamento effettuato</w:t>
      </w:r>
      <w:r w:rsidRPr="00E157D5">
        <w:t>.</w:t>
      </w:r>
    </w:p>
    <w:p w14:paraId="5D5FE970" w14:textId="77777777" w:rsidR="006A2D73" w:rsidRPr="00E157D5" w:rsidRDefault="006A2D73" w:rsidP="00E157D5"/>
    <w:p w14:paraId="438B4966" w14:textId="77777777" w:rsidR="006A2D73" w:rsidRDefault="006A2D73" w:rsidP="00E157D5">
      <w:r w:rsidRPr="00E157D5">
        <w:t>Sono a carico dell’</w:t>
      </w:r>
      <w:r>
        <w:t>Operatore Economico</w:t>
      </w:r>
      <w:r w:rsidRPr="00E157D5">
        <w:t>, intendendosi remunerati con il corrispettivo contrattuale, tutti gli oneri e i rischi relativi alle attività e agli adempimenti occorrenti all’integrale espletamento dell’oggetto contrattuale.</w:t>
      </w:r>
    </w:p>
    <w:p w14:paraId="518BB47B" w14:textId="77777777" w:rsidR="006A2D73" w:rsidRPr="00E157D5" w:rsidRDefault="006A2D73" w:rsidP="00E157D5"/>
    <w:p w14:paraId="7797B822" w14:textId="77777777" w:rsidR="006A2D73" w:rsidRPr="00E157D5" w:rsidRDefault="006A2D73" w:rsidP="00E157D5">
      <w:r w:rsidRPr="00E157D5">
        <w:t>Resta a carico dell’</w:t>
      </w:r>
      <w:r>
        <w:t>Operatore Economico</w:t>
      </w:r>
      <w:r w:rsidRPr="00E157D5">
        <w:t xml:space="preserve"> ogni onere strumentale e organizzativo necessario per l’espletamento delle prestazioni, rimanendo Egli organicamente esterno e indipendente dall’organizzazione dell’Amministrazione e obbligato a eseguire quanto affidato secondo i migliori criteri per la tutela e il conseguimento del pubblico interesse.</w:t>
      </w:r>
    </w:p>
    <w:p w14:paraId="127FEE4F" w14:textId="77777777" w:rsidR="006A2D73" w:rsidRPr="00E157D5" w:rsidRDefault="006A2D73" w:rsidP="00E157D5"/>
    <w:p w14:paraId="50E60D36" w14:textId="77777777" w:rsidR="006A2D73" w:rsidRDefault="006A2D73" w:rsidP="00E157D5">
      <w:r w:rsidRPr="00E157D5">
        <w:t>L’</w:t>
      </w:r>
      <w:r>
        <w:t>Operatore Economico</w:t>
      </w:r>
      <w:r w:rsidRPr="00E157D5">
        <w:t xml:space="preserve"> si obbliga al rispetto del d.P.R. n. 62 del 2013 e del Codice di Comportamento adottato dall’Amministrazione e vigente alla data di sottoscrizione del contratto.</w:t>
      </w:r>
    </w:p>
    <w:p w14:paraId="2495B985" w14:textId="77777777" w:rsidR="006A2D73" w:rsidRPr="00E157D5" w:rsidRDefault="006A2D73" w:rsidP="00E157D5"/>
    <w:p w14:paraId="1EFAE22F" w14:textId="77777777" w:rsidR="006A2D73" w:rsidRPr="00E157D5" w:rsidRDefault="006A2D73" w:rsidP="00E157D5">
      <w:r w:rsidRPr="00E157D5">
        <w:t>L’operatore e la Provincia si obbligano a osservare tutti gli adempimenti previsti dal Patto d’integrità approvato con Decreto Presidenziale n. 229/2015.</w:t>
      </w:r>
    </w:p>
    <w:p w14:paraId="19C3E7C3" w14:textId="77777777" w:rsidR="006A2D73" w:rsidRPr="00E157D5" w:rsidRDefault="006A2D73" w:rsidP="00E157D5"/>
    <w:p w14:paraId="0B9EF0A5" w14:textId="77777777" w:rsidR="006A2D73" w:rsidRPr="00E157D5" w:rsidRDefault="006A2D73" w:rsidP="00E157D5">
      <w:r w:rsidRPr="00E157D5">
        <w:t>L’</w:t>
      </w:r>
      <w:r>
        <w:t>Operatore Economico</w:t>
      </w:r>
      <w:r w:rsidRPr="00E157D5">
        <w:t xml:space="preserve"> è tenuto a comunicare all'Amministrazione ogni modificazione negli assetti proprietari, nella struttura di impresa e negli organismi tecnici e amministrativi. L’</w:t>
      </w:r>
      <w:r>
        <w:t>Operatore Economico</w:t>
      </w:r>
      <w:r w:rsidRPr="00E157D5">
        <w:t xml:space="preserve"> si obbliga, inoltre, a dare immediata comunicazione al committente di ogni circostanza che abbia influenza sull’esecuzione delle attività di cui al presente contratto. Tali comunicazioni dovranno pervenire via PEC all'Amministrazione entro giorni 10 (dieci) dall’intervenuta modifica.</w:t>
      </w:r>
    </w:p>
    <w:p w14:paraId="6B82A462" w14:textId="77777777" w:rsidR="006A2D73" w:rsidRPr="00E157D5" w:rsidRDefault="006A2D73" w:rsidP="00E157D5"/>
    <w:p w14:paraId="0DE93785" w14:textId="77777777" w:rsidR="006A2D73" w:rsidRDefault="006A2D73" w:rsidP="00E157D5">
      <w:r w:rsidRPr="00E157D5">
        <w:t>L’</w:t>
      </w:r>
      <w:r>
        <w:t>Operatore Economico</w:t>
      </w:r>
      <w:r w:rsidRPr="00E157D5">
        <w:t xml:space="preserve"> si obbliga ad ottemperare a tutti gli obblighi verso i propri dipendenti derivanti da disposizioni legislative e regolamentari vigenti in materia di lavoro, ivi compresi quelli in tema di igiene e sicurezza, nonché in materia previdenziale e infortunistica, assumendo a proprio carico tutti i relativi oneri. In particolare, l’</w:t>
      </w:r>
      <w:r>
        <w:t>Operatore Economico</w:t>
      </w:r>
      <w:r w:rsidRPr="00E157D5">
        <w:t xml:space="preserve"> si impegna a rispettare </w:t>
      </w:r>
      <w:r w:rsidRPr="00E157D5">
        <w:lastRenderedPageBreak/>
        <w:t>nell’esecuzione delle obbligazioni derivanti dal presente atto le disposizioni previste nelle disposizioni normative in vigore ed a quanto previsto al D.Lgs. n. 81/2008 e successive modificazioni e integrazioni.</w:t>
      </w:r>
    </w:p>
    <w:p w14:paraId="47039CCB" w14:textId="77777777" w:rsidR="006A2D73" w:rsidRPr="00E157D5" w:rsidRDefault="006A2D73" w:rsidP="00E157D5"/>
    <w:p w14:paraId="70A2E96A" w14:textId="77777777" w:rsidR="006A2D73" w:rsidRPr="00E157D5" w:rsidRDefault="006A2D73" w:rsidP="00E157D5">
      <w:r w:rsidRPr="00E157D5">
        <w:t>L’</w:t>
      </w:r>
      <w:r>
        <w:t>Operatore Economico</w:t>
      </w:r>
      <w:r w:rsidRPr="00E157D5">
        <w:t xml:space="preserve"> si obbliga altresì ad applicare, nei confronti dei propri dipendenti occupati nelle attività contrattuali, le condizioni normative e retributive non inferiori a quelle risultanti dai contratti collettivi ed integrativi di lavoro applicabili alla data di stipula del presente atto alla categoria e nelle località di svolgimento delle attività, nonché le condizioni risultanti da successive modifiche ed integrazioni. L’</w:t>
      </w:r>
      <w:r>
        <w:t>Operatore Economico</w:t>
      </w:r>
      <w:r w:rsidRPr="00E157D5">
        <w:t xml:space="preserve"> si obbliga a continuare ad applicare i su indicati contratti collettivi anche dopo la loro scadenza e fino alla loro sostituzione. Gli obblighi relativi ai contratti collettivi nazionali di lavoro vincolano l’</w:t>
      </w:r>
      <w:r>
        <w:t>Operatore Economico</w:t>
      </w:r>
      <w:r w:rsidRPr="00E157D5">
        <w:t xml:space="preserve"> anche nel caso in cui questi non aderisca alle associazioni stipulanti o receda da esse, per tutto il periodo di validità del presente atto.</w:t>
      </w:r>
    </w:p>
    <w:p w14:paraId="34E18743" w14:textId="77777777" w:rsidR="006A2D73" w:rsidRPr="00E157D5" w:rsidRDefault="006A2D73" w:rsidP="00E157D5"/>
    <w:p w14:paraId="4B0EE3A4" w14:textId="77777777" w:rsidR="006A2D73" w:rsidRPr="00E157D5" w:rsidRDefault="006A2D73" w:rsidP="00E157D5">
      <w:r w:rsidRPr="00E157D5">
        <w:t>L'Amministrazione si riserva la facoltà di procedere, in qualsiasi momento e anche senza preavviso, alle verifiche sulla piena e corretta esecuzione delle prestazioni. L’</w:t>
      </w:r>
      <w:r>
        <w:t>Operatore Economico</w:t>
      </w:r>
      <w:r w:rsidRPr="00E157D5">
        <w:t xml:space="preserve"> si impegna, altresì, a prestare la propria collaborazione per consentire lo svolgimento di tali verifiche.</w:t>
      </w:r>
    </w:p>
    <w:p w14:paraId="153FDD4D" w14:textId="77777777" w:rsidR="006A2D73" w:rsidRPr="00E157D5" w:rsidRDefault="006A2D73" w:rsidP="00E157D5"/>
    <w:p w14:paraId="4E199AD4" w14:textId="77777777" w:rsidR="006A2D73" w:rsidRPr="007774A2" w:rsidRDefault="006A2D73" w:rsidP="00E157D5">
      <w:r w:rsidRPr="00E157D5">
        <w:t>In caso di inadempimento da parte dell’</w:t>
      </w:r>
      <w:r>
        <w:t>Operatore Economico</w:t>
      </w:r>
      <w:r w:rsidRPr="00E157D5">
        <w:t xml:space="preserve"> degli obblighi di cui al presente </w:t>
      </w:r>
      <w:r w:rsidRPr="007774A2">
        <w:t>contratto, il committente, fermo restando il diritto al risarcimento del danno, ha facoltà di dichiarare risolto di diritto il contratto medesimo.</w:t>
      </w:r>
    </w:p>
    <w:p w14:paraId="47559846" w14:textId="77777777" w:rsidR="006A2D73" w:rsidRPr="007774A2" w:rsidRDefault="006A2D73" w:rsidP="005E42CA"/>
    <w:p w14:paraId="39BF866E" w14:textId="62D55FA1" w:rsidR="006A2D73" w:rsidRPr="007774A2" w:rsidRDefault="006A2D73" w:rsidP="001902A9">
      <w:r w:rsidRPr="007774A2">
        <w:t>L’operatore economico si obbliga, inoltre, ove applicabile, al rispetto della normativa in materia di Criteri Ambientali Minimi edilizia di cui al DM 23 giugno 2022 n. 256, GURI n. 183 del 8 agosto 2022, e ss.mm.ii.</w:t>
      </w:r>
    </w:p>
    <w:p w14:paraId="79412647" w14:textId="53665B5E" w:rsidR="007774A2" w:rsidRDefault="007774A2" w:rsidP="001902A9"/>
    <w:p w14:paraId="0FB13EA6" w14:textId="77777777" w:rsidR="007774A2" w:rsidRDefault="007774A2" w:rsidP="007774A2">
      <w:pPr>
        <w:pStyle w:val="Titolo4"/>
        <w:textAlignment w:val="auto"/>
        <w:rPr>
          <w:kern w:val="2"/>
        </w:rPr>
      </w:pPr>
      <w:r>
        <w:t>FINANZIAMENTI - NORME SPECIALI PNRR</w:t>
      </w:r>
    </w:p>
    <w:p w14:paraId="1DBD319C" w14:textId="77777777" w:rsidR="007774A2" w:rsidRDefault="007774A2" w:rsidP="007774A2">
      <w:pPr>
        <w:rPr>
          <w:b/>
        </w:rPr>
      </w:pPr>
      <w:r>
        <w:t xml:space="preserve">L’affidamento è finanziato con risorse del Piano Nazionale di Ripresa e Resilienza (PNRR) all’interno della: </w:t>
      </w:r>
      <w:bookmarkStart w:id="0" w:name="_Hlk227150090"/>
      <w:r>
        <w:rPr>
          <w:b/>
        </w:rPr>
        <w:t>“Missione 4 – Componente 1 – Investimento 3.3 «Piano per la messa in sicurezza e la riqualificazione dell’edilizia scolastica»”</w:t>
      </w:r>
      <w:bookmarkEnd w:id="0"/>
      <w:r>
        <w:rPr>
          <w:b/>
        </w:rPr>
        <w:t>.</w:t>
      </w:r>
    </w:p>
    <w:p w14:paraId="7E24F633" w14:textId="77777777" w:rsidR="007774A2" w:rsidRDefault="007774A2" w:rsidP="007774A2"/>
    <w:p w14:paraId="6B05FC22" w14:textId="77777777" w:rsidR="007774A2" w:rsidRDefault="007774A2" w:rsidP="007774A2">
      <w:r>
        <w:t>L’Operatore economico si dichiara a conoscenza dell’obbligo del conseguimento dei Target, delle Milestone e degli obiettivi finanziari stabiliti nel PNRR e connessi alla misura in parola.</w:t>
      </w:r>
    </w:p>
    <w:p w14:paraId="5FA69D0F" w14:textId="77777777" w:rsidR="007774A2" w:rsidRDefault="007774A2" w:rsidP="007774A2"/>
    <w:p w14:paraId="15E43A45" w14:textId="77777777" w:rsidR="007774A2" w:rsidRDefault="007774A2" w:rsidP="007774A2">
      <w:r>
        <w:t>Nell’ambito della tutela degli interessi finanziari dell’UE, con riferimento al principio di sana gestione finanziaria, nel caso in cui venissero accertati conflitti di interessi, frodi, corruzione, si provvederà al recupero dei fondi indebitamente assegnati.</w:t>
      </w:r>
    </w:p>
    <w:p w14:paraId="6F9C192B" w14:textId="77777777" w:rsidR="007774A2" w:rsidRDefault="007774A2" w:rsidP="007774A2"/>
    <w:p w14:paraId="527E77FD" w14:textId="77777777" w:rsidR="007774A2" w:rsidRDefault="007774A2" w:rsidP="007774A2">
      <w:r>
        <w:t>L'Operatore Economico si impegna al rispetto delle disposizioni nazionali ed europee in materia di prevenzione dei conflitti di interesse, frode, corruzione e doppio finanziamento. L'accertamento di violazioni in materia potrà comportare la risoluzione del contratto, il recupero delle somme eventualmente corrisposte e la segnalazione alle competenti Autorità.</w:t>
      </w:r>
    </w:p>
    <w:p w14:paraId="58CDF801" w14:textId="77777777" w:rsidR="007774A2" w:rsidRDefault="007774A2" w:rsidP="007774A2"/>
    <w:p w14:paraId="70B0290F" w14:textId="24F27F12" w:rsidR="007774A2" w:rsidRDefault="007774A2" w:rsidP="007774A2">
      <w:r>
        <w:t>L’Operatore Economico, nella documentazione trasmessa, ha dichiarato:</w:t>
      </w:r>
    </w:p>
    <w:p w14:paraId="4EADAB4C" w14:textId="4106D6F7" w:rsidR="007774A2" w:rsidRDefault="007774A2" w:rsidP="007774A2">
      <w:pPr>
        <w:pStyle w:val="Corpotesto"/>
        <w:tabs>
          <w:tab w:val="left" w:pos="939"/>
        </w:tabs>
        <w:spacing w:before="154"/>
        <w:rPr>
          <w:rFonts w:cstheme="minorHAnsi"/>
        </w:rPr>
      </w:pPr>
      <w:r w:rsidRPr="007774A2">
        <w:rPr>
          <w:rFonts w:cstheme="minorHAnsi"/>
          <w:b/>
        </w:rPr>
        <w:t>X</w:t>
      </w:r>
      <w:r>
        <w:rPr>
          <w:rFonts w:cstheme="minorHAnsi"/>
          <w:spacing w:val="-1"/>
        </w:rPr>
        <w:t xml:space="preserve"> di</w:t>
      </w:r>
      <w:r>
        <w:rPr>
          <w:rFonts w:cstheme="minorHAnsi"/>
        </w:rPr>
        <w:t xml:space="preserve"> avere un numero di dipendenti inferiore a 15 unità e di non essere tenuto al rispetto degli obblighi di cui alla legge 12 marzo 1999 n. 68 in materia di avviamento al lavoro dei lavoratori </w:t>
      </w:r>
      <w:r>
        <w:rPr>
          <w:rFonts w:cstheme="minorHAnsi"/>
        </w:rPr>
        <w:lastRenderedPageBreak/>
        <w:t>diversamente abili.</w:t>
      </w:r>
    </w:p>
    <w:p w14:paraId="77915F71" w14:textId="77777777" w:rsidR="007774A2" w:rsidRDefault="007774A2" w:rsidP="007774A2"/>
    <w:p w14:paraId="1F077447" w14:textId="77777777" w:rsidR="007774A2" w:rsidRDefault="007774A2" w:rsidP="007774A2">
      <w:r>
        <w:t>L'Operatore Economico si impegna a fornire tempestivamente alla Stazione Appaltante, al RUP e agli organismi nazionali ed europei competenti ogni informazione, documento, attestazione o chiarimento richiesto ai fini delle attività di monitoraggio, rendicontazione, controllo, verifica e audit connesse al finanziamento PNRR.</w:t>
      </w:r>
    </w:p>
    <w:p w14:paraId="7C0495F1" w14:textId="77777777" w:rsidR="007774A2" w:rsidRDefault="007774A2" w:rsidP="007774A2"/>
    <w:p w14:paraId="56F929B2" w14:textId="77777777" w:rsidR="007774A2" w:rsidRDefault="007774A2" w:rsidP="007774A2">
      <w:r>
        <w:t>L'Operatore Economico è altresì tenuto a garantire piena collaborazione in occasione di controlli, ispezioni e verifiche effettuati dalla Commissione Europea, dalla Corte dei Conti europea, dall'OLAF, dalla Procura Europea (EPPO), dal Ministero competente, dall'Unità di Missione PNRR, dalla Ragioneria Generale dello Stato, dalla Corte dei Conti e da ogni altro organismo nazionale o unionale legittimato ad effettuare controlli sull'intervento finanziato.</w:t>
      </w:r>
    </w:p>
    <w:p w14:paraId="2FC18847" w14:textId="77777777" w:rsidR="007774A2" w:rsidRDefault="007774A2" w:rsidP="007774A2"/>
    <w:p w14:paraId="2E95D3E0" w14:textId="77777777" w:rsidR="007774A2" w:rsidRDefault="007774A2" w:rsidP="007774A2">
      <w:r>
        <w:t>L'Operatore Economico è tenuto a conservare tutta la documentazione amministrativa, tecnica e contabile relativa all'incarico, in formato cartaceo e/o digitale, per il periodo previsto dalla normativa nazionale ed europea applicabile agli interventi finanziati con risorse del PNRR e comunque fino alla conclusione delle attività di controllo e audit.</w:t>
      </w:r>
    </w:p>
    <w:p w14:paraId="44EE082C" w14:textId="77777777" w:rsidR="007774A2" w:rsidRDefault="007774A2" w:rsidP="007774A2"/>
    <w:p w14:paraId="7ABC6AFB" w14:textId="77777777" w:rsidR="007774A2" w:rsidRDefault="007774A2" w:rsidP="007774A2">
      <w:r>
        <w:t>L'Operatore Economico è tenuto, per quanto di propria competenza, a verificare e segnalare tempestivamente al RUP eventuali criticità relative al rispetto del principio DNSH (Do No Significant Harm), dei CAM applicabili, delle prescrizioni ambientali e degli ulteriori principi trasversali previsti dalla normativa PNRR e dagli atti di finanziamento.</w:t>
      </w:r>
    </w:p>
    <w:p w14:paraId="296107B6" w14:textId="77777777" w:rsidR="007774A2" w:rsidRDefault="007774A2" w:rsidP="007774A2"/>
    <w:p w14:paraId="0A719395" w14:textId="77777777" w:rsidR="007774A2" w:rsidRDefault="007774A2" w:rsidP="007774A2">
      <w:r>
        <w:t>L'Operatore Economico si impegna a segnalare immediatamente al RUP qualsiasi circostanza, criticità, ritardo, riserva, contenzioso, sospensione o evento che possa compromettere il rispetto del cronoprogramma dell'intervento ovvero il conseguimento delle milestone, dei target e degli obiettivi finanziari connessi al finanziamento PNRR.</w:t>
      </w:r>
    </w:p>
    <w:p w14:paraId="42377307" w14:textId="77777777" w:rsidR="007774A2" w:rsidRDefault="007774A2" w:rsidP="007774A2"/>
    <w:p w14:paraId="64449A59" w14:textId="77777777" w:rsidR="007774A2" w:rsidRDefault="007774A2" w:rsidP="007774A2">
      <w:r>
        <w:t>L'Operatore Economico è tenuto a garantire la completa tracciabilità delle attività svolte e della documentazione prodotta nell'ambito dell'incarico, assicurando la corretta archiviazione dei verbali, delle relazioni, della documentazione fotografica, degli atti contabili e di ogni ulteriore documento richiesto dalla Stazione Appaltante ai fini del monitoraggio e della rendicontazione PNRR.</w:t>
      </w:r>
    </w:p>
    <w:p w14:paraId="36E23B20" w14:textId="77777777" w:rsidR="007774A2" w:rsidRDefault="007774A2" w:rsidP="007774A2"/>
    <w:p w14:paraId="2002F898" w14:textId="77777777" w:rsidR="007774A2" w:rsidRDefault="007774A2" w:rsidP="007774A2">
      <w:r>
        <w:t>Costituisce grave inadempimento contrattuale il mancato rispetto degli obblighi specifici derivanti dal finanziamento PNRR, qualora tale violazione determini o possa determinare la perdita, la revoca o la riduzione del contributo assegnato all'intervento, fatto salvo il diritto della Stazione Appaltante al risarcimento degli eventuali danni subiti.</w:t>
      </w:r>
    </w:p>
    <w:p w14:paraId="18CBFC71" w14:textId="77777777" w:rsidR="007774A2" w:rsidRPr="005E42CA" w:rsidRDefault="007774A2" w:rsidP="001902A9"/>
    <w:p w14:paraId="0394EB01" w14:textId="77777777" w:rsidR="006A2D73" w:rsidRPr="00E157D5" w:rsidRDefault="006A2D73" w:rsidP="005E42CA">
      <w:pPr>
        <w:pStyle w:val="Titolo4"/>
      </w:pPr>
      <w:r w:rsidRPr="00E157D5">
        <w:t>Normativa di riferimento</w:t>
      </w:r>
    </w:p>
    <w:p w14:paraId="03082BF5" w14:textId="77777777" w:rsidR="006A2D73" w:rsidRPr="00E157D5" w:rsidRDefault="006A2D73" w:rsidP="00E157D5">
      <w:r w:rsidRPr="00E157D5">
        <w:t>Nello svolgimento del servizio si dovranno osservare le normative vigenti in materia, ed in particolare:</w:t>
      </w:r>
    </w:p>
    <w:p w14:paraId="6B8AF805" w14:textId="77777777" w:rsidR="006A2D73" w:rsidRPr="00E157D5" w:rsidRDefault="006A2D73" w:rsidP="005E42CA">
      <w:pPr>
        <w:pStyle w:val="Paragrafoelenco"/>
        <w:ind w:left="567" w:hanging="567"/>
        <w:rPr>
          <w:noProof/>
        </w:rPr>
      </w:pPr>
      <w:r w:rsidRPr="00E157D5">
        <w:rPr>
          <w:noProof/>
        </w:rPr>
        <w:t>d.lgs. 30 giugno 2003, n. 196, e ss.mm.ii. – Codice in materia di protezione dei dati personali recante “Disposizioni per l'adeguamento dell'ordinamento nazionale al regolamento (UE) n. 2016/679 del Parlamento europeo e del Consiglio, del 27 aprile 2016, relativo alla protezione delle persone fisiche con riguardo al trattamento dei dati personali, nonch</w:t>
      </w:r>
      <w:r>
        <w:rPr>
          <w:noProof/>
        </w:rPr>
        <w:t>è</w:t>
      </w:r>
      <w:r w:rsidRPr="00E157D5">
        <w:rPr>
          <w:noProof/>
        </w:rPr>
        <w:t xml:space="preserve"> alla libera circolazione di tali dati e che abroga la direttiva 95/46/CE”;</w:t>
      </w:r>
    </w:p>
    <w:p w14:paraId="4D59C37D" w14:textId="77777777" w:rsidR="006A2D73" w:rsidRPr="00E157D5" w:rsidRDefault="006A2D73" w:rsidP="005E42CA">
      <w:pPr>
        <w:pStyle w:val="Paragrafoelenco"/>
        <w:ind w:left="567" w:hanging="567"/>
        <w:rPr>
          <w:noProof/>
        </w:rPr>
      </w:pPr>
      <w:r w:rsidRPr="00E157D5">
        <w:rPr>
          <w:noProof/>
        </w:rPr>
        <w:lastRenderedPageBreak/>
        <w:t>l. 13 agosto 2010, n. 136, e ss.mm.ii. – recante “Piano straordinario contro le mafie nonché delega al governo in materia antimafia”;</w:t>
      </w:r>
    </w:p>
    <w:p w14:paraId="07AD83EE" w14:textId="77777777" w:rsidR="006A2D73" w:rsidRPr="00E157D5" w:rsidRDefault="006A2D73" w:rsidP="005E42CA">
      <w:pPr>
        <w:pStyle w:val="Paragrafoelenco"/>
        <w:ind w:left="567" w:hanging="567"/>
        <w:rPr>
          <w:noProof/>
        </w:rPr>
      </w:pPr>
      <w:r w:rsidRPr="00E157D5">
        <w:rPr>
          <w:noProof/>
        </w:rPr>
        <w:t>d.lgs. 6 settembre 2011, n. 159, e ss.mm.ii. – Codice delle leggi antimafia e delle misure di prevenzione, nonché nuove disposizioni in materia di documentazione antimafia, a norma degli artt. 1 e 2 della Legge 13 agosto 2010, n. 136;</w:t>
      </w:r>
    </w:p>
    <w:p w14:paraId="26AAFC0F" w14:textId="77777777" w:rsidR="006A2D73" w:rsidRPr="00E157D5" w:rsidRDefault="006A2D73" w:rsidP="005E42CA">
      <w:pPr>
        <w:pStyle w:val="Paragrafoelenco"/>
        <w:ind w:left="567" w:hanging="567"/>
        <w:rPr>
          <w:noProof/>
        </w:rPr>
      </w:pPr>
      <w:r w:rsidRPr="00E157D5">
        <w:rPr>
          <w:noProof/>
        </w:rPr>
        <w:t xml:space="preserve">d.lgs. 14 marzo 2013, n. 33 – Riordino della disciplina riguardante il diritto di accesso civico e gli obblighi di pubblicità, trasparenza e diffusione di informazioni da parte delle pubbliche amministrazioni; </w:t>
      </w:r>
    </w:p>
    <w:p w14:paraId="08948094" w14:textId="77777777" w:rsidR="006A2D73" w:rsidRPr="00E157D5" w:rsidRDefault="006A2D73" w:rsidP="005E42CA">
      <w:pPr>
        <w:pStyle w:val="Paragrafoelenco"/>
        <w:ind w:left="567" w:hanging="567"/>
        <w:rPr>
          <w:noProof/>
        </w:rPr>
      </w:pPr>
      <w:r w:rsidRPr="00E157D5">
        <w:rPr>
          <w:noProof/>
        </w:rPr>
        <w:t>d.P.R. 16 aprile 2013, n. 62, e ss.mm.ii. – Regolamento recante “Codice di comportamento dei dipendenti pubblici” a norma dell’art. 54 del d.lgs. 30 marzo 2013, n. 62;</w:t>
      </w:r>
    </w:p>
    <w:p w14:paraId="441558ED" w14:textId="77777777" w:rsidR="006A2D73" w:rsidRPr="00E157D5" w:rsidRDefault="006A2D73" w:rsidP="005E42CA">
      <w:pPr>
        <w:pStyle w:val="Paragrafoelenco"/>
        <w:ind w:left="567" w:hanging="567"/>
        <w:rPr>
          <w:noProof/>
        </w:rPr>
      </w:pPr>
      <w:r w:rsidRPr="00E157D5">
        <w:rPr>
          <w:noProof/>
        </w:rPr>
        <w:t>patto d’integrità approvato con decreto Presidenziale n. 229/2015;</w:t>
      </w:r>
    </w:p>
    <w:p w14:paraId="0201478E" w14:textId="77777777" w:rsidR="006A2D73" w:rsidRPr="00E157D5" w:rsidRDefault="006A2D73" w:rsidP="005E42CA">
      <w:pPr>
        <w:pStyle w:val="Paragrafoelenco"/>
        <w:ind w:left="567" w:hanging="567"/>
        <w:rPr>
          <w:noProof/>
        </w:rPr>
      </w:pPr>
      <w:r w:rsidRPr="00E157D5">
        <w:rPr>
          <w:noProof/>
        </w:rPr>
        <w:t>d.lgs. 31 marzo 2023, n. 36 – Codice dei contratti pubblici in attuazione dell’art. 1 della Legge n. 78 del 2022 recante delega al Governo in materia di contratti pubblici, e ss.mm.ii – anche indicato come “Codice”;</w:t>
      </w:r>
    </w:p>
    <w:p w14:paraId="0622C2B2" w14:textId="77777777" w:rsidR="006A2D73" w:rsidRPr="00E157D5" w:rsidRDefault="006A2D73" w:rsidP="005E42CA">
      <w:pPr>
        <w:pStyle w:val="Paragrafoelenco"/>
        <w:ind w:left="567" w:hanging="567"/>
        <w:rPr>
          <w:noProof/>
        </w:rPr>
      </w:pPr>
      <w:r w:rsidRPr="00E157D5">
        <w:rPr>
          <w:noProof/>
        </w:rPr>
        <w:t>d.lgs. 9 aprile 2008, n. 81, e ss.mm.ii. – Attuazione dell’art. 1 della Legge 3 agosto 2007, n. 123, in materia di tutela della salute e della sicurezza nei luoghi di lavoro;</w:t>
      </w:r>
    </w:p>
    <w:p w14:paraId="7E93CB4E" w14:textId="77777777" w:rsidR="006A2D73" w:rsidRPr="007774A2" w:rsidRDefault="006A2D73" w:rsidP="005E42CA">
      <w:pPr>
        <w:pStyle w:val="Paragrafoelenco"/>
        <w:ind w:left="567" w:hanging="567"/>
        <w:rPr>
          <w:noProof/>
        </w:rPr>
      </w:pPr>
      <w:r w:rsidRPr="007774A2">
        <w:rPr>
          <w:noProof/>
        </w:rPr>
        <w:t>ove applicabile, normativa in materia di Criteri Ambientali Minimi edilizia di cui al DM 23 giugno 2022 n. 256, GURI n. 183 del 8 agosto 2022, e ss.mm.ii.;</w:t>
      </w:r>
    </w:p>
    <w:p w14:paraId="06EB595B" w14:textId="77777777" w:rsidR="006A2D73" w:rsidRPr="00E157D5" w:rsidRDefault="006A2D73" w:rsidP="005E42CA">
      <w:pPr>
        <w:pStyle w:val="Titolo4"/>
      </w:pPr>
      <w:r w:rsidRPr="00E157D5">
        <w:t>Responsabilità per danni – Obbligo di manleva</w:t>
      </w:r>
    </w:p>
    <w:p w14:paraId="0DCF9D27" w14:textId="77777777" w:rsidR="006A2D73" w:rsidRPr="00E157D5" w:rsidRDefault="006A2D73" w:rsidP="00E157D5">
      <w:r w:rsidRPr="00E157D5">
        <w:t>L’</w:t>
      </w:r>
      <w:r>
        <w:t>Operatore Economico</w:t>
      </w:r>
      <w:r w:rsidRPr="00E157D5">
        <w:t>, nell’esercizio del contratto, assume in proprio ogni responsabilità per qualsiasi danno causato a persone o beni, tanto di sé stesso quanto dell’Amministrazione e/o di terzi. Inoltre, l’</w:t>
      </w:r>
      <w:r>
        <w:t>Operatore Economico</w:t>
      </w:r>
      <w:r w:rsidRPr="00E157D5">
        <w:t xml:space="preserve"> si obbliga a manlevare e mantenere indenne l’Amministrazione da qualsiasi azione di responsabilità eventualmente promossa nei confronti di quest’ultima in ragione dei suddetti inadempimenti e violazioni normative direttamente e indirettamente connessi all’esecuzione del contratto.</w:t>
      </w:r>
    </w:p>
    <w:p w14:paraId="70CC9145" w14:textId="77777777" w:rsidR="006A2D73" w:rsidRPr="00E157D5" w:rsidRDefault="006A2D73" w:rsidP="00E157D5"/>
    <w:tbl>
      <w:tblPr>
        <w:tblW w:w="9781" w:type="dxa"/>
        <w:tblLayout w:type="fixed"/>
        <w:tblCellMar>
          <w:left w:w="10" w:type="dxa"/>
          <w:right w:w="10" w:type="dxa"/>
        </w:tblCellMar>
        <w:tblLook w:val="0000" w:firstRow="0" w:lastRow="0" w:firstColumn="0" w:lastColumn="0" w:noHBand="0" w:noVBand="0"/>
      </w:tblPr>
      <w:tblGrid>
        <w:gridCol w:w="4279"/>
        <w:gridCol w:w="1223"/>
        <w:gridCol w:w="4279"/>
      </w:tblGrid>
      <w:tr w:rsidR="006A2D73" w14:paraId="2A4B7A90" w14:textId="77777777" w:rsidTr="005E42CA">
        <w:trPr>
          <w:cantSplit/>
        </w:trPr>
        <w:tc>
          <w:tcPr>
            <w:tcW w:w="4279" w:type="dxa"/>
            <w:tcMar>
              <w:top w:w="0" w:type="dxa"/>
              <w:left w:w="108" w:type="dxa"/>
              <w:bottom w:w="0" w:type="dxa"/>
              <w:right w:w="108" w:type="dxa"/>
            </w:tcMar>
          </w:tcPr>
          <w:p w14:paraId="72EDF56E" w14:textId="77777777" w:rsidR="006A2D73" w:rsidRPr="00E157D5" w:rsidRDefault="006A2D73" w:rsidP="005E42CA">
            <w:pPr>
              <w:jc w:val="center"/>
            </w:pPr>
            <w:r>
              <w:t>Per la Provincia di Parma</w:t>
            </w:r>
          </w:p>
        </w:tc>
        <w:tc>
          <w:tcPr>
            <w:tcW w:w="1223" w:type="dxa"/>
          </w:tcPr>
          <w:p w14:paraId="2DED766C" w14:textId="77777777" w:rsidR="006A2D73" w:rsidRPr="00E157D5" w:rsidRDefault="006A2D73" w:rsidP="005E42CA"/>
        </w:tc>
        <w:tc>
          <w:tcPr>
            <w:tcW w:w="4279" w:type="dxa"/>
            <w:tcMar>
              <w:top w:w="0" w:type="dxa"/>
              <w:left w:w="108" w:type="dxa"/>
              <w:bottom w:w="0" w:type="dxa"/>
              <w:right w:w="108" w:type="dxa"/>
            </w:tcMar>
          </w:tcPr>
          <w:p w14:paraId="09E4D1A6" w14:textId="77777777" w:rsidR="006A2D73" w:rsidRPr="00E157D5" w:rsidRDefault="006A2D73" w:rsidP="005E42CA">
            <w:pPr>
              <w:jc w:val="center"/>
            </w:pPr>
            <w:r>
              <w:t>Per l’Operatore Economico</w:t>
            </w:r>
          </w:p>
        </w:tc>
      </w:tr>
      <w:tr w:rsidR="006A2D73" w14:paraId="2FC7AAE0" w14:textId="77777777" w:rsidTr="005E42CA">
        <w:trPr>
          <w:cantSplit/>
        </w:trPr>
        <w:tc>
          <w:tcPr>
            <w:tcW w:w="4279" w:type="dxa"/>
            <w:tcMar>
              <w:top w:w="0" w:type="dxa"/>
              <w:left w:w="108" w:type="dxa"/>
              <w:bottom w:w="0" w:type="dxa"/>
              <w:right w:w="108" w:type="dxa"/>
            </w:tcMar>
          </w:tcPr>
          <w:p w14:paraId="2CA9B510" w14:textId="77777777" w:rsidR="006A2D73" w:rsidRDefault="006A2D73" w:rsidP="005E42CA">
            <w:pPr>
              <w:jc w:val="center"/>
            </w:pPr>
            <w:r>
              <w:t>Il Responsabile Unico del Progetto</w:t>
            </w:r>
          </w:p>
          <w:p w14:paraId="052C87AC" w14:textId="77777777" w:rsidR="00412B00" w:rsidRPr="000953F5" w:rsidRDefault="00412B00" w:rsidP="00412B00">
            <w:pPr>
              <w:jc w:val="center"/>
            </w:pPr>
            <w:r w:rsidRPr="00E157D5">
              <w:t>(</w:t>
            </w:r>
            <w:r w:rsidRPr="00F45257">
              <w:rPr>
                <w:noProof/>
              </w:rPr>
              <w:t>Arch. Matteo Piovani</w:t>
            </w:r>
            <w:r w:rsidRPr="00E157D5">
              <w:t>)</w:t>
            </w:r>
          </w:p>
          <w:p w14:paraId="195CFEAE" w14:textId="77777777" w:rsidR="006A2D73" w:rsidRDefault="006A2D73" w:rsidP="005E42CA">
            <w:pPr>
              <w:jc w:val="center"/>
            </w:pPr>
          </w:p>
          <w:p w14:paraId="1FA3165B" w14:textId="77777777" w:rsidR="006A2D73" w:rsidRDefault="006A2D73" w:rsidP="005E42CA">
            <w:pPr>
              <w:jc w:val="center"/>
            </w:pPr>
            <w:r w:rsidRPr="005E42CA">
              <w:rPr>
                <w:i/>
              </w:rPr>
              <w:t>f.to digitalmente</w:t>
            </w:r>
          </w:p>
        </w:tc>
        <w:tc>
          <w:tcPr>
            <w:tcW w:w="1223" w:type="dxa"/>
          </w:tcPr>
          <w:p w14:paraId="4E9D5CED" w14:textId="77777777" w:rsidR="006A2D73" w:rsidRPr="00E157D5" w:rsidRDefault="006A2D73" w:rsidP="005E42CA"/>
        </w:tc>
        <w:tc>
          <w:tcPr>
            <w:tcW w:w="4279" w:type="dxa"/>
            <w:tcMar>
              <w:top w:w="0" w:type="dxa"/>
              <w:left w:w="108" w:type="dxa"/>
              <w:bottom w:w="0" w:type="dxa"/>
              <w:right w:w="108" w:type="dxa"/>
            </w:tcMar>
          </w:tcPr>
          <w:p w14:paraId="0602CEF6" w14:textId="4F87C3B9" w:rsidR="006A2D73" w:rsidRPr="00412B00" w:rsidRDefault="006A2D73" w:rsidP="005E42CA">
            <w:pPr>
              <w:jc w:val="center"/>
            </w:pPr>
            <w:r w:rsidRPr="00412B00">
              <w:rPr>
                <w:b/>
                <w:noProof/>
              </w:rPr>
              <w:t>Laboratorio</w:t>
            </w:r>
            <w:r w:rsidRPr="00412B00">
              <w:rPr>
                <w:b/>
              </w:rPr>
              <w:t xml:space="preserve"> </w:t>
            </w:r>
            <w:r w:rsidRPr="00412B00">
              <w:rPr>
                <w:b/>
                <w:noProof/>
              </w:rPr>
              <w:t>Geotecnologico Emiliano srl</w:t>
            </w:r>
            <w:r w:rsidRPr="00412B00">
              <w:t xml:space="preserve">, </w:t>
            </w:r>
            <w:r w:rsidRPr="00412B00">
              <w:rPr>
                <w:noProof/>
              </w:rPr>
              <w:t>Strada Naviglia</w:t>
            </w:r>
            <w:r w:rsidRPr="00412B00">
              <w:t xml:space="preserve">, </w:t>
            </w:r>
            <w:r w:rsidRPr="00412B00">
              <w:rPr>
                <w:noProof/>
              </w:rPr>
              <w:t>5</w:t>
            </w:r>
            <w:r w:rsidRPr="00412B00">
              <w:t xml:space="preserve"> - </w:t>
            </w:r>
            <w:r w:rsidRPr="00412B00">
              <w:rPr>
                <w:noProof/>
              </w:rPr>
              <w:t>43122</w:t>
            </w:r>
            <w:r w:rsidRPr="00412B00">
              <w:t xml:space="preserve"> </w:t>
            </w:r>
            <w:r w:rsidRPr="00412B00">
              <w:rPr>
                <w:noProof/>
              </w:rPr>
              <w:t>Parma</w:t>
            </w:r>
            <w:r w:rsidRPr="00412B00">
              <w:t xml:space="preserve"> (</w:t>
            </w:r>
            <w:r w:rsidRPr="00412B00">
              <w:rPr>
                <w:noProof/>
              </w:rPr>
              <w:t>(PR)</w:t>
            </w:r>
            <w:r w:rsidRPr="00412B00">
              <w:t>)</w:t>
            </w:r>
          </w:p>
          <w:p w14:paraId="34CA6532" w14:textId="77777777" w:rsidR="006A2D73" w:rsidRPr="00412B00" w:rsidRDefault="006A2D73" w:rsidP="005E42CA">
            <w:pPr>
              <w:jc w:val="center"/>
            </w:pPr>
          </w:p>
          <w:p w14:paraId="539900FC" w14:textId="77777777" w:rsidR="006A2D73" w:rsidRPr="00412B00" w:rsidRDefault="006A2D73" w:rsidP="005E42CA">
            <w:pPr>
              <w:jc w:val="center"/>
            </w:pPr>
            <w:r w:rsidRPr="00412B00">
              <w:rPr>
                <w:i/>
              </w:rPr>
              <w:t>f.to digitalmente</w:t>
            </w:r>
          </w:p>
        </w:tc>
      </w:tr>
    </w:tbl>
    <w:p w14:paraId="57F91512" w14:textId="77777777" w:rsidR="00412B00" w:rsidRDefault="00412B00" w:rsidP="00E157D5"/>
    <w:p w14:paraId="62D4DA4D" w14:textId="77777777" w:rsidR="00412B00" w:rsidRDefault="00412B00" w:rsidP="00E157D5"/>
    <w:p w14:paraId="1715BB98" w14:textId="09AA3C38" w:rsidR="006A2D73" w:rsidRPr="00E157D5" w:rsidRDefault="006A2D73" w:rsidP="00E157D5">
      <w:r w:rsidRPr="00E157D5">
        <w:t>Allegati:</w:t>
      </w:r>
    </w:p>
    <w:p w14:paraId="37CA668C" w14:textId="77777777" w:rsidR="006A2D73" w:rsidRPr="00E157D5" w:rsidRDefault="006A2D73" w:rsidP="005E42CA">
      <w:pPr>
        <w:pStyle w:val="Paragrafoelenco"/>
        <w:ind w:left="567" w:hanging="567"/>
      </w:pPr>
      <w:r w:rsidRPr="00E157D5">
        <w:rPr>
          <w:noProof/>
        </w:rPr>
        <w:t>Determina</w:t>
      </w:r>
      <w:r w:rsidRPr="00E157D5">
        <w:t xml:space="preserve"> Dirigenziale di affidamento </w:t>
      </w:r>
      <w:r w:rsidRPr="00412B00">
        <w:rPr>
          <w:highlight w:val="yellow"/>
        </w:rPr>
        <w:t>n°  del .</w:t>
      </w:r>
    </w:p>
    <w:p w14:paraId="6A289D2C" w14:textId="62FD538C" w:rsidR="006A2D73" w:rsidRDefault="006A2D73" w:rsidP="00412B00"/>
    <w:sectPr w:rsidR="006A2D73" w:rsidSect="006A2D73">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4"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AEF7D" w14:textId="77777777" w:rsidR="006A2D73" w:rsidRDefault="006A2D73" w:rsidP="006019DA">
      <w:r>
        <w:separator/>
      </w:r>
    </w:p>
  </w:endnote>
  <w:endnote w:type="continuationSeparator" w:id="0">
    <w:p w14:paraId="6745B8CB" w14:textId="77777777" w:rsidR="006A2D73" w:rsidRDefault="006A2D73" w:rsidP="00601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panose1 w:val="05010000000000000000"/>
    <w:charset w:val="00"/>
    <w:family w:val="auto"/>
    <w:pitch w:val="variable"/>
    <w:sig w:usb0="800000AF"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0">
    <w:altName w:val="Calibri"/>
    <w:charset w:val="00"/>
    <w:family w:val="auto"/>
    <w:pitch w:val="variable"/>
  </w:font>
  <w:font w:name="StarSymbol">
    <w:charset w:val="02"/>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37DE7" w14:textId="77777777" w:rsidR="00444F0B" w:rsidRDefault="00444F0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6483B" w14:textId="77777777" w:rsidR="00444F0B" w:rsidRDefault="00444F0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8C6D0" w14:textId="77777777" w:rsidR="00444F0B" w:rsidRDefault="00444F0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C3352" w14:textId="77777777" w:rsidR="006A2D73" w:rsidRDefault="006A2D73" w:rsidP="006019DA"/>
  </w:footnote>
  <w:footnote w:type="continuationSeparator" w:id="0">
    <w:p w14:paraId="644BD13E" w14:textId="77777777" w:rsidR="006A2D73" w:rsidRDefault="006A2D73" w:rsidP="00601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E10C" w14:textId="77777777" w:rsidR="00444F0B" w:rsidRDefault="00444F0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FDB09" w14:textId="77777777" w:rsidR="00444F0B" w:rsidRDefault="00444F0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5" w:type="dxa"/>
      <w:tblInd w:w="-567" w:type="dxa"/>
      <w:tblLayout w:type="fixed"/>
      <w:tblCellMar>
        <w:left w:w="10" w:type="dxa"/>
        <w:right w:w="10" w:type="dxa"/>
      </w:tblCellMar>
      <w:tblLook w:val="0000" w:firstRow="0" w:lastRow="0" w:firstColumn="0" w:lastColumn="0" w:noHBand="0" w:noVBand="0"/>
    </w:tblPr>
    <w:tblGrid>
      <w:gridCol w:w="1865"/>
      <w:gridCol w:w="488"/>
      <w:gridCol w:w="5241"/>
      <w:gridCol w:w="2951"/>
    </w:tblGrid>
    <w:tr w:rsidR="00DA01F9" w14:paraId="3DB4E6BF" w14:textId="77777777" w:rsidTr="00DA01F9">
      <w:trPr>
        <w:cantSplit/>
        <w:trHeight w:val="975"/>
      </w:trPr>
      <w:tc>
        <w:tcPr>
          <w:tcW w:w="1865" w:type="dxa"/>
          <w:tcMar>
            <w:top w:w="0" w:type="dxa"/>
            <w:left w:w="70" w:type="dxa"/>
            <w:bottom w:w="0" w:type="dxa"/>
            <w:right w:w="70" w:type="dxa"/>
          </w:tcMar>
        </w:tcPr>
        <w:p w14:paraId="048BBBCE" w14:textId="77777777" w:rsidR="00DA01F9" w:rsidRDefault="00DA01F9" w:rsidP="000243F3">
          <w:pPr>
            <w:pStyle w:val="Standard"/>
            <w:ind w:right="-143"/>
            <w:jc w:val="center"/>
            <w:rPr>
              <w:sz w:val="18"/>
            </w:rPr>
          </w:pPr>
          <w:r>
            <w:rPr>
              <w:noProof/>
              <w:lang w:eastAsia="it-IT"/>
            </w:rPr>
            <w:drawing>
              <wp:inline distT="0" distB="0" distL="0" distR="0" wp14:anchorId="57B618A3" wp14:editId="7FDC032C">
                <wp:extent cx="1025639" cy="934199"/>
                <wp:effectExtent l="0" t="0" r="3061" b="0"/>
                <wp:docPr id="1" name="Immagin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857" t="-988" r="-857" b="-988"/>
                        <a:stretch>
                          <a:fillRect/>
                        </a:stretch>
                      </pic:blipFill>
                      <pic:spPr>
                        <a:xfrm>
                          <a:off x="0" y="0"/>
                          <a:ext cx="1025639" cy="934199"/>
                        </a:xfrm>
                        <a:prstGeom prst="rect">
                          <a:avLst/>
                        </a:prstGeom>
                        <a:ln>
                          <a:noFill/>
                          <a:prstDash/>
                        </a:ln>
                      </pic:spPr>
                    </pic:pic>
                  </a:graphicData>
                </a:graphic>
              </wp:inline>
            </w:drawing>
          </w:r>
        </w:p>
      </w:tc>
      <w:tc>
        <w:tcPr>
          <w:tcW w:w="488" w:type="dxa"/>
          <w:tcMar>
            <w:top w:w="0" w:type="dxa"/>
            <w:left w:w="70" w:type="dxa"/>
            <w:bottom w:w="0" w:type="dxa"/>
            <w:right w:w="70" w:type="dxa"/>
          </w:tcMar>
        </w:tcPr>
        <w:p w14:paraId="7FB08B93" w14:textId="7C043033" w:rsidR="00DA01F9" w:rsidRDefault="00DA01F9" w:rsidP="000243F3">
          <w:pPr>
            <w:pStyle w:val="Testonormale1"/>
            <w:widowControl/>
            <w:ind w:right="-144"/>
            <w:rPr>
              <w:rFonts w:ascii="Times New Roman" w:hAnsi="Times New Roman" w:cs="Times New Roman"/>
              <w:b/>
              <w:sz w:val="16"/>
            </w:rPr>
          </w:pPr>
          <w:r>
            <w:rPr>
              <w:rFonts w:ascii="Times New Roman" w:hAnsi="Times New Roman" w:cs="Times New Roman"/>
              <w:b/>
              <w:sz w:val="16"/>
            </w:rPr>
            <w:t xml:space="preserve"> </w:t>
          </w:r>
        </w:p>
      </w:tc>
      <w:tc>
        <w:tcPr>
          <w:tcW w:w="5241" w:type="dxa"/>
          <w:tcMar>
            <w:top w:w="0" w:type="dxa"/>
            <w:left w:w="70" w:type="dxa"/>
            <w:bottom w:w="0" w:type="dxa"/>
            <w:right w:w="70" w:type="dxa"/>
          </w:tcMar>
          <w:vAlign w:val="center"/>
        </w:tcPr>
        <w:p w14:paraId="32E77A05" w14:textId="7D7A9185" w:rsidR="00DA01F9" w:rsidRDefault="00DA01F9" w:rsidP="000243F3">
          <w:pPr>
            <w:pStyle w:val="Intestazione1"/>
          </w:pPr>
          <w:r w:rsidRPr="007D1C3B">
            <w:rPr>
              <w:noProof/>
            </w:rPr>
            <w:t>Servizio EDILIZIA SCOLASTICA E MANUTENZIONE DEL PATRIMONIO - Unità Organizzativa EDILIZIA SCOLASTICA</w:t>
          </w:r>
          <w:r>
            <w:rPr>
              <w:noProof/>
            </w:rPr>
            <w:t xml:space="preserve">  </w:t>
          </w:r>
          <w:r w:rsidRPr="00DA01F9">
            <w:rPr>
              <w:noProof/>
            </w:rPr>
            <w:t>E SVILUPPO DEL PATRIMONIO</w:t>
          </w:r>
        </w:p>
      </w:tc>
      <w:tc>
        <w:tcPr>
          <w:tcW w:w="2948" w:type="dxa"/>
          <w:tcMar>
            <w:top w:w="0" w:type="dxa"/>
            <w:left w:w="70" w:type="dxa"/>
            <w:bottom w:w="0" w:type="dxa"/>
            <w:right w:w="70" w:type="dxa"/>
          </w:tcMar>
        </w:tcPr>
        <w:p w14:paraId="52700DD0" w14:textId="27DE6F1C" w:rsidR="00DA01F9" w:rsidRPr="00DD0956" w:rsidRDefault="00DA01F9" w:rsidP="000243F3">
          <w:pPr>
            <w:pStyle w:val="Intestazione2"/>
          </w:pPr>
          <w:r>
            <w:rPr>
              <w:rFonts w:ascii="Tahoma" w:hAnsi="Tahoma"/>
              <w:noProof/>
            </w:rPr>
            <w:drawing>
              <wp:anchor distT="0" distB="0" distL="114300" distR="114300" simplePos="0" relativeHeight="251661312" behindDoc="0" locked="0" layoutInCell="1" allowOverlap="1" wp14:anchorId="6DBBB8CD" wp14:editId="05DBBC07">
                <wp:simplePos x="0" y="0"/>
                <wp:positionH relativeFrom="column">
                  <wp:posOffset>-41275</wp:posOffset>
                </wp:positionH>
                <wp:positionV relativeFrom="paragraph">
                  <wp:posOffset>2645</wp:posOffset>
                </wp:positionV>
                <wp:extent cx="1485265" cy="417830"/>
                <wp:effectExtent l="0" t="0" r="635" b="1270"/>
                <wp:wrapTopAndBottom/>
                <wp:docPr id="2" name="Immagin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1485265" cy="417830"/>
                        </a:xfrm>
                        <a:prstGeom prst="rect">
                          <a:avLst/>
                        </a:prstGeom>
                      </pic:spPr>
                    </pic:pic>
                  </a:graphicData>
                </a:graphic>
                <wp14:sizeRelH relativeFrom="margin">
                  <wp14:pctWidth>0</wp14:pctWidth>
                </wp14:sizeRelH>
                <wp14:sizeRelV relativeFrom="margin">
                  <wp14:pctHeight>0</wp14:pctHeight>
                </wp14:sizeRelV>
              </wp:anchor>
            </w:drawing>
          </w:r>
          <w:r w:rsidRPr="00DD0956">
            <w:t>Viale Martiri</w:t>
          </w:r>
        </w:p>
        <w:p w14:paraId="2FCEBC9B" w14:textId="56F8F511" w:rsidR="00DA01F9" w:rsidRPr="00DD0956" w:rsidRDefault="00DA01F9" w:rsidP="000243F3">
          <w:pPr>
            <w:pStyle w:val="Intestazione2"/>
          </w:pPr>
          <w:r w:rsidRPr="00DD0956">
            <w:t>della Libertà n.15</w:t>
          </w:r>
        </w:p>
        <w:p w14:paraId="29264A32" w14:textId="77777777" w:rsidR="00DA01F9" w:rsidRPr="00DD0956" w:rsidRDefault="00DA01F9" w:rsidP="000243F3">
          <w:pPr>
            <w:pStyle w:val="Intestazione2"/>
          </w:pPr>
          <w:r w:rsidRPr="00DD0956">
            <w:t>43123 Parma</w:t>
          </w:r>
        </w:p>
        <w:p w14:paraId="3CF9295F" w14:textId="5EF5B4FD" w:rsidR="00DA01F9" w:rsidRDefault="00DA01F9" w:rsidP="000243F3">
          <w:pPr>
            <w:pStyle w:val="Intestazione2"/>
            <w:rPr>
              <w:sz w:val="16"/>
            </w:rPr>
          </w:pPr>
          <w:r w:rsidRPr="00DD0956">
            <w:t>Tel. 0521 931</w:t>
          </w:r>
          <w:r w:rsidR="00444F0B">
            <w:t>710</w:t>
          </w:r>
        </w:p>
      </w:tc>
    </w:tr>
    <w:tr w:rsidR="00DA01F9" w14:paraId="51D0E00E" w14:textId="77777777" w:rsidTr="00DA01F9">
      <w:trPr>
        <w:cantSplit/>
      </w:trPr>
      <w:tc>
        <w:tcPr>
          <w:tcW w:w="1865" w:type="dxa"/>
          <w:tcMar>
            <w:top w:w="0" w:type="dxa"/>
            <w:left w:w="70" w:type="dxa"/>
            <w:bottom w:w="0" w:type="dxa"/>
            <w:right w:w="70" w:type="dxa"/>
          </w:tcMar>
          <w:vAlign w:val="bottom"/>
        </w:tcPr>
        <w:p w14:paraId="600500EE" w14:textId="77777777" w:rsidR="000243F3" w:rsidRPr="009D719B" w:rsidRDefault="000243F3" w:rsidP="000243F3">
          <w:pPr>
            <w:pStyle w:val="Intestazione2"/>
          </w:pPr>
          <w:r w:rsidRPr="007D1C3B">
            <w:rPr>
              <w:noProof/>
            </w:rPr>
            <w:t>Funzionario incaricato di Elevata Qualificazione</w:t>
          </w:r>
        </w:p>
      </w:tc>
      <w:tc>
        <w:tcPr>
          <w:tcW w:w="488" w:type="dxa"/>
          <w:tcMar>
            <w:top w:w="0" w:type="dxa"/>
            <w:left w:w="70" w:type="dxa"/>
            <w:bottom w:w="0" w:type="dxa"/>
            <w:right w:w="70" w:type="dxa"/>
          </w:tcMar>
          <w:vAlign w:val="bottom"/>
        </w:tcPr>
        <w:p w14:paraId="3B01989B" w14:textId="77777777" w:rsidR="000243F3" w:rsidRPr="009D719B" w:rsidRDefault="000243F3" w:rsidP="000243F3">
          <w:pPr>
            <w:pStyle w:val="Intestazione2"/>
          </w:pPr>
        </w:p>
      </w:tc>
      <w:tc>
        <w:tcPr>
          <w:tcW w:w="5241" w:type="dxa"/>
          <w:tcMar>
            <w:top w:w="0" w:type="dxa"/>
            <w:left w:w="70" w:type="dxa"/>
            <w:bottom w:w="0" w:type="dxa"/>
            <w:right w:w="70" w:type="dxa"/>
          </w:tcMar>
          <w:vAlign w:val="bottom"/>
        </w:tcPr>
        <w:p w14:paraId="47484C99" w14:textId="77777777" w:rsidR="000243F3" w:rsidRPr="009D719B" w:rsidRDefault="000243F3" w:rsidP="000243F3">
          <w:pPr>
            <w:pStyle w:val="Intestazione2"/>
          </w:pPr>
          <w:r>
            <w:t>E-mail</w:t>
          </w:r>
        </w:p>
      </w:tc>
      <w:tc>
        <w:tcPr>
          <w:tcW w:w="2948" w:type="dxa"/>
          <w:tcMar>
            <w:top w:w="0" w:type="dxa"/>
            <w:left w:w="70" w:type="dxa"/>
            <w:bottom w:w="0" w:type="dxa"/>
            <w:right w:w="70" w:type="dxa"/>
          </w:tcMar>
          <w:vAlign w:val="bottom"/>
        </w:tcPr>
        <w:p w14:paraId="3BAF5EB3" w14:textId="261A4B34" w:rsidR="000243F3" w:rsidRPr="009D719B" w:rsidRDefault="000243F3" w:rsidP="00DA01F9">
          <w:pPr>
            <w:pStyle w:val="Intestazione2"/>
            <w:ind w:right="-1"/>
          </w:pPr>
          <w:r>
            <w:t>Sito internet Ente</w:t>
          </w:r>
        </w:p>
      </w:tc>
    </w:tr>
    <w:tr w:rsidR="00DA01F9" w14:paraId="0D6FEDA0" w14:textId="77777777" w:rsidTr="00DA01F9">
      <w:trPr>
        <w:cantSplit/>
        <w:trHeight w:hRule="exact" w:val="80"/>
      </w:trPr>
      <w:tc>
        <w:tcPr>
          <w:tcW w:w="10545" w:type="dxa"/>
          <w:gridSpan w:val="4"/>
          <w:tcMar>
            <w:top w:w="0" w:type="dxa"/>
            <w:left w:w="70" w:type="dxa"/>
            <w:bottom w:w="0" w:type="dxa"/>
            <w:right w:w="70" w:type="dxa"/>
          </w:tcMar>
        </w:tcPr>
        <w:p w14:paraId="3882CFF0" w14:textId="77777777" w:rsidR="00DA01F9" w:rsidRDefault="00DA01F9" w:rsidP="000243F3">
          <w:pPr>
            <w:pStyle w:val="Standard"/>
            <w:snapToGrid w:val="0"/>
            <w:ind w:right="-144"/>
            <w:rPr>
              <w:b/>
              <w:color w:val="808080"/>
            </w:rPr>
          </w:pPr>
        </w:p>
      </w:tc>
    </w:tr>
    <w:tr w:rsidR="00DA01F9" w:rsidRPr="00DD0956" w14:paraId="05598E55" w14:textId="77777777" w:rsidTr="00DA01F9">
      <w:trPr>
        <w:cantSplit/>
        <w:trHeight w:val="103"/>
      </w:trPr>
      <w:tc>
        <w:tcPr>
          <w:tcW w:w="1865" w:type="dxa"/>
          <w:tcMar>
            <w:top w:w="0" w:type="dxa"/>
            <w:left w:w="70" w:type="dxa"/>
            <w:bottom w:w="0" w:type="dxa"/>
            <w:right w:w="70" w:type="dxa"/>
          </w:tcMar>
        </w:tcPr>
        <w:p w14:paraId="19FBD8E3" w14:textId="77777777" w:rsidR="000243F3" w:rsidRPr="00DD0956" w:rsidRDefault="000243F3" w:rsidP="000243F3">
          <w:pPr>
            <w:pStyle w:val="Intestazione3"/>
            <w:rPr>
              <w:i/>
            </w:rPr>
          </w:pPr>
          <w:r w:rsidRPr="007D1C3B">
            <w:rPr>
              <w:i/>
              <w:noProof/>
            </w:rPr>
            <w:t>Arch. Matteo Piovani</w:t>
          </w:r>
        </w:p>
      </w:tc>
      <w:tc>
        <w:tcPr>
          <w:tcW w:w="488" w:type="dxa"/>
          <w:tcMar>
            <w:top w:w="0" w:type="dxa"/>
            <w:left w:w="70" w:type="dxa"/>
            <w:bottom w:w="0" w:type="dxa"/>
            <w:right w:w="70" w:type="dxa"/>
          </w:tcMar>
        </w:tcPr>
        <w:p w14:paraId="6DBC340F" w14:textId="77777777" w:rsidR="000243F3" w:rsidRPr="00DD0956" w:rsidRDefault="000243F3" w:rsidP="000243F3">
          <w:pPr>
            <w:pStyle w:val="Intestazione3"/>
            <w:rPr>
              <w:i/>
            </w:rPr>
          </w:pPr>
        </w:p>
      </w:tc>
      <w:tc>
        <w:tcPr>
          <w:tcW w:w="5241" w:type="dxa"/>
          <w:tcMar>
            <w:top w:w="0" w:type="dxa"/>
            <w:left w:w="70" w:type="dxa"/>
            <w:bottom w:w="0" w:type="dxa"/>
            <w:right w:w="70" w:type="dxa"/>
          </w:tcMar>
        </w:tcPr>
        <w:p w14:paraId="68261B1C" w14:textId="77777777" w:rsidR="000243F3" w:rsidRPr="00DD0956" w:rsidRDefault="000243F3" w:rsidP="000243F3">
          <w:pPr>
            <w:pStyle w:val="Intestazione3"/>
            <w:rPr>
              <w:i/>
            </w:rPr>
          </w:pPr>
          <w:r w:rsidRPr="007D1C3B">
            <w:rPr>
              <w:i/>
              <w:noProof/>
            </w:rPr>
            <w:t>m.piovani@provincia.parma.it</w:t>
          </w:r>
        </w:p>
      </w:tc>
      <w:tc>
        <w:tcPr>
          <w:tcW w:w="2948" w:type="dxa"/>
          <w:tcMar>
            <w:top w:w="0" w:type="dxa"/>
            <w:left w:w="70" w:type="dxa"/>
            <w:bottom w:w="0" w:type="dxa"/>
            <w:right w:w="70" w:type="dxa"/>
          </w:tcMar>
        </w:tcPr>
        <w:p w14:paraId="18EADE29" w14:textId="77777777" w:rsidR="000243F3" w:rsidRPr="00DD0956" w:rsidRDefault="000243F3" w:rsidP="000243F3">
          <w:pPr>
            <w:pStyle w:val="Intestazione3"/>
            <w:rPr>
              <w:i/>
            </w:rPr>
          </w:pPr>
          <w:r w:rsidRPr="00DD0956">
            <w:rPr>
              <w:i/>
            </w:rPr>
            <w:t>www.provincia.parma.it</w:t>
          </w:r>
        </w:p>
      </w:tc>
    </w:tr>
  </w:tbl>
  <w:p w14:paraId="4BD1CB12" w14:textId="77777777" w:rsidR="005E42CA" w:rsidRDefault="005E42CA" w:rsidP="00DD09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116EFE"/>
    <w:multiLevelType w:val="multilevel"/>
    <w:tmpl w:val="B37C3EDA"/>
    <w:styleLink w:val="Elenco5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1" w15:restartNumberingAfterBreak="1">
    <w:nsid w:val="04E86DB1"/>
    <w:multiLevelType w:val="hybridMultilevel"/>
    <w:tmpl w:val="CB46EA12"/>
    <w:lvl w:ilvl="0" w:tplc="7D28062A">
      <w:start w:val="1"/>
      <w:numFmt w:val="decimal"/>
      <w:pStyle w:val="Titolo4"/>
      <w:lvlText w:val="Articolo %1 -"/>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AEA5AEF"/>
    <w:multiLevelType w:val="hybridMultilevel"/>
    <w:tmpl w:val="AE8A727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1">
    <w:nsid w:val="0E546AEE"/>
    <w:multiLevelType w:val="multilevel"/>
    <w:tmpl w:val="072ED3C8"/>
    <w:styleLink w:val="Num1"/>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1">
    <w:nsid w:val="10930282"/>
    <w:multiLevelType w:val="hybridMultilevel"/>
    <w:tmpl w:val="76341FE4"/>
    <w:lvl w:ilvl="0" w:tplc="ECE4AD06">
      <w:start w:val="1"/>
      <w:numFmt w:val="bullet"/>
      <w:pStyle w:val="Paragrafoelenco"/>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120B6B6E"/>
    <w:multiLevelType w:val="multilevel"/>
    <w:tmpl w:val="6E948DA0"/>
    <w:styleLink w:val="Num2"/>
    <w:lvl w:ilvl="0">
      <w:start w:val="1"/>
      <w:numFmt w:val="decimal"/>
      <w:pStyle w:val="provelenconum1"/>
      <w:lvlText w:val="%1."/>
      <w:lvlJc w:val="left"/>
      <w:pPr>
        <w:ind w:left="720" w:hanging="35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1">
    <w:nsid w:val="12AF6BC4"/>
    <w:multiLevelType w:val="multilevel"/>
    <w:tmpl w:val="3362B6C4"/>
    <w:styleLink w:val="Elenco4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7" w15:restartNumberingAfterBreak="1">
    <w:nsid w:val="15C966E9"/>
    <w:multiLevelType w:val="multilevel"/>
    <w:tmpl w:val="9F82A7A4"/>
    <w:styleLink w:val="Numbering4"/>
    <w:lvl w:ilvl="0">
      <w:start w:val="1"/>
      <w:numFmt w:val="upperRoman"/>
      <w:suff w:val="space"/>
      <w:lvlText w:val="%1."/>
      <w:lvlJc w:val="left"/>
      <w:pPr>
        <w:ind w:left="283" w:hanging="283"/>
      </w:pPr>
    </w:lvl>
    <w:lvl w:ilvl="1">
      <w:start w:val="2"/>
      <w:numFmt w:val="upperRoman"/>
      <w:suff w:val="space"/>
      <w:lvlText w:val="%2."/>
      <w:lvlJc w:val="left"/>
      <w:pPr>
        <w:ind w:left="567" w:hanging="283"/>
      </w:pPr>
    </w:lvl>
    <w:lvl w:ilvl="2">
      <w:start w:val="3"/>
      <w:numFmt w:val="upperRoman"/>
      <w:suff w:val="space"/>
      <w:lvlText w:val="%3."/>
      <w:lvlJc w:val="left"/>
      <w:pPr>
        <w:ind w:left="850" w:hanging="283"/>
      </w:pPr>
    </w:lvl>
    <w:lvl w:ilvl="3">
      <w:start w:val="4"/>
      <w:numFmt w:val="upperRoman"/>
      <w:suff w:val="space"/>
      <w:lvlText w:val="%4."/>
      <w:lvlJc w:val="left"/>
      <w:pPr>
        <w:ind w:left="1134" w:hanging="283"/>
      </w:pPr>
    </w:lvl>
    <w:lvl w:ilvl="4">
      <w:start w:val="5"/>
      <w:numFmt w:val="upperRoman"/>
      <w:suff w:val="space"/>
      <w:lvlText w:val="%5."/>
      <w:lvlJc w:val="left"/>
      <w:pPr>
        <w:ind w:left="1417" w:hanging="283"/>
      </w:pPr>
    </w:lvl>
    <w:lvl w:ilvl="5">
      <w:start w:val="6"/>
      <w:numFmt w:val="upperRoman"/>
      <w:suff w:val="space"/>
      <w:lvlText w:val="%6."/>
      <w:lvlJc w:val="left"/>
      <w:pPr>
        <w:ind w:left="1701" w:hanging="283"/>
      </w:pPr>
    </w:lvl>
    <w:lvl w:ilvl="6">
      <w:start w:val="7"/>
      <w:numFmt w:val="upperRoman"/>
      <w:suff w:val="space"/>
      <w:lvlText w:val="%7."/>
      <w:lvlJc w:val="left"/>
      <w:pPr>
        <w:ind w:left="1984" w:hanging="283"/>
      </w:pPr>
    </w:lvl>
    <w:lvl w:ilvl="7">
      <w:start w:val="8"/>
      <w:numFmt w:val="upperRoman"/>
      <w:suff w:val="space"/>
      <w:lvlText w:val="%8."/>
      <w:lvlJc w:val="left"/>
      <w:pPr>
        <w:ind w:left="2268" w:hanging="283"/>
      </w:pPr>
    </w:lvl>
    <w:lvl w:ilvl="8">
      <w:start w:val="9"/>
      <w:numFmt w:val="upperRoman"/>
      <w:suff w:val="space"/>
      <w:lvlText w:val="%9."/>
      <w:lvlJc w:val="left"/>
      <w:pPr>
        <w:ind w:left="2551" w:hanging="283"/>
      </w:pPr>
    </w:lvl>
  </w:abstractNum>
  <w:abstractNum w:abstractNumId="8" w15:restartNumberingAfterBreak="1">
    <w:nsid w:val="2498053A"/>
    <w:multiLevelType w:val="multilevel"/>
    <w:tmpl w:val="77DA86FE"/>
    <w:styleLink w:val="Elenco31"/>
    <w:lvl w:ilvl="0">
      <w:numFmt w:val="bullet"/>
      <w:lvlText w:val="☑"/>
      <w:lvlJc w:val="left"/>
      <w:pPr>
        <w:ind w:left="224" w:hanging="224"/>
      </w:pPr>
      <w:rPr>
        <w:rFonts w:ascii="OpenSymbol" w:hAnsi="OpenSymbol"/>
      </w:rPr>
    </w:lvl>
    <w:lvl w:ilvl="1">
      <w:numFmt w:val="bullet"/>
      <w:lvlText w:val="□"/>
      <w:lvlJc w:val="left"/>
      <w:pPr>
        <w:ind w:left="448" w:hanging="224"/>
      </w:pPr>
      <w:rPr>
        <w:rFonts w:ascii="OpenSymbol" w:hAnsi="OpenSymbol"/>
      </w:rPr>
    </w:lvl>
    <w:lvl w:ilvl="2">
      <w:numFmt w:val="bullet"/>
      <w:lvlText w:val="☑"/>
      <w:lvlJc w:val="left"/>
      <w:pPr>
        <w:ind w:left="224" w:hanging="224"/>
      </w:pPr>
      <w:rPr>
        <w:rFonts w:ascii="OpenSymbol" w:hAnsi="OpenSymbol"/>
      </w:rPr>
    </w:lvl>
    <w:lvl w:ilvl="3">
      <w:numFmt w:val="bullet"/>
      <w:lvlText w:val="□"/>
      <w:lvlJc w:val="left"/>
      <w:pPr>
        <w:ind w:left="448" w:hanging="224"/>
      </w:pPr>
      <w:rPr>
        <w:rFonts w:ascii="OpenSymbol" w:hAnsi="OpenSymbol"/>
      </w:rPr>
    </w:lvl>
    <w:lvl w:ilvl="4">
      <w:numFmt w:val="bullet"/>
      <w:lvlText w:val="☑"/>
      <w:lvlJc w:val="left"/>
      <w:pPr>
        <w:ind w:left="224" w:hanging="224"/>
      </w:pPr>
      <w:rPr>
        <w:rFonts w:ascii="OpenSymbol" w:hAnsi="OpenSymbol"/>
      </w:rPr>
    </w:lvl>
    <w:lvl w:ilvl="5">
      <w:numFmt w:val="bullet"/>
      <w:lvlText w:val="□"/>
      <w:lvlJc w:val="left"/>
      <w:pPr>
        <w:ind w:left="448" w:hanging="224"/>
      </w:pPr>
      <w:rPr>
        <w:rFonts w:ascii="OpenSymbol" w:hAnsi="OpenSymbol"/>
      </w:rPr>
    </w:lvl>
    <w:lvl w:ilvl="6">
      <w:numFmt w:val="bullet"/>
      <w:lvlText w:val="☑"/>
      <w:lvlJc w:val="left"/>
      <w:pPr>
        <w:ind w:left="224" w:hanging="224"/>
      </w:pPr>
      <w:rPr>
        <w:rFonts w:ascii="OpenSymbol" w:hAnsi="OpenSymbol"/>
      </w:rPr>
    </w:lvl>
    <w:lvl w:ilvl="7">
      <w:numFmt w:val="bullet"/>
      <w:lvlText w:val="□"/>
      <w:lvlJc w:val="left"/>
      <w:pPr>
        <w:ind w:left="448" w:hanging="224"/>
      </w:pPr>
      <w:rPr>
        <w:rFonts w:ascii="OpenSymbol" w:hAnsi="OpenSymbol"/>
      </w:rPr>
    </w:lvl>
    <w:lvl w:ilvl="8">
      <w:numFmt w:val="bullet"/>
      <w:lvlText w:val="☑"/>
      <w:lvlJc w:val="left"/>
      <w:pPr>
        <w:ind w:left="224" w:hanging="224"/>
      </w:pPr>
      <w:rPr>
        <w:rFonts w:ascii="OpenSymbol" w:hAnsi="OpenSymbol"/>
      </w:rPr>
    </w:lvl>
  </w:abstractNum>
  <w:abstractNum w:abstractNumId="9" w15:restartNumberingAfterBreak="1">
    <w:nsid w:val="27E12DE8"/>
    <w:multiLevelType w:val="multilevel"/>
    <w:tmpl w:val="B0EAB266"/>
    <w:styleLink w:val="Numbering2"/>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2"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10" w15:restartNumberingAfterBreak="0">
    <w:nsid w:val="2952619C"/>
    <w:multiLevelType w:val="hybridMultilevel"/>
    <w:tmpl w:val="2B163D8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1">
    <w:nsid w:val="3B346779"/>
    <w:multiLevelType w:val="multilevel"/>
    <w:tmpl w:val="CCE277B4"/>
    <w:styleLink w:val="WWNum3"/>
    <w:lvl w:ilvl="0">
      <w:start w:val="1"/>
      <w:numFmt w:val="upperLetter"/>
      <w:lvlText w:val="%1)"/>
      <w:lvlJc w:val="left"/>
      <w:pPr>
        <w:ind w:left="720" w:hanging="360"/>
      </w:pPr>
    </w:lvl>
    <w:lvl w:ilvl="1">
      <w:start w:val="1"/>
      <w:numFmt w:val="upperLetter"/>
      <w:lvlText w:val="%2)"/>
      <w:lvlJc w:val="left"/>
      <w:pPr>
        <w:ind w:left="1080" w:hanging="360"/>
      </w:pPr>
    </w:lvl>
    <w:lvl w:ilvl="2">
      <w:start w:val="1"/>
      <w:numFmt w:val="upperLetter"/>
      <w:lvlText w:val="%3)"/>
      <w:lvlJc w:val="left"/>
      <w:pPr>
        <w:ind w:left="1440" w:hanging="360"/>
      </w:pPr>
    </w:lvl>
    <w:lvl w:ilvl="3">
      <w:start w:val="1"/>
      <w:numFmt w:val="upperLetter"/>
      <w:lvlText w:val="%4)"/>
      <w:lvlJc w:val="left"/>
      <w:pPr>
        <w:ind w:left="1800" w:hanging="360"/>
      </w:pPr>
    </w:lvl>
    <w:lvl w:ilvl="4">
      <w:start w:val="1"/>
      <w:numFmt w:val="upperLetter"/>
      <w:lvlText w:val="%5)"/>
      <w:lvlJc w:val="left"/>
      <w:pPr>
        <w:ind w:left="2160" w:hanging="360"/>
      </w:pPr>
    </w:lvl>
    <w:lvl w:ilvl="5">
      <w:start w:val="1"/>
      <w:numFmt w:val="upperLetter"/>
      <w:lvlText w:val="%6)"/>
      <w:lvlJc w:val="left"/>
      <w:pPr>
        <w:ind w:left="2520" w:hanging="360"/>
      </w:pPr>
    </w:lvl>
    <w:lvl w:ilvl="6">
      <w:start w:val="1"/>
      <w:numFmt w:val="upperLetter"/>
      <w:lvlText w:val="%7)"/>
      <w:lvlJc w:val="left"/>
      <w:pPr>
        <w:ind w:left="2880" w:hanging="360"/>
      </w:pPr>
    </w:lvl>
    <w:lvl w:ilvl="7">
      <w:start w:val="1"/>
      <w:numFmt w:val="upperLetter"/>
      <w:lvlText w:val="%8)"/>
      <w:lvlJc w:val="left"/>
      <w:pPr>
        <w:ind w:left="3240" w:hanging="360"/>
      </w:pPr>
    </w:lvl>
    <w:lvl w:ilvl="8">
      <w:start w:val="1"/>
      <w:numFmt w:val="upperLetter"/>
      <w:lvlText w:val="%9)"/>
      <w:lvlJc w:val="left"/>
      <w:pPr>
        <w:ind w:left="3600" w:hanging="360"/>
      </w:pPr>
    </w:lvl>
  </w:abstractNum>
  <w:abstractNum w:abstractNumId="12" w15:restartNumberingAfterBreak="1">
    <w:nsid w:val="3FE151E3"/>
    <w:multiLevelType w:val="multilevel"/>
    <w:tmpl w:val="7DF47D16"/>
    <w:styleLink w:val="Numbering3"/>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8" w:hanging="1701"/>
      </w:pPr>
    </w:lvl>
    <w:lvl w:ilvl="8">
      <w:start w:val="9"/>
      <w:numFmt w:val="decimal"/>
      <w:lvlText w:val="%9"/>
      <w:lvlJc w:val="left"/>
      <w:pPr>
        <w:ind w:left="15309" w:hanging="1701"/>
      </w:pPr>
    </w:lvl>
  </w:abstractNum>
  <w:abstractNum w:abstractNumId="13" w15:restartNumberingAfterBreak="1">
    <w:nsid w:val="451F7DAB"/>
    <w:multiLevelType w:val="multilevel"/>
    <w:tmpl w:val="B4583DA4"/>
    <w:styleLink w:val="WWNum1a"/>
    <w:lvl w:ilvl="0">
      <w:numFmt w:val="bullet"/>
      <w:lvlText w:val=""/>
      <w:lvlJc w:val="left"/>
      <w:pPr>
        <w:ind w:left="720" w:hanging="360"/>
      </w:pPr>
      <w:rPr>
        <w:rFonts w:ascii="Symbol" w:hAnsi="Symbol"/>
      </w:rPr>
    </w:lvl>
    <w:lvl w:ilvl="1">
      <w:numFmt w:val="bullet"/>
      <w:lvlText w:val="o"/>
      <w:lvlJc w:val="left"/>
      <w:pPr>
        <w:ind w:left="1440" w:hanging="360"/>
      </w:pPr>
      <w:rPr>
        <w:rFonts w:ascii="0" w:hAnsi="0"/>
      </w:rPr>
    </w:lvl>
    <w:lvl w:ilvl="2">
      <w:numFmt w:val="bullet"/>
      <w:lvlText w:val=""/>
      <w:lvlJc w:val="left"/>
      <w:pPr>
        <w:ind w:left="2160" w:hanging="360"/>
      </w:pPr>
      <w:rPr>
        <w:rFonts w:ascii="0" w:hAnsi="0"/>
      </w:rPr>
    </w:lvl>
    <w:lvl w:ilvl="3">
      <w:numFmt w:val="bullet"/>
      <w:lvlText w:val=""/>
      <w:lvlJc w:val="left"/>
      <w:pPr>
        <w:ind w:left="2880" w:hanging="360"/>
      </w:pPr>
      <w:rPr>
        <w:rFonts w:ascii="Symbol" w:hAnsi="Symbol"/>
      </w:rPr>
    </w:lvl>
    <w:lvl w:ilvl="4">
      <w:numFmt w:val="bullet"/>
      <w:lvlText w:val="o"/>
      <w:lvlJc w:val="left"/>
      <w:pPr>
        <w:ind w:left="3600" w:hanging="360"/>
      </w:pPr>
      <w:rPr>
        <w:rFonts w:ascii="0" w:hAnsi="0"/>
      </w:rPr>
    </w:lvl>
    <w:lvl w:ilvl="5">
      <w:numFmt w:val="bullet"/>
      <w:lvlText w:val=""/>
      <w:lvlJc w:val="left"/>
      <w:pPr>
        <w:ind w:left="4320" w:hanging="360"/>
      </w:pPr>
      <w:rPr>
        <w:rFonts w:ascii="0" w:hAnsi="0"/>
      </w:rPr>
    </w:lvl>
    <w:lvl w:ilvl="6">
      <w:numFmt w:val="bullet"/>
      <w:lvlText w:val=""/>
      <w:lvlJc w:val="left"/>
      <w:pPr>
        <w:ind w:left="5040" w:hanging="360"/>
      </w:pPr>
      <w:rPr>
        <w:rFonts w:ascii="Symbol" w:hAnsi="Symbol"/>
      </w:rPr>
    </w:lvl>
    <w:lvl w:ilvl="7">
      <w:numFmt w:val="bullet"/>
      <w:lvlText w:val="o"/>
      <w:lvlJc w:val="left"/>
      <w:pPr>
        <w:ind w:left="5760" w:hanging="360"/>
      </w:pPr>
      <w:rPr>
        <w:rFonts w:ascii="0" w:hAnsi="0"/>
      </w:rPr>
    </w:lvl>
    <w:lvl w:ilvl="8">
      <w:numFmt w:val="bullet"/>
      <w:lvlText w:val=""/>
      <w:lvlJc w:val="left"/>
      <w:pPr>
        <w:ind w:left="6480" w:hanging="360"/>
      </w:pPr>
      <w:rPr>
        <w:rFonts w:ascii="0" w:hAnsi="0"/>
      </w:rPr>
    </w:lvl>
  </w:abstractNum>
  <w:abstractNum w:abstractNumId="14" w15:restartNumberingAfterBreak="1">
    <w:nsid w:val="546D17D4"/>
    <w:multiLevelType w:val="multilevel"/>
    <w:tmpl w:val="952E99D4"/>
    <w:styleLink w:val="abc"/>
    <w:lvl w:ilvl="0">
      <w:start w:val="1"/>
      <w:numFmt w:val="lowerLetter"/>
      <w:pStyle w:val="provelencoabc"/>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5" w15:restartNumberingAfterBreak="1">
    <w:nsid w:val="5D2938C0"/>
    <w:multiLevelType w:val="multilevel"/>
    <w:tmpl w:val="B950B654"/>
    <w:styleLink w:val="Numbering1"/>
    <w:lvl w:ilvl="0">
      <w:start w:val="1"/>
      <w:numFmt w:val="decimal"/>
      <w:pStyle w:val="provelenconum"/>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6" w15:restartNumberingAfterBreak="1">
    <w:nsid w:val="5E0B0BD2"/>
    <w:multiLevelType w:val="multilevel"/>
    <w:tmpl w:val="4FFE3C02"/>
    <w:styleLink w:val="WWNum3a"/>
    <w:lvl w:ilvl="0">
      <w:numFmt w:val="bullet"/>
      <w:lvlText w:val=""/>
      <w:lvlJc w:val="left"/>
      <w:pPr>
        <w:ind w:left="720" w:hanging="360"/>
      </w:pPr>
      <w:rPr>
        <w:rFonts w:ascii="Symbol" w:hAnsi="Symbol"/>
      </w:rPr>
    </w:lvl>
    <w:lvl w:ilvl="1">
      <w:numFmt w:val="bullet"/>
      <w:lvlText w:val="o"/>
      <w:lvlJc w:val="left"/>
      <w:pPr>
        <w:ind w:left="1440" w:hanging="360"/>
      </w:pPr>
      <w:rPr>
        <w:rFonts w:ascii="0" w:hAnsi="0"/>
      </w:rPr>
    </w:lvl>
    <w:lvl w:ilvl="2">
      <w:numFmt w:val="bullet"/>
      <w:lvlText w:val=""/>
      <w:lvlJc w:val="left"/>
      <w:pPr>
        <w:ind w:left="2160" w:hanging="360"/>
      </w:pPr>
      <w:rPr>
        <w:rFonts w:ascii="0" w:hAnsi="0"/>
      </w:rPr>
    </w:lvl>
    <w:lvl w:ilvl="3">
      <w:numFmt w:val="bullet"/>
      <w:lvlText w:val=""/>
      <w:lvlJc w:val="left"/>
      <w:pPr>
        <w:ind w:left="2880" w:hanging="360"/>
      </w:pPr>
      <w:rPr>
        <w:rFonts w:ascii="Symbol" w:hAnsi="Symbol"/>
      </w:rPr>
    </w:lvl>
    <w:lvl w:ilvl="4">
      <w:numFmt w:val="bullet"/>
      <w:lvlText w:val="o"/>
      <w:lvlJc w:val="left"/>
      <w:pPr>
        <w:ind w:left="3600" w:hanging="360"/>
      </w:pPr>
      <w:rPr>
        <w:rFonts w:ascii="0" w:hAnsi="0"/>
      </w:rPr>
    </w:lvl>
    <w:lvl w:ilvl="5">
      <w:numFmt w:val="bullet"/>
      <w:lvlText w:val=""/>
      <w:lvlJc w:val="left"/>
      <w:pPr>
        <w:ind w:left="4320" w:hanging="360"/>
      </w:pPr>
      <w:rPr>
        <w:rFonts w:ascii="0" w:hAnsi="0"/>
      </w:rPr>
    </w:lvl>
    <w:lvl w:ilvl="6">
      <w:numFmt w:val="bullet"/>
      <w:lvlText w:val=""/>
      <w:lvlJc w:val="left"/>
      <w:pPr>
        <w:ind w:left="5040" w:hanging="360"/>
      </w:pPr>
      <w:rPr>
        <w:rFonts w:ascii="Symbol" w:hAnsi="Symbol"/>
      </w:rPr>
    </w:lvl>
    <w:lvl w:ilvl="7">
      <w:numFmt w:val="bullet"/>
      <w:lvlText w:val="o"/>
      <w:lvlJc w:val="left"/>
      <w:pPr>
        <w:ind w:left="5760" w:hanging="360"/>
      </w:pPr>
      <w:rPr>
        <w:rFonts w:ascii="0" w:hAnsi="0"/>
      </w:rPr>
    </w:lvl>
    <w:lvl w:ilvl="8">
      <w:numFmt w:val="bullet"/>
      <w:lvlText w:val=""/>
      <w:lvlJc w:val="left"/>
      <w:pPr>
        <w:ind w:left="6480" w:hanging="360"/>
      </w:pPr>
      <w:rPr>
        <w:rFonts w:ascii="0" w:hAnsi="0"/>
      </w:rPr>
    </w:lvl>
  </w:abstractNum>
  <w:abstractNum w:abstractNumId="17" w15:restartNumberingAfterBreak="1">
    <w:nsid w:val="66A92D9A"/>
    <w:multiLevelType w:val="multilevel"/>
    <w:tmpl w:val="53C2B5A4"/>
    <w:styleLink w:val="Numbering5"/>
    <w:lvl w:ilvl="0">
      <w:start w:val="1"/>
      <w:numFmt w:val="lowerLetter"/>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numFmt w:val="bullet"/>
      <w:lvlText w:val="•"/>
      <w:lvlJc w:val="left"/>
      <w:pPr>
        <w:ind w:left="1134" w:hanging="224"/>
      </w:pPr>
      <w:rPr>
        <w:rFonts w:ascii="OpenSymbol" w:hAnsi="OpenSymbol"/>
      </w:rPr>
    </w:lvl>
    <w:lvl w:ilvl="4">
      <w:numFmt w:val="bullet"/>
      <w:lvlText w:val="•"/>
      <w:lvlJc w:val="left"/>
      <w:pPr>
        <w:ind w:left="1358" w:hanging="224"/>
      </w:pPr>
      <w:rPr>
        <w:rFonts w:ascii="OpenSymbol" w:hAnsi="OpenSymbol"/>
      </w:rPr>
    </w:lvl>
    <w:lvl w:ilvl="5">
      <w:numFmt w:val="bullet"/>
      <w:lvlText w:val="•"/>
      <w:lvlJc w:val="left"/>
      <w:pPr>
        <w:ind w:left="1582" w:hanging="224"/>
      </w:pPr>
      <w:rPr>
        <w:rFonts w:ascii="OpenSymbol" w:hAnsi="OpenSymbol"/>
      </w:rPr>
    </w:lvl>
    <w:lvl w:ilvl="6">
      <w:numFmt w:val="bullet"/>
      <w:lvlText w:val="•"/>
      <w:lvlJc w:val="left"/>
      <w:pPr>
        <w:ind w:left="1806" w:hanging="224"/>
      </w:pPr>
      <w:rPr>
        <w:rFonts w:ascii="OpenSymbol" w:hAnsi="OpenSymbol"/>
      </w:rPr>
    </w:lvl>
    <w:lvl w:ilvl="7">
      <w:numFmt w:val="bullet"/>
      <w:lvlText w:val="•"/>
      <w:lvlJc w:val="left"/>
      <w:pPr>
        <w:ind w:left="2030" w:hanging="224"/>
      </w:pPr>
      <w:rPr>
        <w:rFonts w:ascii="OpenSymbol" w:hAnsi="OpenSymbol"/>
      </w:rPr>
    </w:lvl>
    <w:lvl w:ilvl="8">
      <w:numFmt w:val="bullet"/>
      <w:lvlText w:val="•"/>
      <w:lvlJc w:val="left"/>
      <w:pPr>
        <w:ind w:left="2254" w:hanging="224"/>
      </w:pPr>
      <w:rPr>
        <w:rFonts w:ascii="OpenSymbol" w:hAnsi="OpenSymbol"/>
      </w:rPr>
    </w:lvl>
  </w:abstractNum>
  <w:abstractNum w:abstractNumId="18" w15:restartNumberingAfterBreak="1">
    <w:nsid w:val="670C7EAF"/>
    <w:multiLevelType w:val="multilevel"/>
    <w:tmpl w:val="B466488C"/>
    <w:styleLink w:val="WWNum2"/>
    <w:lvl w:ilvl="0">
      <w:start w:val="1"/>
      <w:numFmt w:val="upperLetter"/>
      <w:lvlText w:val="%1)"/>
      <w:lvlJc w:val="left"/>
      <w:pPr>
        <w:ind w:left="720" w:hanging="360"/>
      </w:pPr>
    </w:lvl>
    <w:lvl w:ilvl="1">
      <w:start w:val="1"/>
      <w:numFmt w:val="decimal"/>
      <w:lvlText w:val="%1.%2)"/>
      <w:lvlJc w:val="left"/>
      <w:pPr>
        <w:ind w:left="1080" w:hanging="360"/>
      </w:pPr>
    </w:lvl>
    <w:lvl w:ilvl="2">
      <w:start w:val="1"/>
      <w:numFmt w:val="upperLetter"/>
      <w:lvlText w:val="%3)"/>
      <w:lvlJc w:val="left"/>
      <w:pPr>
        <w:ind w:left="1440" w:hanging="360"/>
      </w:pPr>
    </w:lvl>
    <w:lvl w:ilvl="3">
      <w:start w:val="1"/>
      <w:numFmt w:val="upperLetter"/>
      <w:lvlText w:val="%4)"/>
      <w:lvlJc w:val="left"/>
      <w:pPr>
        <w:ind w:left="1800" w:hanging="360"/>
      </w:pPr>
    </w:lvl>
    <w:lvl w:ilvl="4">
      <w:start w:val="1"/>
      <w:numFmt w:val="upperLetter"/>
      <w:lvlText w:val="%5)"/>
      <w:lvlJc w:val="left"/>
      <w:pPr>
        <w:ind w:left="2160" w:hanging="360"/>
      </w:pPr>
    </w:lvl>
    <w:lvl w:ilvl="5">
      <w:start w:val="1"/>
      <w:numFmt w:val="upperLetter"/>
      <w:lvlText w:val="%6)"/>
      <w:lvlJc w:val="left"/>
      <w:pPr>
        <w:ind w:left="2520" w:hanging="360"/>
      </w:pPr>
    </w:lvl>
    <w:lvl w:ilvl="6">
      <w:start w:val="1"/>
      <w:numFmt w:val="upperLetter"/>
      <w:lvlText w:val="%7)"/>
      <w:lvlJc w:val="left"/>
      <w:pPr>
        <w:ind w:left="2880" w:hanging="360"/>
      </w:pPr>
    </w:lvl>
    <w:lvl w:ilvl="7">
      <w:start w:val="1"/>
      <w:numFmt w:val="upperLetter"/>
      <w:lvlText w:val="%8)"/>
      <w:lvlJc w:val="left"/>
      <w:pPr>
        <w:ind w:left="3240" w:hanging="360"/>
      </w:pPr>
    </w:lvl>
    <w:lvl w:ilvl="8">
      <w:start w:val="1"/>
      <w:numFmt w:val="upperLetter"/>
      <w:lvlText w:val="%9)"/>
      <w:lvlJc w:val="left"/>
      <w:pPr>
        <w:ind w:left="3600" w:hanging="360"/>
      </w:pPr>
    </w:lvl>
  </w:abstractNum>
  <w:abstractNum w:abstractNumId="19" w15:restartNumberingAfterBreak="1">
    <w:nsid w:val="6AC55E56"/>
    <w:multiLevelType w:val="multilevel"/>
    <w:tmpl w:val="A56EDD38"/>
    <w:styleLink w:val="Elenco21"/>
    <w:lvl w:ilvl="0">
      <w:numFmt w:val="bullet"/>
      <w:lvlText w:val="–"/>
      <w:lvlJc w:val="left"/>
      <w:pPr>
        <w:ind w:left="170" w:hanging="170"/>
      </w:pPr>
      <w:rPr>
        <w:rFonts w:ascii="OpenSymbol" w:hAnsi="OpenSymbol"/>
      </w:rPr>
    </w:lvl>
    <w:lvl w:ilvl="1">
      <w:numFmt w:val="bullet"/>
      <w:lvlText w:val="–"/>
      <w:lvlJc w:val="left"/>
      <w:pPr>
        <w:ind w:left="340" w:hanging="170"/>
      </w:pPr>
      <w:rPr>
        <w:rFonts w:ascii="OpenSymbol" w:hAnsi="OpenSymbol"/>
      </w:rPr>
    </w:lvl>
    <w:lvl w:ilvl="2">
      <w:numFmt w:val="bullet"/>
      <w:lvlText w:val="–"/>
      <w:lvlJc w:val="left"/>
      <w:pPr>
        <w:ind w:left="510" w:hanging="170"/>
      </w:pPr>
      <w:rPr>
        <w:rFonts w:ascii="OpenSymbol" w:hAnsi="OpenSymbol"/>
      </w:rPr>
    </w:lvl>
    <w:lvl w:ilvl="3">
      <w:numFmt w:val="bullet"/>
      <w:lvlText w:val="–"/>
      <w:lvlJc w:val="left"/>
      <w:pPr>
        <w:ind w:left="680" w:hanging="170"/>
      </w:pPr>
      <w:rPr>
        <w:rFonts w:ascii="OpenSymbol" w:hAnsi="OpenSymbol"/>
      </w:rPr>
    </w:lvl>
    <w:lvl w:ilvl="4">
      <w:numFmt w:val="bullet"/>
      <w:lvlText w:val="–"/>
      <w:lvlJc w:val="left"/>
      <w:pPr>
        <w:ind w:left="850" w:hanging="170"/>
      </w:pPr>
      <w:rPr>
        <w:rFonts w:ascii="OpenSymbol" w:hAnsi="OpenSymbol"/>
      </w:rPr>
    </w:lvl>
    <w:lvl w:ilvl="5">
      <w:numFmt w:val="bullet"/>
      <w:lvlText w:val="–"/>
      <w:lvlJc w:val="left"/>
      <w:pPr>
        <w:ind w:left="1020" w:hanging="170"/>
      </w:pPr>
      <w:rPr>
        <w:rFonts w:ascii="OpenSymbol" w:hAnsi="OpenSymbol"/>
      </w:rPr>
    </w:lvl>
    <w:lvl w:ilvl="6">
      <w:numFmt w:val="bullet"/>
      <w:lvlText w:val="–"/>
      <w:lvlJc w:val="left"/>
      <w:pPr>
        <w:ind w:left="1191" w:hanging="170"/>
      </w:pPr>
      <w:rPr>
        <w:rFonts w:ascii="OpenSymbol" w:hAnsi="OpenSymbol"/>
      </w:rPr>
    </w:lvl>
    <w:lvl w:ilvl="7">
      <w:numFmt w:val="bullet"/>
      <w:lvlText w:val="–"/>
      <w:lvlJc w:val="left"/>
      <w:pPr>
        <w:ind w:left="1361" w:hanging="170"/>
      </w:pPr>
      <w:rPr>
        <w:rFonts w:ascii="OpenSymbol" w:hAnsi="OpenSymbol"/>
      </w:rPr>
    </w:lvl>
    <w:lvl w:ilvl="8">
      <w:numFmt w:val="bullet"/>
      <w:lvlText w:val="–"/>
      <w:lvlJc w:val="left"/>
      <w:pPr>
        <w:ind w:left="1531" w:hanging="170"/>
      </w:pPr>
      <w:rPr>
        <w:rFonts w:ascii="OpenSymbol" w:hAnsi="OpenSymbol"/>
      </w:rPr>
    </w:lvl>
  </w:abstractNum>
  <w:abstractNum w:abstractNumId="20" w15:restartNumberingAfterBreak="1">
    <w:nsid w:val="6CDB5CE8"/>
    <w:multiLevelType w:val="multilevel"/>
    <w:tmpl w:val="E3B6404A"/>
    <w:styleLink w:val="punto"/>
    <w:lvl w:ilvl="0">
      <w:numFmt w:val="bullet"/>
      <w:pStyle w:val="provpcelencopunto"/>
      <w:lvlText w:val="●"/>
      <w:lvlJc w:val="left"/>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21" w15:restartNumberingAfterBreak="0">
    <w:nsid w:val="6F4276D3"/>
    <w:multiLevelType w:val="multilevel"/>
    <w:tmpl w:val="907C9250"/>
    <w:lvl w:ilvl="0">
      <w:start w:val="1"/>
      <w:numFmt w:val="bullet"/>
      <w:lvlText w:val=""/>
      <w:lvlJc w:val="left"/>
      <w:pPr>
        <w:ind w:left="910" w:hanging="360"/>
      </w:pPr>
      <w:rPr>
        <w:rFonts w:ascii="Symbol" w:hAnsi="Symbol" w:cs="Symbol" w:hint="default"/>
      </w:rPr>
    </w:lvl>
    <w:lvl w:ilvl="1">
      <w:start w:val="1"/>
      <w:numFmt w:val="bullet"/>
      <w:lvlText w:val="o"/>
      <w:lvlJc w:val="left"/>
      <w:pPr>
        <w:ind w:left="1630" w:hanging="360"/>
      </w:pPr>
      <w:rPr>
        <w:rFonts w:ascii="Courier New" w:hAnsi="Courier New" w:cs="Courier New" w:hint="default"/>
      </w:rPr>
    </w:lvl>
    <w:lvl w:ilvl="2">
      <w:start w:val="1"/>
      <w:numFmt w:val="bullet"/>
      <w:lvlText w:val=""/>
      <w:lvlJc w:val="left"/>
      <w:pPr>
        <w:ind w:left="2350" w:hanging="360"/>
      </w:pPr>
      <w:rPr>
        <w:rFonts w:ascii="Wingdings" w:hAnsi="Wingdings" w:cs="Wingdings" w:hint="default"/>
      </w:rPr>
    </w:lvl>
    <w:lvl w:ilvl="3">
      <w:start w:val="1"/>
      <w:numFmt w:val="bullet"/>
      <w:lvlText w:val=""/>
      <w:lvlJc w:val="left"/>
      <w:pPr>
        <w:ind w:left="3070" w:hanging="360"/>
      </w:pPr>
      <w:rPr>
        <w:rFonts w:ascii="Symbol" w:hAnsi="Symbol" w:cs="Symbol" w:hint="default"/>
      </w:rPr>
    </w:lvl>
    <w:lvl w:ilvl="4">
      <w:start w:val="1"/>
      <w:numFmt w:val="bullet"/>
      <w:lvlText w:val="o"/>
      <w:lvlJc w:val="left"/>
      <w:pPr>
        <w:ind w:left="3790" w:hanging="360"/>
      </w:pPr>
      <w:rPr>
        <w:rFonts w:ascii="Courier New" w:hAnsi="Courier New" w:cs="Courier New" w:hint="default"/>
      </w:rPr>
    </w:lvl>
    <w:lvl w:ilvl="5">
      <w:start w:val="1"/>
      <w:numFmt w:val="bullet"/>
      <w:lvlText w:val=""/>
      <w:lvlJc w:val="left"/>
      <w:pPr>
        <w:ind w:left="4510" w:hanging="360"/>
      </w:pPr>
      <w:rPr>
        <w:rFonts w:ascii="Wingdings" w:hAnsi="Wingdings" w:cs="Wingdings" w:hint="default"/>
      </w:rPr>
    </w:lvl>
    <w:lvl w:ilvl="6">
      <w:start w:val="1"/>
      <w:numFmt w:val="bullet"/>
      <w:lvlText w:val=""/>
      <w:lvlJc w:val="left"/>
      <w:pPr>
        <w:ind w:left="5230" w:hanging="360"/>
      </w:pPr>
      <w:rPr>
        <w:rFonts w:ascii="Symbol" w:hAnsi="Symbol" w:cs="Symbol" w:hint="default"/>
      </w:rPr>
    </w:lvl>
    <w:lvl w:ilvl="7">
      <w:start w:val="1"/>
      <w:numFmt w:val="bullet"/>
      <w:lvlText w:val="o"/>
      <w:lvlJc w:val="left"/>
      <w:pPr>
        <w:ind w:left="5950" w:hanging="360"/>
      </w:pPr>
      <w:rPr>
        <w:rFonts w:ascii="Courier New" w:hAnsi="Courier New" w:cs="Courier New" w:hint="default"/>
      </w:rPr>
    </w:lvl>
    <w:lvl w:ilvl="8">
      <w:start w:val="1"/>
      <w:numFmt w:val="bullet"/>
      <w:lvlText w:val=""/>
      <w:lvlJc w:val="left"/>
      <w:pPr>
        <w:ind w:left="6670" w:hanging="360"/>
      </w:pPr>
      <w:rPr>
        <w:rFonts w:ascii="Wingdings" w:hAnsi="Wingdings" w:cs="Wingdings" w:hint="default"/>
      </w:rPr>
    </w:lvl>
  </w:abstractNum>
  <w:abstractNum w:abstractNumId="22" w15:restartNumberingAfterBreak="1">
    <w:nsid w:val="709E2FAC"/>
    <w:multiLevelType w:val="multilevel"/>
    <w:tmpl w:val="320A1F18"/>
    <w:styleLink w:val="trattino"/>
    <w:lvl w:ilvl="0">
      <w:numFmt w:val="bullet"/>
      <w:pStyle w:val="provelencotrattino"/>
      <w:lvlText w:val="-"/>
      <w:lvlJc w:val="left"/>
      <w:pPr>
        <w:ind w:left="283" w:hanging="283"/>
      </w:pPr>
      <w:rPr>
        <w:rFonts w:ascii="Tahoma" w:eastAsia="OpenSymbol" w:hAnsi="Tahoma" w:cs="OpenSymbol"/>
      </w:rPr>
    </w:lvl>
    <w:lvl w:ilvl="1">
      <w:numFmt w:val="bullet"/>
      <w:lvlText w:val="-"/>
      <w:lvlJc w:val="left"/>
      <w:pPr>
        <w:ind w:left="1080" w:hanging="360"/>
      </w:pPr>
      <w:rPr>
        <w:rFonts w:ascii="Tahoma" w:eastAsia="OpenSymbol" w:hAnsi="Tahoma" w:cs="OpenSymbol"/>
      </w:rPr>
    </w:lvl>
    <w:lvl w:ilvl="2">
      <w:numFmt w:val="bullet"/>
      <w:lvlText w:val="-"/>
      <w:lvlJc w:val="left"/>
      <w:pPr>
        <w:ind w:left="1440" w:hanging="360"/>
      </w:pPr>
      <w:rPr>
        <w:rFonts w:ascii="Tahoma" w:eastAsia="OpenSymbol" w:hAnsi="Tahoma" w:cs="OpenSymbol"/>
      </w:rPr>
    </w:lvl>
    <w:lvl w:ilvl="3">
      <w:numFmt w:val="bullet"/>
      <w:lvlText w:val="-"/>
      <w:lvlJc w:val="left"/>
      <w:pPr>
        <w:ind w:left="1800" w:hanging="360"/>
      </w:pPr>
      <w:rPr>
        <w:rFonts w:ascii="Tahoma" w:eastAsia="OpenSymbol" w:hAnsi="Tahoma" w:cs="OpenSymbol"/>
      </w:rPr>
    </w:lvl>
    <w:lvl w:ilvl="4">
      <w:numFmt w:val="bullet"/>
      <w:lvlText w:val="-"/>
      <w:lvlJc w:val="left"/>
      <w:pPr>
        <w:ind w:left="2160" w:hanging="360"/>
      </w:pPr>
      <w:rPr>
        <w:rFonts w:ascii="Tahoma" w:eastAsia="OpenSymbol" w:hAnsi="Tahoma" w:cs="OpenSymbol"/>
      </w:rPr>
    </w:lvl>
    <w:lvl w:ilvl="5">
      <w:numFmt w:val="bullet"/>
      <w:lvlText w:val="-"/>
      <w:lvlJc w:val="left"/>
      <w:pPr>
        <w:ind w:left="2520" w:hanging="360"/>
      </w:pPr>
      <w:rPr>
        <w:rFonts w:ascii="Tahoma" w:eastAsia="OpenSymbol" w:hAnsi="Tahoma" w:cs="OpenSymbol"/>
      </w:rPr>
    </w:lvl>
    <w:lvl w:ilvl="6">
      <w:numFmt w:val="bullet"/>
      <w:lvlText w:val="-"/>
      <w:lvlJc w:val="left"/>
      <w:pPr>
        <w:ind w:left="2880" w:hanging="360"/>
      </w:pPr>
      <w:rPr>
        <w:rFonts w:ascii="Tahoma" w:eastAsia="OpenSymbol" w:hAnsi="Tahoma" w:cs="OpenSymbol"/>
      </w:rPr>
    </w:lvl>
    <w:lvl w:ilvl="7">
      <w:numFmt w:val="bullet"/>
      <w:lvlText w:val="-"/>
      <w:lvlJc w:val="left"/>
      <w:pPr>
        <w:ind w:left="3240" w:hanging="360"/>
      </w:pPr>
      <w:rPr>
        <w:rFonts w:ascii="Tahoma" w:eastAsia="OpenSymbol" w:hAnsi="Tahoma" w:cs="OpenSymbol"/>
      </w:rPr>
    </w:lvl>
    <w:lvl w:ilvl="8">
      <w:numFmt w:val="bullet"/>
      <w:lvlText w:val="-"/>
      <w:lvlJc w:val="left"/>
      <w:pPr>
        <w:ind w:left="3600" w:hanging="360"/>
      </w:pPr>
      <w:rPr>
        <w:rFonts w:ascii="Tahoma" w:eastAsia="OpenSymbol" w:hAnsi="Tahoma" w:cs="OpenSymbol"/>
      </w:rPr>
    </w:lvl>
  </w:abstractNum>
  <w:abstractNum w:abstractNumId="23" w15:restartNumberingAfterBreak="1">
    <w:nsid w:val="718676B9"/>
    <w:multiLevelType w:val="multilevel"/>
    <w:tmpl w:val="C23E3E00"/>
    <w:styleLink w:val="List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4" w15:restartNumberingAfterBreak="1">
    <w:nsid w:val="73E14F0D"/>
    <w:multiLevelType w:val="multilevel"/>
    <w:tmpl w:val="F4B2E2F8"/>
    <w:styleLink w:val="WW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num w:numId="1" w16cid:durableId="1126044081">
    <w:abstractNumId w:val="23"/>
  </w:num>
  <w:num w:numId="2" w16cid:durableId="570388388">
    <w:abstractNumId w:val="19"/>
  </w:num>
  <w:num w:numId="3" w16cid:durableId="1053890012">
    <w:abstractNumId w:val="8"/>
  </w:num>
  <w:num w:numId="4" w16cid:durableId="853114217">
    <w:abstractNumId w:val="6"/>
  </w:num>
  <w:num w:numId="5" w16cid:durableId="127402562">
    <w:abstractNumId w:val="0"/>
  </w:num>
  <w:num w:numId="6" w16cid:durableId="1950509591">
    <w:abstractNumId w:val="15"/>
  </w:num>
  <w:num w:numId="7" w16cid:durableId="63184632">
    <w:abstractNumId w:val="9"/>
  </w:num>
  <w:num w:numId="8" w16cid:durableId="2106726644">
    <w:abstractNumId w:val="12"/>
  </w:num>
  <w:num w:numId="9" w16cid:durableId="878973546">
    <w:abstractNumId w:val="7"/>
  </w:num>
  <w:num w:numId="10" w16cid:durableId="722947655">
    <w:abstractNumId w:val="17"/>
  </w:num>
  <w:num w:numId="11" w16cid:durableId="1150514118">
    <w:abstractNumId w:val="22"/>
  </w:num>
  <w:num w:numId="12" w16cid:durableId="844907143">
    <w:abstractNumId w:val="3"/>
  </w:num>
  <w:num w:numId="13" w16cid:durableId="115415868">
    <w:abstractNumId w:val="5"/>
  </w:num>
  <w:num w:numId="14" w16cid:durableId="717822275">
    <w:abstractNumId w:val="20"/>
  </w:num>
  <w:num w:numId="15" w16cid:durableId="1765572599">
    <w:abstractNumId w:val="14"/>
  </w:num>
  <w:num w:numId="16" w16cid:durableId="1093940880">
    <w:abstractNumId w:val="24"/>
  </w:num>
  <w:num w:numId="17" w16cid:durableId="405568701">
    <w:abstractNumId w:val="18"/>
  </w:num>
  <w:num w:numId="18" w16cid:durableId="1615943395">
    <w:abstractNumId w:val="11"/>
  </w:num>
  <w:num w:numId="19" w16cid:durableId="1344747008">
    <w:abstractNumId w:val="13"/>
  </w:num>
  <w:num w:numId="20" w16cid:durableId="1008210955">
    <w:abstractNumId w:val="16"/>
  </w:num>
  <w:num w:numId="21" w16cid:durableId="1600330631">
    <w:abstractNumId w:val="4"/>
  </w:num>
  <w:num w:numId="22" w16cid:durableId="749623467">
    <w:abstractNumId w:val="1"/>
  </w:num>
  <w:num w:numId="23" w16cid:durableId="347415412">
    <w:abstractNumId w:val="2"/>
  </w:num>
  <w:num w:numId="24" w16cid:durableId="2032409302">
    <w:abstractNumId w:val="10"/>
  </w:num>
  <w:num w:numId="25" w16cid:durableId="947080468">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45"/>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862"/>
    <w:rsid w:val="00007405"/>
    <w:rsid w:val="00010181"/>
    <w:rsid w:val="00022552"/>
    <w:rsid w:val="000243F3"/>
    <w:rsid w:val="000267C8"/>
    <w:rsid w:val="000437EB"/>
    <w:rsid w:val="00046352"/>
    <w:rsid w:val="00060B0A"/>
    <w:rsid w:val="00061888"/>
    <w:rsid w:val="000663D0"/>
    <w:rsid w:val="0006773B"/>
    <w:rsid w:val="00071ACF"/>
    <w:rsid w:val="00080BA5"/>
    <w:rsid w:val="000821F0"/>
    <w:rsid w:val="000953F5"/>
    <w:rsid w:val="000968B8"/>
    <w:rsid w:val="000A1DAF"/>
    <w:rsid w:val="000C1563"/>
    <w:rsid w:val="000C1600"/>
    <w:rsid w:val="000C7FC5"/>
    <w:rsid w:val="000D3BAD"/>
    <w:rsid w:val="000D4A42"/>
    <w:rsid w:val="000E6A4C"/>
    <w:rsid w:val="000F1006"/>
    <w:rsid w:val="000F1C39"/>
    <w:rsid w:val="000F3559"/>
    <w:rsid w:val="000F62F5"/>
    <w:rsid w:val="00102354"/>
    <w:rsid w:val="00123936"/>
    <w:rsid w:val="00125AAB"/>
    <w:rsid w:val="001260CC"/>
    <w:rsid w:val="001400C1"/>
    <w:rsid w:val="00140641"/>
    <w:rsid w:val="001603BA"/>
    <w:rsid w:val="001667D6"/>
    <w:rsid w:val="001727CD"/>
    <w:rsid w:val="001750A7"/>
    <w:rsid w:val="00176D42"/>
    <w:rsid w:val="001854B8"/>
    <w:rsid w:val="001902A9"/>
    <w:rsid w:val="00193A67"/>
    <w:rsid w:val="001B3B40"/>
    <w:rsid w:val="001B61EC"/>
    <w:rsid w:val="001C76BF"/>
    <w:rsid w:val="001E4C94"/>
    <w:rsid w:val="001E6377"/>
    <w:rsid w:val="001E6991"/>
    <w:rsid w:val="001F0710"/>
    <w:rsid w:val="001F1287"/>
    <w:rsid w:val="001F5983"/>
    <w:rsid w:val="001F78AF"/>
    <w:rsid w:val="00207FDA"/>
    <w:rsid w:val="00235394"/>
    <w:rsid w:val="00244C0A"/>
    <w:rsid w:val="00252510"/>
    <w:rsid w:val="00252FF8"/>
    <w:rsid w:val="0025410B"/>
    <w:rsid w:val="0025585F"/>
    <w:rsid w:val="00263DCB"/>
    <w:rsid w:val="002A015C"/>
    <w:rsid w:val="002A4EF2"/>
    <w:rsid w:val="002A7332"/>
    <w:rsid w:val="002A74D5"/>
    <w:rsid w:val="002B1FAE"/>
    <w:rsid w:val="002B491E"/>
    <w:rsid w:val="002B72C5"/>
    <w:rsid w:val="002C5FE0"/>
    <w:rsid w:val="002D3886"/>
    <w:rsid w:val="002D6A0A"/>
    <w:rsid w:val="002F5F86"/>
    <w:rsid w:val="002F7FDD"/>
    <w:rsid w:val="003100E7"/>
    <w:rsid w:val="00312236"/>
    <w:rsid w:val="00324DD6"/>
    <w:rsid w:val="00325C7D"/>
    <w:rsid w:val="0033109B"/>
    <w:rsid w:val="003357AC"/>
    <w:rsid w:val="00351A2A"/>
    <w:rsid w:val="00364AFD"/>
    <w:rsid w:val="00366524"/>
    <w:rsid w:val="0037440A"/>
    <w:rsid w:val="00375B23"/>
    <w:rsid w:val="0037600B"/>
    <w:rsid w:val="00381012"/>
    <w:rsid w:val="0038209C"/>
    <w:rsid w:val="003A1863"/>
    <w:rsid w:val="003B1085"/>
    <w:rsid w:val="003B1472"/>
    <w:rsid w:val="003C3370"/>
    <w:rsid w:val="003E2061"/>
    <w:rsid w:val="003E2EC5"/>
    <w:rsid w:val="003E4DAB"/>
    <w:rsid w:val="00400499"/>
    <w:rsid w:val="00410FA6"/>
    <w:rsid w:val="00412B00"/>
    <w:rsid w:val="00413F71"/>
    <w:rsid w:val="0041664A"/>
    <w:rsid w:val="00421F0C"/>
    <w:rsid w:val="00422A81"/>
    <w:rsid w:val="00432347"/>
    <w:rsid w:val="00444F0B"/>
    <w:rsid w:val="00446708"/>
    <w:rsid w:val="0045344F"/>
    <w:rsid w:val="0045568D"/>
    <w:rsid w:val="00455B40"/>
    <w:rsid w:val="004661E6"/>
    <w:rsid w:val="00470D69"/>
    <w:rsid w:val="00474132"/>
    <w:rsid w:val="00474E6A"/>
    <w:rsid w:val="004807BD"/>
    <w:rsid w:val="00486B0F"/>
    <w:rsid w:val="00486CCD"/>
    <w:rsid w:val="0049030D"/>
    <w:rsid w:val="004972BF"/>
    <w:rsid w:val="004A17EC"/>
    <w:rsid w:val="004A5687"/>
    <w:rsid w:val="004A7123"/>
    <w:rsid w:val="004B529D"/>
    <w:rsid w:val="004D30ED"/>
    <w:rsid w:val="004E5C1E"/>
    <w:rsid w:val="004F2449"/>
    <w:rsid w:val="004F4764"/>
    <w:rsid w:val="005032E3"/>
    <w:rsid w:val="00505192"/>
    <w:rsid w:val="0051509C"/>
    <w:rsid w:val="0052477C"/>
    <w:rsid w:val="0052623C"/>
    <w:rsid w:val="00533F3C"/>
    <w:rsid w:val="00540EB9"/>
    <w:rsid w:val="0055162F"/>
    <w:rsid w:val="005518D3"/>
    <w:rsid w:val="00562BE5"/>
    <w:rsid w:val="00571EB6"/>
    <w:rsid w:val="00573E9E"/>
    <w:rsid w:val="0057570A"/>
    <w:rsid w:val="0058044B"/>
    <w:rsid w:val="00582DC3"/>
    <w:rsid w:val="0058711B"/>
    <w:rsid w:val="005A595A"/>
    <w:rsid w:val="005A78EA"/>
    <w:rsid w:val="005B0B72"/>
    <w:rsid w:val="005B58E9"/>
    <w:rsid w:val="005C389F"/>
    <w:rsid w:val="005C480C"/>
    <w:rsid w:val="005D4A1B"/>
    <w:rsid w:val="005E42CA"/>
    <w:rsid w:val="005E4880"/>
    <w:rsid w:val="005E4AAF"/>
    <w:rsid w:val="005E5AEE"/>
    <w:rsid w:val="006019DA"/>
    <w:rsid w:val="00602137"/>
    <w:rsid w:val="00610973"/>
    <w:rsid w:val="00612BC3"/>
    <w:rsid w:val="00617596"/>
    <w:rsid w:val="00621431"/>
    <w:rsid w:val="006607FF"/>
    <w:rsid w:val="006710F5"/>
    <w:rsid w:val="00672323"/>
    <w:rsid w:val="00675BBA"/>
    <w:rsid w:val="00675FF9"/>
    <w:rsid w:val="00691C56"/>
    <w:rsid w:val="0069728F"/>
    <w:rsid w:val="006A2D73"/>
    <w:rsid w:val="006C0AA8"/>
    <w:rsid w:val="006C221C"/>
    <w:rsid w:val="006D14E8"/>
    <w:rsid w:val="006D25DA"/>
    <w:rsid w:val="006D4F0E"/>
    <w:rsid w:val="006E3521"/>
    <w:rsid w:val="006E6292"/>
    <w:rsid w:val="00701BB3"/>
    <w:rsid w:val="007070B5"/>
    <w:rsid w:val="0071777F"/>
    <w:rsid w:val="0072671C"/>
    <w:rsid w:val="007273DE"/>
    <w:rsid w:val="0073276B"/>
    <w:rsid w:val="00733862"/>
    <w:rsid w:val="00734484"/>
    <w:rsid w:val="00743B99"/>
    <w:rsid w:val="007520CB"/>
    <w:rsid w:val="007642B9"/>
    <w:rsid w:val="00765C8A"/>
    <w:rsid w:val="00773200"/>
    <w:rsid w:val="007774A2"/>
    <w:rsid w:val="00777713"/>
    <w:rsid w:val="007803B7"/>
    <w:rsid w:val="0078257A"/>
    <w:rsid w:val="007871AD"/>
    <w:rsid w:val="007B1437"/>
    <w:rsid w:val="007B20E6"/>
    <w:rsid w:val="007C3D34"/>
    <w:rsid w:val="007C572B"/>
    <w:rsid w:val="007D3765"/>
    <w:rsid w:val="007D3C79"/>
    <w:rsid w:val="007E6EE9"/>
    <w:rsid w:val="007F6F01"/>
    <w:rsid w:val="007F6FB9"/>
    <w:rsid w:val="008025D6"/>
    <w:rsid w:val="00820462"/>
    <w:rsid w:val="00825356"/>
    <w:rsid w:val="00827FB3"/>
    <w:rsid w:val="00835899"/>
    <w:rsid w:val="00837F96"/>
    <w:rsid w:val="00843861"/>
    <w:rsid w:val="00855CCC"/>
    <w:rsid w:val="00861D1F"/>
    <w:rsid w:val="00865D16"/>
    <w:rsid w:val="008704E1"/>
    <w:rsid w:val="00881481"/>
    <w:rsid w:val="00896C6E"/>
    <w:rsid w:val="008A1702"/>
    <w:rsid w:val="008A46A6"/>
    <w:rsid w:val="008B48A9"/>
    <w:rsid w:val="008B6751"/>
    <w:rsid w:val="008B781E"/>
    <w:rsid w:val="008B7A75"/>
    <w:rsid w:val="008B7F71"/>
    <w:rsid w:val="008C4EBD"/>
    <w:rsid w:val="008E017D"/>
    <w:rsid w:val="008E4FCF"/>
    <w:rsid w:val="008E69FC"/>
    <w:rsid w:val="009070CA"/>
    <w:rsid w:val="00907657"/>
    <w:rsid w:val="009116C9"/>
    <w:rsid w:val="0091574F"/>
    <w:rsid w:val="0092298C"/>
    <w:rsid w:val="009322E9"/>
    <w:rsid w:val="009329A3"/>
    <w:rsid w:val="009340BF"/>
    <w:rsid w:val="0094283C"/>
    <w:rsid w:val="00945A9A"/>
    <w:rsid w:val="00945B9C"/>
    <w:rsid w:val="0096089C"/>
    <w:rsid w:val="0097672A"/>
    <w:rsid w:val="009776B4"/>
    <w:rsid w:val="009873C7"/>
    <w:rsid w:val="0099203F"/>
    <w:rsid w:val="00997C13"/>
    <w:rsid w:val="009A6D6E"/>
    <w:rsid w:val="009B3C7D"/>
    <w:rsid w:val="009B7DE7"/>
    <w:rsid w:val="009D25CB"/>
    <w:rsid w:val="009D2A02"/>
    <w:rsid w:val="009D320D"/>
    <w:rsid w:val="00A0624D"/>
    <w:rsid w:val="00A157CB"/>
    <w:rsid w:val="00A22867"/>
    <w:rsid w:val="00A379A5"/>
    <w:rsid w:val="00A52568"/>
    <w:rsid w:val="00A67F72"/>
    <w:rsid w:val="00A712FC"/>
    <w:rsid w:val="00AB2D66"/>
    <w:rsid w:val="00AB6EEA"/>
    <w:rsid w:val="00AC274A"/>
    <w:rsid w:val="00AD27F9"/>
    <w:rsid w:val="00AF6024"/>
    <w:rsid w:val="00B15674"/>
    <w:rsid w:val="00B23A5C"/>
    <w:rsid w:val="00B25612"/>
    <w:rsid w:val="00B321AE"/>
    <w:rsid w:val="00B42D56"/>
    <w:rsid w:val="00B42E9B"/>
    <w:rsid w:val="00B73F5C"/>
    <w:rsid w:val="00B7680D"/>
    <w:rsid w:val="00B82017"/>
    <w:rsid w:val="00B95E95"/>
    <w:rsid w:val="00BA34DE"/>
    <w:rsid w:val="00BB0793"/>
    <w:rsid w:val="00BD470E"/>
    <w:rsid w:val="00BE5132"/>
    <w:rsid w:val="00BE5E75"/>
    <w:rsid w:val="00BE7C97"/>
    <w:rsid w:val="00C10A82"/>
    <w:rsid w:val="00C161F4"/>
    <w:rsid w:val="00C31CD8"/>
    <w:rsid w:val="00C44385"/>
    <w:rsid w:val="00C62A31"/>
    <w:rsid w:val="00C63D5C"/>
    <w:rsid w:val="00C65E47"/>
    <w:rsid w:val="00C65F9B"/>
    <w:rsid w:val="00C75EB2"/>
    <w:rsid w:val="00C80F58"/>
    <w:rsid w:val="00C91716"/>
    <w:rsid w:val="00C92002"/>
    <w:rsid w:val="00CA77C5"/>
    <w:rsid w:val="00CB4CDE"/>
    <w:rsid w:val="00CE063E"/>
    <w:rsid w:val="00CE4318"/>
    <w:rsid w:val="00D003BF"/>
    <w:rsid w:val="00D0286E"/>
    <w:rsid w:val="00D12E28"/>
    <w:rsid w:val="00D20F47"/>
    <w:rsid w:val="00D218D7"/>
    <w:rsid w:val="00D2527A"/>
    <w:rsid w:val="00D2573A"/>
    <w:rsid w:val="00D3070B"/>
    <w:rsid w:val="00D32D92"/>
    <w:rsid w:val="00D34331"/>
    <w:rsid w:val="00D35288"/>
    <w:rsid w:val="00D4012F"/>
    <w:rsid w:val="00D51E8F"/>
    <w:rsid w:val="00D53E7A"/>
    <w:rsid w:val="00D6417E"/>
    <w:rsid w:val="00D64233"/>
    <w:rsid w:val="00D66FBB"/>
    <w:rsid w:val="00D72374"/>
    <w:rsid w:val="00D81F7E"/>
    <w:rsid w:val="00D83768"/>
    <w:rsid w:val="00D86227"/>
    <w:rsid w:val="00D90CD4"/>
    <w:rsid w:val="00D9165B"/>
    <w:rsid w:val="00D934E1"/>
    <w:rsid w:val="00D9366D"/>
    <w:rsid w:val="00D93BB9"/>
    <w:rsid w:val="00D96BF9"/>
    <w:rsid w:val="00DA01F9"/>
    <w:rsid w:val="00DB10D4"/>
    <w:rsid w:val="00DD0956"/>
    <w:rsid w:val="00DD4AB9"/>
    <w:rsid w:val="00DD6727"/>
    <w:rsid w:val="00DF2699"/>
    <w:rsid w:val="00DF56A0"/>
    <w:rsid w:val="00E05170"/>
    <w:rsid w:val="00E0541A"/>
    <w:rsid w:val="00E1523C"/>
    <w:rsid w:val="00E157D5"/>
    <w:rsid w:val="00E27D61"/>
    <w:rsid w:val="00E4151E"/>
    <w:rsid w:val="00E43876"/>
    <w:rsid w:val="00E5022E"/>
    <w:rsid w:val="00E5389A"/>
    <w:rsid w:val="00E60C48"/>
    <w:rsid w:val="00E876AD"/>
    <w:rsid w:val="00E9774B"/>
    <w:rsid w:val="00EA1FC7"/>
    <w:rsid w:val="00EF41E1"/>
    <w:rsid w:val="00EF7B19"/>
    <w:rsid w:val="00F21AC9"/>
    <w:rsid w:val="00F260FF"/>
    <w:rsid w:val="00F33117"/>
    <w:rsid w:val="00F514CD"/>
    <w:rsid w:val="00F6244D"/>
    <w:rsid w:val="00F711AB"/>
    <w:rsid w:val="00F7131A"/>
    <w:rsid w:val="00F8576B"/>
    <w:rsid w:val="00F90AED"/>
    <w:rsid w:val="00FC529D"/>
    <w:rsid w:val="00FC66B5"/>
    <w:rsid w:val="00FD030B"/>
    <w:rsid w:val="00FD254B"/>
    <w:rsid w:val="00FD3E80"/>
    <w:rsid w:val="00FD4ED6"/>
    <w:rsid w:val="00FD5D82"/>
    <w:rsid w:val="00FE1B25"/>
    <w:rsid w:val="00FE755A"/>
    <w:rsid w:val="00FF1171"/>
    <w:rsid w:val="00FF2A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F17AD"/>
  <w15:docId w15:val="{7DA832DC-7101-481D-A9F5-501FAEC4D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Lucida Sans Unicode" w:hAnsi="Verdana" w:cs="Mangal"/>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19DA"/>
    <w:pPr>
      <w:widowControl w:val="0"/>
      <w:suppressAutoHyphens/>
      <w:autoSpaceDN w:val="0"/>
      <w:jc w:val="both"/>
      <w:textAlignment w:val="baseline"/>
    </w:pPr>
    <w:rPr>
      <w:rFonts w:asciiTheme="minorHAnsi" w:eastAsia="Times New Roman" w:hAnsiTheme="minorHAnsi" w:cstheme="minorHAnsi"/>
      <w:color w:val="000000"/>
      <w:kern w:val="3"/>
      <w:sz w:val="24"/>
      <w:szCs w:val="24"/>
      <w:lang w:bidi="hi-IN"/>
    </w:rPr>
  </w:style>
  <w:style w:type="paragraph" w:styleId="Titolo1">
    <w:name w:val="heading 1"/>
    <w:basedOn w:val="Heading"/>
    <w:next w:val="Textbody"/>
    <w:uiPriority w:val="9"/>
    <w:qFormat/>
    <w:pPr>
      <w:outlineLvl w:val="0"/>
    </w:pPr>
    <w:rPr>
      <w:b/>
      <w:bCs/>
    </w:rPr>
  </w:style>
  <w:style w:type="paragraph" w:styleId="Titolo2">
    <w:name w:val="heading 2"/>
    <w:basedOn w:val="Normale"/>
    <w:next w:val="Textbody"/>
    <w:uiPriority w:val="9"/>
    <w:unhideWhenUsed/>
    <w:qFormat/>
    <w:rsid w:val="006019DA"/>
    <w:pPr>
      <w:outlineLvl w:val="1"/>
    </w:pPr>
    <w:rPr>
      <w:b/>
    </w:rPr>
  </w:style>
  <w:style w:type="paragraph" w:styleId="Titolo3">
    <w:name w:val="heading 3"/>
    <w:basedOn w:val="Normale"/>
    <w:next w:val="Textbody"/>
    <w:uiPriority w:val="9"/>
    <w:unhideWhenUsed/>
    <w:qFormat/>
    <w:rsid w:val="006019DA"/>
    <w:pPr>
      <w:spacing w:before="240" w:after="240"/>
      <w:jc w:val="center"/>
      <w:outlineLvl w:val="2"/>
    </w:pPr>
  </w:style>
  <w:style w:type="paragraph" w:styleId="Titolo4">
    <w:name w:val="heading 4"/>
    <w:basedOn w:val="Titolo1"/>
    <w:next w:val="Normale"/>
    <w:link w:val="Titolo4Carattere"/>
    <w:uiPriority w:val="9"/>
    <w:unhideWhenUsed/>
    <w:qFormat/>
    <w:rsid w:val="005E42CA"/>
    <w:pPr>
      <w:numPr>
        <w:numId w:val="22"/>
      </w:numPr>
      <w:shd w:val="clear" w:color="auto" w:fill="D5DCE4" w:themeFill="text2" w:themeFillTint="33"/>
      <w:tabs>
        <w:tab w:val="left" w:pos="1985"/>
      </w:tabs>
      <w:spacing w:before="480"/>
      <w:ind w:left="1985" w:hanging="1985"/>
      <w:outlineLvl w:val="3"/>
    </w:pPr>
    <w:rPr>
      <w:rFonts w:ascii="Calibri" w:hAnsi="Calibri" w:cs="Calibri"/>
      <w:sz w:val="32"/>
      <w:szCs w:val="32"/>
    </w:rPr>
  </w:style>
  <w:style w:type="paragraph" w:styleId="Titolo6">
    <w:name w:val="heading 6"/>
    <w:basedOn w:val="Normale"/>
    <w:next w:val="Normale"/>
    <w:link w:val="Titolo6Carattere"/>
    <w:uiPriority w:val="9"/>
    <w:semiHidden/>
    <w:unhideWhenUsed/>
    <w:qFormat/>
    <w:rsid w:val="00DD0956"/>
    <w:pPr>
      <w:keepNext/>
      <w:keepLines/>
      <w:spacing w:before="40"/>
      <w:outlineLvl w:val="5"/>
    </w:pPr>
    <w:rPr>
      <w:rFonts w:asciiTheme="majorHAnsi" w:eastAsiaTheme="majorEastAsia" w:hAnsiTheme="majorHAnsi" w:cs="Mangal"/>
      <w:color w:val="1F3763" w:themeColor="accent1" w:themeShade="7F"/>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qFormat/>
    <w:pPr>
      <w:widowControl w:val="0"/>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sz w:val="28"/>
      <w:szCs w:val="28"/>
    </w:rPr>
  </w:style>
  <w:style w:type="paragraph" w:customStyle="1" w:styleId="Textbody">
    <w:name w:val="Text body"/>
    <w:basedOn w:val="Standard"/>
    <w:pPr>
      <w:spacing w:after="120"/>
    </w:pPr>
  </w:style>
  <w:style w:type="paragraph" w:styleId="Elenco">
    <w:name w:val="List"/>
    <w:basedOn w:val="Textbody"/>
  </w:style>
  <w:style w:type="paragraph" w:styleId="Didascali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Intestazione">
    <w:name w:val="header"/>
    <w:basedOn w:val="Standard"/>
    <w:pPr>
      <w:suppressLineNumbers/>
      <w:tabs>
        <w:tab w:val="center" w:pos="4819"/>
        <w:tab w:val="right" w:pos="9638"/>
      </w:tabs>
    </w:pPr>
  </w:style>
  <w:style w:type="paragraph" w:customStyle="1" w:styleId="provintestazione">
    <w:name w:val="prov_intestazione"/>
    <w:next w:val="Textbody"/>
    <w:pPr>
      <w:widowControl w:val="0"/>
      <w:suppressAutoHyphens/>
      <w:autoSpaceDN w:val="0"/>
      <w:textAlignment w:val="baseline"/>
    </w:pPr>
    <w:rPr>
      <w:rFonts w:ascii="Tahoma" w:eastAsia="Tahoma" w:hAnsi="Tahoma" w:cs="Tahoma"/>
      <w:b/>
      <w:caps/>
      <w:kern w:val="3"/>
      <w:szCs w:val="24"/>
      <w:lang w:eastAsia="zh-CN" w:bidi="hi-IN"/>
    </w:rPr>
  </w:style>
  <w:style w:type="paragraph" w:customStyle="1" w:styleId="Illustration">
    <w:name w:val="Illustration"/>
    <w:basedOn w:val="Didascalia"/>
  </w:style>
  <w:style w:type="paragraph" w:customStyle="1" w:styleId="provelencotrattino">
    <w:name w:val="prov_elenco_trattino"/>
    <w:basedOn w:val="Textbody"/>
    <w:pPr>
      <w:numPr>
        <w:numId w:val="11"/>
      </w:numPr>
      <w:spacing w:after="0" w:line="360" w:lineRule="auto"/>
      <w:jc w:val="both"/>
    </w:pPr>
    <w:rPr>
      <w:rFonts w:ascii="Tahoma" w:eastAsia="Tahoma" w:hAnsi="Tahoma" w:cs="Tahoma"/>
      <w:sz w:val="20"/>
    </w:rPr>
  </w:style>
  <w:style w:type="paragraph" w:styleId="Pidipagina">
    <w:name w:val="footer"/>
    <w:basedOn w:val="Standard"/>
    <w:pPr>
      <w:suppressLineNumbers/>
      <w:tabs>
        <w:tab w:val="center" w:pos="4819"/>
        <w:tab w:val="right" w:pos="9638"/>
      </w:tabs>
    </w:pPr>
  </w:style>
  <w:style w:type="paragraph" w:customStyle="1" w:styleId="provfin">
    <w:name w:val="prov_fin"/>
    <w:basedOn w:val="Textbody"/>
    <w:pPr>
      <w:tabs>
        <w:tab w:val="left" w:pos="3060"/>
        <w:tab w:val="right" w:pos="3780"/>
        <w:tab w:val="center" w:pos="4819"/>
      </w:tabs>
      <w:spacing w:after="0"/>
      <w:ind w:right="5858"/>
    </w:pPr>
    <w:rPr>
      <w:rFonts w:ascii="Tahoma" w:eastAsia="Tahoma" w:hAnsi="Tahoma" w:cs="Times New Roman"/>
      <w:b/>
      <w:bCs/>
      <w:sz w:val="20"/>
      <w:u w:val="single"/>
    </w:rPr>
  </w:style>
  <w:style w:type="paragraph" w:customStyle="1" w:styleId="provs04">
    <w:name w:val="prov_s04"/>
    <w:basedOn w:val="Textbody"/>
    <w:pPr>
      <w:spacing w:after="0"/>
      <w:jc w:val="center"/>
    </w:pPr>
    <w:rPr>
      <w:rFonts w:ascii="Tahoma" w:eastAsia="Tahoma" w:hAnsi="Tahoma" w:cs="Times New Roman"/>
      <w:b/>
      <w:bCs/>
    </w:rPr>
  </w:style>
  <w:style w:type="paragraph" w:customStyle="1" w:styleId="provproposta">
    <w:name w:val="prov_proposta"/>
    <w:basedOn w:val="Textbody"/>
    <w:pPr>
      <w:spacing w:after="0"/>
    </w:pPr>
    <w:rPr>
      <w:rFonts w:ascii="Tahoma" w:eastAsia="Tahoma" w:hAnsi="Tahoma" w:cs="Times New Roman"/>
      <w:sz w:val="18"/>
      <w:szCs w:val="18"/>
    </w:rPr>
  </w:style>
  <w:style w:type="paragraph" w:customStyle="1" w:styleId="provdetermina">
    <w:name w:val="prov_determina"/>
    <w:basedOn w:val="Textbody"/>
    <w:pPr>
      <w:spacing w:after="0"/>
    </w:pPr>
    <w:rPr>
      <w:rFonts w:ascii="Tahoma" w:eastAsia="Tahoma" w:hAnsi="Tahoma" w:cs="Times New Roman"/>
      <w:b/>
      <w:bCs/>
      <w:sz w:val="18"/>
      <w:szCs w:val="18"/>
    </w:rPr>
  </w:style>
  <w:style w:type="paragraph" w:customStyle="1" w:styleId="provoggetto">
    <w:name w:val="prov_oggetto"/>
    <w:basedOn w:val="Textbody"/>
    <w:pPr>
      <w:spacing w:after="0"/>
    </w:pPr>
    <w:rPr>
      <w:rFonts w:ascii="Tahoma" w:eastAsia="Tahoma" w:hAnsi="Tahoma" w:cs="Times New Roman"/>
      <w:b/>
      <w:bCs/>
      <w:sz w:val="20"/>
      <w:szCs w:val="20"/>
    </w:rPr>
  </w:style>
  <w:style w:type="paragraph" w:customStyle="1" w:styleId="provdirigente">
    <w:name w:val="prov_dirigente"/>
    <w:basedOn w:val="Textbody"/>
    <w:pPr>
      <w:spacing w:after="0"/>
      <w:jc w:val="center"/>
    </w:pPr>
    <w:rPr>
      <w:rFonts w:ascii="Tahoma" w:eastAsia="Tahoma" w:hAnsi="Tahoma" w:cs="Times New Roman"/>
      <w:b/>
      <w:bCs/>
      <w:sz w:val="22"/>
      <w:szCs w:val="22"/>
    </w:rPr>
  </w:style>
  <w:style w:type="paragraph" w:customStyle="1" w:styleId="provcorpotesto">
    <w:name w:val="prov_corpo_testo"/>
    <w:basedOn w:val="provelencotrattino"/>
    <w:rPr>
      <w:b/>
      <w:bCs/>
    </w:rPr>
  </w:style>
  <w:style w:type="paragraph" w:customStyle="1" w:styleId="provtitolo">
    <w:name w:val="prov_titolo"/>
    <w:basedOn w:val="Textbody"/>
    <w:next w:val="provcorpotesto"/>
    <w:pPr>
      <w:jc w:val="center"/>
    </w:pPr>
    <w:rPr>
      <w:rFonts w:ascii="Tahoma" w:eastAsia="Tahoma" w:hAnsi="Tahoma" w:cs="Tahoma"/>
      <w:b/>
      <w:sz w:val="22"/>
    </w:rPr>
  </w:style>
  <w:style w:type="paragraph" w:customStyle="1" w:styleId="provfirma">
    <w:name w:val="prov_firma"/>
    <w:basedOn w:val="Textbody"/>
    <w:pPr>
      <w:spacing w:after="0"/>
      <w:ind w:left="5102"/>
      <w:jc w:val="center"/>
    </w:pPr>
    <w:rPr>
      <w:rFonts w:ascii="Tahoma" w:eastAsia="Tahoma" w:hAnsi="Tahoma" w:cs="Tahoma"/>
      <w:b/>
      <w:sz w:val="22"/>
    </w:rPr>
  </w:style>
  <w:style w:type="paragraph" w:customStyle="1" w:styleId="provelencoabc">
    <w:name w:val="prov_elenco_abc"/>
    <w:basedOn w:val="Textbody"/>
    <w:pPr>
      <w:numPr>
        <w:numId w:val="15"/>
      </w:numPr>
    </w:pPr>
    <w:rPr>
      <w:rFonts w:ascii="Tahoma" w:eastAsia="Tahoma" w:hAnsi="Tahoma" w:cs="Tahoma"/>
      <w:sz w:val="20"/>
    </w:rPr>
  </w:style>
  <w:style w:type="paragraph" w:customStyle="1" w:styleId="provelenconum">
    <w:name w:val="prov_elenco_num"/>
    <w:basedOn w:val="Textbody"/>
    <w:pPr>
      <w:numPr>
        <w:numId w:val="6"/>
      </w:numPr>
    </w:pPr>
    <w:rPr>
      <w:rFonts w:ascii="Tahoma" w:eastAsia="Tahoma" w:hAnsi="Tahoma" w:cs="Tahoma"/>
      <w:sz w:val="20"/>
    </w:rPr>
  </w:style>
  <w:style w:type="paragraph" w:customStyle="1" w:styleId="provelenconum1">
    <w:name w:val="prov_elenco_num1"/>
    <w:basedOn w:val="provelenconum"/>
    <w:pPr>
      <w:numPr>
        <w:numId w:val="13"/>
      </w:numPr>
    </w:pPr>
  </w:style>
  <w:style w:type="paragraph" w:customStyle="1" w:styleId="provpcelencopunto">
    <w:name w:val="provpc_elenco_punto"/>
    <w:basedOn w:val="provelencotrattino"/>
    <w:pPr>
      <w:numPr>
        <w:numId w:val="14"/>
      </w:numPr>
    </w:pPr>
  </w:style>
  <w:style w:type="paragraph" w:customStyle="1" w:styleId="DefinitionTerm">
    <w:name w:val="Definition Term"/>
    <w:basedOn w:val="Standard"/>
  </w:style>
  <w:style w:type="paragraph" w:customStyle="1" w:styleId="DefinitionList">
    <w:name w:val="Definition List"/>
    <w:basedOn w:val="Standard"/>
    <w:pPr>
      <w:ind w:left="360"/>
    </w:pPr>
  </w:style>
  <w:style w:type="paragraph" w:customStyle="1" w:styleId="H1">
    <w:name w:val="H1"/>
    <w:basedOn w:val="Standard"/>
    <w:pPr>
      <w:keepNext/>
      <w:spacing w:before="100" w:after="100"/>
      <w:outlineLvl w:val="1"/>
    </w:pPr>
    <w:rPr>
      <w:b/>
      <w:sz w:val="48"/>
    </w:rPr>
  </w:style>
  <w:style w:type="paragraph" w:customStyle="1" w:styleId="H2">
    <w:name w:val="H2"/>
    <w:basedOn w:val="Standard"/>
    <w:pPr>
      <w:keepNext/>
      <w:spacing w:before="100" w:after="100"/>
      <w:outlineLvl w:val="2"/>
    </w:pPr>
    <w:rPr>
      <w:b/>
      <w:sz w:val="36"/>
    </w:rPr>
  </w:style>
  <w:style w:type="paragraph" w:customStyle="1" w:styleId="H3">
    <w:name w:val="H3"/>
    <w:basedOn w:val="Standard"/>
    <w:pPr>
      <w:keepNext/>
      <w:spacing w:before="100" w:after="100"/>
      <w:outlineLvl w:val="3"/>
    </w:pPr>
    <w:rPr>
      <w:b/>
      <w:sz w:val="28"/>
    </w:rPr>
  </w:style>
  <w:style w:type="paragraph" w:customStyle="1" w:styleId="H4">
    <w:name w:val="H4"/>
    <w:basedOn w:val="Standard"/>
    <w:pPr>
      <w:keepNext/>
      <w:spacing w:before="100" w:after="100"/>
      <w:outlineLvl w:val="4"/>
    </w:pPr>
    <w:rPr>
      <w:b/>
    </w:rPr>
  </w:style>
  <w:style w:type="paragraph" w:customStyle="1" w:styleId="H5">
    <w:name w:val="H5"/>
    <w:basedOn w:val="Standard"/>
    <w:pPr>
      <w:keepNext/>
      <w:spacing w:before="100" w:after="100"/>
      <w:outlineLvl w:val="5"/>
    </w:pPr>
    <w:rPr>
      <w:b/>
      <w:sz w:val="20"/>
    </w:rPr>
  </w:style>
  <w:style w:type="paragraph" w:customStyle="1" w:styleId="H6">
    <w:name w:val="H6"/>
    <w:basedOn w:val="Standard"/>
    <w:pPr>
      <w:keepNext/>
      <w:spacing w:before="100" w:after="100"/>
      <w:outlineLvl w:val="6"/>
    </w:pPr>
    <w:rPr>
      <w:b/>
      <w:sz w:val="16"/>
    </w:rPr>
  </w:style>
  <w:style w:type="paragraph" w:customStyle="1" w:styleId="Address">
    <w:name w:val="Address"/>
    <w:basedOn w:val="Standard"/>
    <w:rPr>
      <w:i/>
    </w:rPr>
  </w:style>
  <w:style w:type="paragraph" w:customStyle="1" w:styleId="Blockquote">
    <w:name w:val="Blockquote"/>
    <w:basedOn w:val="Standard"/>
    <w:pPr>
      <w:spacing w:before="100" w:after="100"/>
      <w:ind w:left="360" w:right="360"/>
    </w:pPr>
  </w:style>
  <w:style w:type="paragraph" w:customStyle="1" w:styleId="Preformatted">
    <w:name w:val="Preformatted"/>
    <w:basedOn w:val="Standar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ourier New" w:hAnsi="Courier New" w:cs="Courier New"/>
      <w:sz w:val="20"/>
    </w:rPr>
  </w:style>
  <w:style w:type="paragraph" w:customStyle="1" w:styleId="z-BottomofForm">
    <w:name w:val="z-Bottom of Form"/>
    <w:pPr>
      <w:widowControl w:val="0"/>
      <w:pBdr>
        <w:top w:val="double" w:sz="2" w:space="0" w:color="000000"/>
        <w:left w:val="double" w:sz="2" w:space="0" w:color="000000"/>
        <w:bottom w:val="double" w:sz="2" w:space="0" w:color="000000"/>
        <w:right w:val="double" w:sz="2" w:space="0" w:color="000000"/>
      </w:pBdr>
      <w:suppressAutoHyphens/>
      <w:autoSpaceDN w:val="0"/>
      <w:jc w:val="center"/>
      <w:textAlignment w:val="baseline"/>
    </w:pPr>
    <w:rPr>
      <w:rFonts w:ascii="Arial" w:eastAsia="Arial" w:hAnsi="Arial" w:cs="Courier New"/>
      <w:vanish/>
      <w:kern w:val="3"/>
      <w:sz w:val="16"/>
      <w:szCs w:val="24"/>
      <w:lang w:eastAsia="zh-CN" w:bidi="hi-IN"/>
    </w:rPr>
  </w:style>
  <w:style w:type="paragraph" w:customStyle="1" w:styleId="z-TopofForm">
    <w:name w:val="z-Top of Form"/>
    <w:pPr>
      <w:widowControl w:val="0"/>
      <w:suppressAutoHyphens/>
      <w:autoSpaceDN w:val="0"/>
      <w:jc w:val="center"/>
      <w:textAlignment w:val="baseline"/>
    </w:pPr>
    <w:rPr>
      <w:rFonts w:ascii="Arial" w:eastAsia="Arial" w:hAnsi="Arial" w:cs="Courier New"/>
      <w:vanish/>
      <w:kern w:val="3"/>
      <w:sz w:val="16"/>
      <w:szCs w:val="24"/>
      <w:lang w:eastAsia="zh-CN" w:bidi="hi-IN"/>
    </w:rPr>
  </w:style>
  <w:style w:type="paragraph" w:customStyle="1" w:styleId="Quotations">
    <w:name w:val="Quotations"/>
    <w:basedOn w:val="Standard"/>
    <w:pPr>
      <w:spacing w:after="283"/>
      <w:ind w:left="567" w:right="567"/>
    </w:pPr>
  </w:style>
  <w:style w:type="paragraph" w:styleId="Titolo">
    <w:name w:val="Title"/>
    <w:basedOn w:val="Heading"/>
    <w:next w:val="Textbody"/>
    <w:uiPriority w:val="10"/>
    <w:qFormat/>
    <w:pPr>
      <w:jc w:val="center"/>
    </w:pPr>
    <w:rPr>
      <w:b/>
      <w:bCs/>
      <w:sz w:val="56"/>
      <w:szCs w:val="56"/>
    </w:rPr>
  </w:style>
  <w:style w:type="paragraph" w:styleId="Sottotitolo">
    <w:name w:val="Subtitle"/>
    <w:basedOn w:val="Heading"/>
    <w:next w:val="Textbody"/>
    <w:uiPriority w:val="11"/>
    <w:qFormat/>
    <w:pPr>
      <w:spacing w:before="60"/>
      <w:jc w:val="center"/>
    </w:pPr>
    <w:rPr>
      <w:sz w:val="36"/>
      <w:szCs w:val="36"/>
    </w:rPr>
  </w:style>
  <w:style w:type="paragraph" w:customStyle="1" w:styleId="Standarduser">
    <w:name w:val="Standard (user)"/>
    <w:pPr>
      <w:suppressAutoHyphens/>
      <w:autoSpaceDN w:val="0"/>
      <w:textAlignment w:val="baseline"/>
    </w:pPr>
    <w:rPr>
      <w:rFonts w:ascii="Liberation Serif" w:eastAsia="Arial" w:hAnsi="Liberation Serif" w:cs="Liberation Serif"/>
      <w:kern w:val="3"/>
      <w:sz w:val="24"/>
      <w:szCs w:val="24"/>
      <w:lang w:eastAsia="hi-IN" w:bidi="hi-IN"/>
    </w:rPr>
  </w:style>
  <w:style w:type="paragraph" w:styleId="Corpodeltesto2">
    <w:name w:val="Body Text 2"/>
    <w:basedOn w:val="Standard"/>
    <w:pPr>
      <w:jc w:val="both"/>
    </w:pPr>
    <w:rPr>
      <w:rFonts w:eastAsia="Verdana"/>
      <w:lang w:eastAsia="ar-SA"/>
    </w:rPr>
  </w:style>
  <w:style w:type="paragraph" w:customStyle="1" w:styleId="Default">
    <w:name w:val="Default"/>
    <w:pPr>
      <w:suppressAutoHyphens/>
      <w:autoSpaceDN w:val="0"/>
      <w:textAlignment w:val="baseline"/>
    </w:pPr>
    <w:rPr>
      <w:rFonts w:ascii="Arial" w:eastAsia="Liberation Serif" w:hAnsi="Arial" w:cs="Liberation Serif"/>
      <w:color w:val="000000"/>
      <w:kern w:val="3"/>
      <w:sz w:val="24"/>
      <w:szCs w:val="24"/>
      <w:lang w:eastAsia="hi-IN" w:bidi="hi-IN"/>
    </w:rPr>
  </w:style>
  <w:style w:type="paragraph" w:customStyle="1" w:styleId="TableContents">
    <w:name w:val="Table Contents"/>
    <w:basedOn w:val="Standard"/>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customStyle="1" w:styleId="CITE">
    <w:name w:val="CITE"/>
    <w:rPr>
      <w:i/>
    </w:rPr>
  </w:style>
  <w:style w:type="character" w:customStyle="1" w:styleId="CODE">
    <w:name w:val="CODE"/>
    <w:rPr>
      <w:rFonts w:ascii="Courier New" w:eastAsia="Courier New" w:hAnsi="Courier New" w:cs="Courier New"/>
      <w:sz w:val="20"/>
    </w:rPr>
  </w:style>
  <w:style w:type="character" w:styleId="Collegamentovisitato">
    <w:name w:val="FollowedHyperlink"/>
    <w:rPr>
      <w:color w:val="800080"/>
      <w:u w:val="single"/>
    </w:rPr>
  </w:style>
  <w:style w:type="character" w:customStyle="1" w:styleId="Keyboard">
    <w:name w:val="Keyboard"/>
    <w:rPr>
      <w:rFonts w:ascii="Courier New" w:eastAsia="Courier New" w:hAnsi="Courier New" w:cs="Courier New"/>
      <w:b/>
      <w:sz w:val="20"/>
    </w:rPr>
  </w:style>
  <w:style w:type="character" w:customStyle="1" w:styleId="Sample">
    <w:name w:val="Sample"/>
    <w:rPr>
      <w:rFonts w:ascii="Courier New" w:eastAsia="Courier New" w:hAnsi="Courier New" w:cs="Courier New"/>
    </w:rPr>
  </w:style>
  <w:style w:type="character" w:styleId="Enfasigrassetto">
    <w:name w:val="Strong"/>
    <w:uiPriority w:val="22"/>
    <w:qFormat/>
    <w:rPr>
      <w:b/>
    </w:rPr>
  </w:style>
  <w:style w:type="character" w:customStyle="1" w:styleId="Typewriter">
    <w:name w:val="Typewriter"/>
    <w:rPr>
      <w:rFonts w:ascii="Courier New" w:eastAsia="Courier New" w:hAnsi="Courier New" w:cs="Courier New"/>
      <w:sz w:val="20"/>
    </w:rPr>
  </w:style>
  <w:style w:type="character" w:customStyle="1" w:styleId="HTMLMarkup">
    <w:name w:val="HTML Markup"/>
    <w:rPr>
      <w:vanish/>
      <w:color w:val="FF0000"/>
    </w:rPr>
  </w:style>
  <w:style w:type="character" w:customStyle="1" w:styleId="Comment">
    <w:name w:val="Comment"/>
    <w:rPr>
      <w:vanish/>
    </w:rPr>
  </w:style>
  <w:style w:type="character" w:customStyle="1" w:styleId="WW8Num5z1">
    <w:name w:val="WW8Num5z1"/>
    <w:rPr>
      <w:rFonts w:ascii="OpenSymbol" w:eastAsia="OpenSymbol" w:hAnsi="OpenSymbol" w:cs="OpenSymbol"/>
    </w:rPr>
  </w:style>
  <w:style w:type="character" w:customStyle="1" w:styleId="WW8Num4z1">
    <w:name w:val="WW8Num4z1"/>
    <w:rPr>
      <w:rFonts w:ascii="OpenSymbol" w:eastAsia="OpenSymbol" w:hAnsi="OpenSymbol" w:cs="OpenSymbol"/>
    </w:rPr>
  </w:style>
  <w:style w:type="character" w:customStyle="1" w:styleId="ListLabel9">
    <w:name w:val="ListLabel 9"/>
    <w:rPr>
      <w:rFonts w:eastAsia="Wingdings"/>
    </w:rPr>
  </w:style>
  <w:style w:type="character" w:customStyle="1" w:styleId="Carpredefinitoparagrafo2">
    <w:name w:val="Car. predefinito paragrafo2"/>
  </w:style>
  <w:style w:type="character" w:customStyle="1" w:styleId="ListLabel1">
    <w:name w:val="ListLabel 1"/>
    <w:rPr>
      <w:rFonts w:eastAsia="Times New Roman"/>
    </w:rPr>
  </w:style>
  <w:style w:type="character" w:customStyle="1" w:styleId="ListLabel2">
    <w:name w:val="ListLabel 2"/>
    <w:rPr>
      <w:rFonts w:eastAsia="Courier New"/>
    </w:rPr>
  </w:style>
  <w:style w:type="character" w:customStyle="1" w:styleId="ListLabel3">
    <w:name w:val="ListLabel 3"/>
    <w:rPr>
      <w:rFonts w:eastAsia="Courier New"/>
    </w:rPr>
  </w:style>
  <w:style w:type="character" w:customStyle="1" w:styleId="ListLabel4">
    <w:name w:val="ListLabel 4"/>
    <w:rPr>
      <w:rFonts w:eastAsia="Courier New"/>
    </w:rPr>
  </w:style>
  <w:style w:type="character" w:customStyle="1" w:styleId="ListLabel5">
    <w:name w:val="ListLabel 5"/>
    <w:rPr>
      <w:rFonts w:eastAsia="Times New Roman"/>
    </w:rPr>
  </w:style>
  <w:style w:type="character" w:customStyle="1" w:styleId="ListLabel6">
    <w:name w:val="ListLabel 6"/>
    <w:rPr>
      <w:rFonts w:eastAsia="Courier New"/>
    </w:rPr>
  </w:style>
  <w:style w:type="character" w:customStyle="1" w:styleId="ListLabel7">
    <w:name w:val="ListLabel 7"/>
    <w:rPr>
      <w:rFonts w:eastAsia="Courier New"/>
    </w:rPr>
  </w:style>
  <w:style w:type="character" w:customStyle="1" w:styleId="ListLabel8">
    <w:name w:val="ListLabel 8"/>
    <w:rPr>
      <w:rFonts w:eastAsia="Courier New"/>
    </w:rPr>
  </w:style>
  <w:style w:type="numbering" w:customStyle="1" w:styleId="List1">
    <w:name w:val="List 1"/>
    <w:basedOn w:val="Nessunelenco"/>
    <w:pPr>
      <w:numPr>
        <w:numId w:val="1"/>
      </w:numPr>
    </w:pPr>
  </w:style>
  <w:style w:type="numbering" w:customStyle="1" w:styleId="Elenco21">
    <w:name w:val="Elenco 21"/>
    <w:basedOn w:val="Nessunelenco"/>
    <w:pPr>
      <w:numPr>
        <w:numId w:val="2"/>
      </w:numPr>
    </w:pPr>
  </w:style>
  <w:style w:type="numbering" w:customStyle="1" w:styleId="Elenco31">
    <w:name w:val="Elenco 31"/>
    <w:basedOn w:val="Nessunelenco"/>
    <w:pPr>
      <w:numPr>
        <w:numId w:val="3"/>
      </w:numPr>
    </w:pPr>
  </w:style>
  <w:style w:type="numbering" w:customStyle="1" w:styleId="Elenco41">
    <w:name w:val="Elenco 41"/>
    <w:basedOn w:val="Nessunelenco"/>
    <w:pPr>
      <w:numPr>
        <w:numId w:val="4"/>
      </w:numPr>
    </w:pPr>
  </w:style>
  <w:style w:type="numbering" w:customStyle="1" w:styleId="Elenco51">
    <w:name w:val="Elenco 51"/>
    <w:basedOn w:val="Nessunelenco"/>
    <w:pPr>
      <w:numPr>
        <w:numId w:val="5"/>
      </w:numPr>
    </w:pPr>
  </w:style>
  <w:style w:type="numbering" w:customStyle="1" w:styleId="Numbering1">
    <w:name w:val="Numbering 1"/>
    <w:basedOn w:val="Nessunelenco"/>
    <w:pPr>
      <w:numPr>
        <w:numId w:val="6"/>
      </w:numPr>
    </w:pPr>
  </w:style>
  <w:style w:type="numbering" w:customStyle="1" w:styleId="Numbering2">
    <w:name w:val="Numbering 2"/>
    <w:basedOn w:val="Nessunelenco"/>
    <w:pPr>
      <w:numPr>
        <w:numId w:val="7"/>
      </w:numPr>
    </w:pPr>
  </w:style>
  <w:style w:type="numbering" w:customStyle="1" w:styleId="Numbering3">
    <w:name w:val="Numbering 3"/>
    <w:basedOn w:val="Nessunelenco"/>
    <w:pPr>
      <w:numPr>
        <w:numId w:val="8"/>
      </w:numPr>
    </w:pPr>
  </w:style>
  <w:style w:type="numbering" w:customStyle="1" w:styleId="Numbering4">
    <w:name w:val="Numbering 4"/>
    <w:basedOn w:val="Nessunelenco"/>
    <w:pPr>
      <w:numPr>
        <w:numId w:val="9"/>
      </w:numPr>
    </w:pPr>
  </w:style>
  <w:style w:type="numbering" w:customStyle="1" w:styleId="Numbering5">
    <w:name w:val="Numbering 5"/>
    <w:basedOn w:val="Nessunelenco"/>
    <w:pPr>
      <w:numPr>
        <w:numId w:val="10"/>
      </w:numPr>
    </w:pPr>
  </w:style>
  <w:style w:type="numbering" w:customStyle="1" w:styleId="trattino">
    <w:name w:val="trattino"/>
    <w:basedOn w:val="Nessunelenco"/>
    <w:pPr>
      <w:numPr>
        <w:numId w:val="11"/>
      </w:numPr>
    </w:pPr>
  </w:style>
  <w:style w:type="numbering" w:customStyle="1" w:styleId="Num1">
    <w:name w:val="Num1"/>
    <w:basedOn w:val="Nessunelenco"/>
    <w:pPr>
      <w:numPr>
        <w:numId w:val="12"/>
      </w:numPr>
    </w:pPr>
  </w:style>
  <w:style w:type="numbering" w:customStyle="1" w:styleId="Num2">
    <w:name w:val="Num2"/>
    <w:basedOn w:val="Nessunelenco"/>
    <w:pPr>
      <w:numPr>
        <w:numId w:val="13"/>
      </w:numPr>
    </w:pPr>
  </w:style>
  <w:style w:type="numbering" w:customStyle="1" w:styleId="punto">
    <w:name w:val="punto"/>
    <w:basedOn w:val="Nessunelenco"/>
    <w:pPr>
      <w:numPr>
        <w:numId w:val="14"/>
      </w:numPr>
    </w:pPr>
  </w:style>
  <w:style w:type="numbering" w:customStyle="1" w:styleId="abc">
    <w:name w:val="abc"/>
    <w:basedOn w:val="Nessunelenco"/>
    <w:pPr>
      <w:numPr>
        <w:numId w:val="15"/>
      </w:numPr>
    </w:pPr>
  </w:style>
  <w:style w:type="numbering" w:customStyle="1" w:styleId="WWNum1">
    <w:name w:val="WWNum1"/>
    <w:basedOn w:val="Nessunelenco"/>
    <w:pPr>
      <w:numPr>
        <w:numId w:val="16"/>
      </w:numPr>
    </w:pPr>
  </w:style>
  <w:style w:type="numbering" w:customStyle="1" w:styleId="WWNum2">
    <w:name w:val="WWNum2"/>
    <w:basedOn w:val="Nessunelenco"/>
    <w:pPr>
      <w:numPr>
        <w:numId w:val="17"/>
      </w:numPr>
    </w:pPr>
  </w:style>
  <w:style w:type="numbering" w:customStyle="1" w:styleId="WWNum3">
    <w:name w:val="WWNum3"/>
    <w:basedOn w:val="Nessunelenco"/>
    <w:pPr>
      <w:numPr>
        <w:numId w:val="18"/>
      </w:numPr>
    </w:pPr>
  </w:style>
  <w:style w:type="paragraph" w:styleId="Paragrafoelenco">
    <w:name w:val="List Paragraph"/>
    <w:basedOn w:val="Normale"/>
    <w:qFormat/>
    <w:rsid w:val="006019DA"/>
    <w:pPr>
      <w:numPr>
        <w:numId w:val="21"/>
      </w:numPr>
    </w:pPr>
  </w:style>
  <w:style w:type="paragraph" w:styleId="Testofumetto">
    <w:name w:val="Balloon Text"/>
    <w:basedOn w:val="Normale"/>
    <w:link w:val="TestofumettoCarattere"/>
    <w:uiPriority w:val="99"/>
    <w:semiHidden/>
    <w:unhideWhenUsed/>
    <w:rsid w:val="00C91716"/>
    <w:rPr>
      <w:rFonts w:ascii="Segoe UI" w:hAnsi="Segoe UI"/>
      <w:sz w:val="18"/>
      <w:szCs w:val="16"/>
    </w:rPr>
  </w:style>
  <w:style w:type="character" w:customStyle="1" w:styleId="TestofumettoCarattere">
    <w:name w:val="Testo fumetto Carattere"/>
    <w:link w:val="Testofumetto"/>
    <w:uiPriority w:val="99"/>
    <w:semiHidden/>
    <w:rsid w:val="00C91716"/>
    <w:rPr>
      <w:rFonts w:ascii="Segoe UI" w:hAnsi="Segoe UI"/>
      <w:kern w:val="3"/>
      <w:sz w:val="18"/>
      <w:szCs w:val="16"/>
      <w:lang w:eastAsia="zh-CN" w:bidi="hi-IN"/>
    </w:rPr>
  </w:style>
  <w:style w:type="paragraph" w:styleId="NormaleWeb">
    <w:name w:val="Normal (Web)"/>
    <w:basedOn w:val="Normale"/>
    <w:uiPriority w:val="99"/>
    <w:unhideWhenUsed/>
    <w:rsid w:val="002A4EF2"/>
    <w:pPr>
      <w:widowControl/>
      <w:suppressAutoHyphens w:val="0"/>
      <w:autoSpaceDN/>
      <w:spacing w:before="100" w:beforeAutospacing="1" w:after="119"/>
      <w:textAlignment w:val="auto"/>
    </w:pPr>
    <w:rPr>
      <w:rFonts w:ascii="Times New Roman" w:hAnsi="Times New Roman" w:cs="Times New Roman"/>
      <w:kern w:val="0"/>
      <w:lang w:bidi="ar-SA"/>
    </w:rPr>
  </w:style>
  <w:style w:type="character" w:customStyle="1" w:styleId="WW8Num30z0">
    <w:name w:val="WW8Num30z0"/>
    <w:rsid w:val="00E05170"/>
    <w:rPr>
      <w:rFonts w:ascii="Verdana" w:eastAsia="Verdana" w:hAnsi="Verdana" w:cs="Verdana"/>
    </w:rPr>
  </w:style>
  <w:style w:type="numbering" w:customStyle="1" w:styleId="WWNum1a">
    <w:name w:val="WWNum1a"/>
    <w:basedOn w:val="Nessunelenco"/>
    <w:rsid w:val="003E4DAB"/>
    <w:pPr>
      <w:numPr>
        <w:numId w:val="19"/>
      </w:numPr>
    </w:pPr>
  </w:style>
  <w:style w:type="numbering" w:customStyle="1" w:styleId="WWNum3a">
    <w:name w:val="WWNum3a"/>
    <w:basedOn w:val="Nessunelenco"/>
    <w:rsid w:val="003E4DAB"/>
    <w:pPr>
      <w:numPr>
        <w:numId w:val="20"/>
      </w:numPr>
    </w:pPr>
  </w:style>
  <w:style w:type="character" w:customStyle="1" w:styleId="Titolo6Carattere">
    <w:name w:val="Titolo 6 Carattere"/>
    <w:basedOn w:val="Carpredefinitoparagrafo"/>
    <w:link w:val="Titolo6"/>
    <w:uiPriority w:val="9"/>
    <w:semiHidden/>
    <w:rsid w:val="00DD0956"/>
    <w:rPr>
      <w:rFonts w:asciiTheme="majorHAnsi" w:eastAsiaTheme="majorEastAsia" w:hAnsiTheme="majorHAnsi"/>
      <w:color w:val="1F3763" w:themeColor="accent1" w:themeShade="7F"/>
      <w:kern w:val="3"/>
      <w:sz w:val="24"/>
      <w:szCs w:val="21"/>
      <w:lang w:bidi="hi-IN"/>
    </w:rPr>
  </w:style>
  <w:style w:type="paragraph" w:customStyle="1" w:styleId="Testonormale1">
    <w:name w:val="Testo normale1"/>
    <w:basedOn w:val="Standard"/>
    <w:rsid w:val="00DD0956"/>
    <w:pPr>
      <w:suppressAutoHyphens/>
    </w:pPr>
    <w:rPr>
      <w:rFonts w:ascii="Courier New" w:eastAsia="Courier New" w:hAnsi="Courier New" w:cs="Courier New"/>
      <w:kern w:val="0"/>
      <w:sz w:val="20"/>
      <w:szCs w:val="20"/>
      <w:lang w:bidi="ar-SA"/>
    </w:rPr>
  </w:style>
  <w:style w:type="paragraph" w:customStyle="1" w:styleId="Corpodeltesto21">
    <w:name w:val="Corpo del testo 21"/>
    <w:basedOn w:val="Standard"/>
    <w:qFormat/>
    <w:rsid w:val="00701BB3"/>
    <w:pPr>
      <w:widowControl/>
      <w:suppressAutoHyphens/>
      <w:spacing w:before="240" w:line="360" w:lineRule="auto"/>
      <w:ind w:left="5670"/>
      <w:jc w:val="both"/>
    </w:pPr>
    <w:rPr>
      <w:rFonts w:ascii="Calibri" w:eastAsia="Times New Roman" w:hAnsi="Calibri" w:cs="Calibri"/>
      <w:kern w:val="0"/>
      <w:lang w:bidi="ar-SA"/>
    </w:rPr>
  </w:style>
  <w:style w:type="paragraph" w:customStyle="1" w:styleId="Intestazione1">
    <w:name w:val="Intestazione_1"/>
    <w:basedOn w:val="Testonormale1"/>
    <w:qFormat/>
    <w:rsid w:val="00DD0956"/>
    <w:pPr>
      <w:widowControl/>
      <w:ind w:right="-144"/>
      <w:jc w:val="center"/>
    </w:pPr>
    <w:rPr>
      <w:rFonts w:ascii="Times New Roman" w:hAnsi="Times New Roman" w:cs="Times New Roman"/>
      <w:b/>
      <w:sz w:val="16"/>
    </w:rPr>
  </w:style>
  <w:style w:type="paragraph" w:customStyle="1" w:styleId="Intestazione2">
    <w:name w:val="Intestazione_2"/>
    <w:basedOn w:val="Intestazione1"/>
    <w:qFormat/>
    <w:rsid w:val="00DD0956"/>
    <w:pPr>
      <w:jc w:val="left"/>
    </w:pPr>
    <w:rPr>
      <w:b w:val="0"/>
      <w:sz w:val="18"/>
      <w:szCs w:val="18"/>
    </w:rPr>
  </w:style>
  <w:style w:type="paragraph" w:customStyle="1" w:styleId="Intestazione3">
    <w:name w:val="Intestazione_3"/>
    <w:basedOn w:val="Intestazione2"/>
    <w:qFormat/>
    <w:rsid w:val="00DD0956"/>
  </w:style>
  <w:style w:type="paragraph" w:customStyle="1" w:styleId="Firma1">
    <w:name w:val="Firma_1"/>
    <w:basedOn w:val="Normale"/>
    <w:qFormat/>
    <w:rsid w:val="000953F5"/>
    <w:pPr>
      <w:jc w:val="center"/>
    </w:pPr>
  </w:style>
  <w:style w:type="character" w:customStyle="1" w:styleId="Titolo4Carattere">
    <w:name w:val="Titolo 4 Carattere"/>
    <w:basedOn w:val="Carpredefinitoparagrafo"/>
    <w:link w:val="Titolo4"/>
    <w:uiPriority w:val="9"/>
    <w:rsid w:val="005E42CA"/>
    <w:rPr>
      <w:rFonts w:ascii="Calibri" w:hAnsi="Calibri" w:cs="Calibri"/>
      <w:b/>
      <w:bCs/>
      <w:kern w:val="3"/>
      <w:sz w:val="32"/>
      <w:szCs w:val="32"/>
      <w:shd w:val="clear" w:color="auto" w:fill="D5DCE4" w:themeFill="text2" w:themeFillTint="33"/>
      <w:lang w:eastAsia="zh-CN" w:bidi="hi-IN"/>
    </w:rPr>
  </w:style>
  <w:style w:type="character" w:styleId="Collegamentoipertestuale">
    <w:name w:val="Hyperlink"/>
    <w:basedOn w:val="Carpredefinitoparagrafo"/>
    <w:uiPriority w:val="99"/>
    <w:unhideWhenUsed/>
    <w:rsid w:val="00010181"/>
    <w:rPr>
      <w:color w:val="0563C1" w:themeColor="hyperlink"/>
      <w:u w:val="single"/>
    </w:rPr>
  </w:style>
  <w:style w:type="paragraph" w:styleId="Testocommento">
    <w:name w:val="annotation text"/>
    <w:basedOn w:val="Normale"/>
    <w:link w:val="TestocommentoCarattere"/>
    <w:uiPriority w:val="99"/>
    <w:semiHidden/>
    <w:unhideWhenUsed/>
    <w:rsid w:val="00010181"/>
    <w:pPr>
      <w:autoSpaceDN/>
      <w:jc w:val="left"/>
    </w:pPr>
    <w:rPr>
      <w:rFonts w:ascii="Liberation Serif" w:eastAsia="NSimSun" w:hAnsi="Liberation Serif" w:cs="Mangal"/>
      <w:color w:val="auto"/>
      <w:kern w:val="0"/>
      <w:sz w:val="20"/>
      <w:szCs w:val="18"/>
      <w:lang w:eastAsia="zh-CN"/>
    </w:rPr>
  </w:style>
  <w:style w:type="character" w:customStyle="1" w:styleId="TestocommentoCarattere">
    <w:name w:val="Testo commento Carattere"/>
    <w:basedOn w:val="Carpredefinitoparagrafo"/>
    <w:link w:val="Testocommento"/>
    <w:uiPriority w:val="99"/>
    <w:semiHidden/>
    <w:rsid w:val="00010181"/>
    <w:rPr>
      <w:rFonts w:ascii="Liberation Serif" w:eastAsia="NSimSun" w:hAnsi="Liberation Serif"/>
      <w:szCs w:val="18"/>
      <w:lang w:eastAsia="zh-CN" w:bidi="hi-IN"/>
    </w:rPr>
  </w:style>
  <w:style w:type="character" w:styleId="Menzionenonrisolta">
    <w:name w:val="Unresolved Mention"/>
    <w:basedOn w:val="Carpredefinitoparagrafo"/>
    <w:uiPriority w:val="99"/>
    <w:semiHidden/>
    <w:unhideWhenUsed/>
    <w:rsid w:val="00325C7D"/>
    <w:rPr>
      <w:color w:val="605E5C"/>
      <w:shd w:val="clear" w:color="auto" w:fill="E1DFDD"/>
    </w:rPr>
  </w:style>
  <w:style w:type="table" w:customStyle="1" w:styleId="TableNormal">
    <w:name w:val="Table Normal"/>
    <w:uiPriority w:val="2"/>
    <w:semiHidden/>
    <w:unhideWhenUsed/>
    <w:qFormat/>
    <w:rsid w:val="00325C7D"/>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semiHidden/>
    <w:unhideWhenUsed/>
    <w:rsid w:val="007774A2"/>
    <w:pPr>
      <w:spacing w:after="120"/>
      <w:textAlignment w:val="auto"/>
    </w:pPr>
    <w:rPr>
      <w:rFonts w:cs="Mangal"/>
      <w:szCs w:val="21"/>
    </w:rPr>
  </w:style>
  <w:style w:type="character" w:customStyle="1" w:styleId="CorpotestoCarattere">
    <w:name w:val="Corpo testo Carattere"/>
    <w:basedOn w:val="Carpredefinitoparagrafo"/>
    <w:link w:val="Corpotesto"/>
    <w:semiHidden/>
    <w:rsid w:val="007774A2"/>
    <w:rPr>
      <w:rFonts w:asciiTheme="minorHAnsi" w:eastAsia="Times New Roman" w:hAnsiTheme="minorHAnsi"/>
      <w:color w:val="000000"/>
      <w:kern w:val="3"/>
      <w:sz w:val="24"/>
      <w:szCs w:val="21"/>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1782">
      <w:bodyDiv w:val="1"/>
      <w:marLeft w:val="0"/>
      <w:marRight w:val="0"/>
      <w:marTop w:val="0"/>
      <w:marBottom w:val="0"/>
      <w:divBdr>
        <w:top w:val="none" w:sz="0" w:space="0" w:color="auto"/>
        <w:left w:val="none" w:sz="0" w:space="0" w:color="auto"/>
        <w:bottom w:val="none" w:sz="0" w:space="0" w:color="auto"/>
        <w:right w:val="none" w:sz="0" w:space="0" w:color="auto"/>
      </w:divBdr>
    </w:div>
    <w:div w:id="51925721">
      <w:bodyDiv w:val="1"/>
      <w:marLeft w:val="0"/>
      <w:marRight w:val="0"/>
      <w:marTop w:val="0"/>
      <w:marBottom w:val="0"/>
      <w:divBdr>
        <w:top w:val="none" w:sz="0" w:space="0" w:color="auto"/>
        <w:left w:val="none" w:sz="0" w:space="0" w:color="auto"/>
        <w:bottom w:val="none" w:sz="0" w:space="0" w:color="auto"/>
        <w:right w:val="none" w:sz="0" w:space="0" w:color="auto"/>
      </w:divBdr>
    </w:div>
    <w:div w:id="303317311">
      <w:bodyDiv w:val="1"/>
      <w:marLeft w:val="0"/>
      <w:marRight w:val="0"/>
      <w:marTop w:val="0"/>
      <w:marBottom w:val="0"/>
      <w:divBdr>
        <w:top w:val="none" w:sz="0" w:space="0" w:color="auto"/>
        <w:left w:val="none" w:sz="0" w:space="0" w:color="auto"/>
        <w:bottom w:val="none" w:sz="0" w:space="0" w:color="auto"/>
        <w:right w:val="none" w:sz="0" w:space="0" w:color="auto"/>
      </w:divBdr>
    </w:div>
    <w:div w:id="305665718">
      <w:bodyDiv w:val="1"/>
      <w:marLeft w:val="0"/>
      <w:marRight w:val="0"/>
      <w:marTop w:val="0"/>
      <w:marBottom w:val="0"/>
      <w:divBdr>
        <w:top w:val="none" w:sz="0" w:space="0" w:color="auto"/>
        <w:left w:val="none" w:sz="0" w:space="0" w:color="auto"/>
        <w:bottom w:val="none" w:sz="0" w:space="0" w:color="auto"/>
        <w:right w:val="none" w:sz="0" w:space="0" w:color="auto"/>
      </w:divBdr>
    </w:div>
    <w:div w:id="710232805">
      <w:bodyDiv w:val="1"/>
      <w:marLeft w:val="0"/>
      <w:marRight w:val="0"/>
      <w:marTop w:val="0"/>
      <w:marBottom w:val="0"/>
      <w:divBdr>
        <w:top w:val="none" w:sz="0" w:space="0" w:color="auto"/>
        <w:left w:val="none" w:sz="0" w:space="0" w:color="auto"/>
        <w:bottom w:val="none" w:sz="0" w:space="0" w:color="auto"/>
        <w:right w:val="none" w:sz="0" w:space="0" w:color="auto"/>
      </w:divBdr>
    </w:div>
    <w:div w:id="757596793">
      <w:bodyDiv w:val="1"/>
      <w:marLeft w:val="0"/>
      <w:marRight w:val="0"/>
      <w:marTop w:val="0"/>
      <w:marBottom w:val="0"/>
      <w:divBdr>
        <w:top w:val="none" w:sz="0" w:space="0" w:color="auto"/>
        <w:left w:val="none" w:sz="0" w:space="0" w:color="auto"/>
        <w:bottom w:val="none" w:sz="0" w:space="0" w:color="auto"/>
        <w:right w:val="none" w:sz="0" w:space="0" w:color="auto"/>
      </w:divBdr>
    </w:div>
    <w:div w:id="1133401697">
      <w:bodyDiv w:val="1"/>
      <w:marLeft w:val="0"/>
      <w:marRight w:val="0"/>
      <w:marTop w:val="0"/>
      <w:marBottom w:val="0"/>
      <w:divBdr>
        <w:top w:val="none" w:sz="0" w:space="0" w:color="auto"/>
        <w:left w:val="none" w:sz="0" w:space="0" w:color="auto"/>
        <w:bottom w:val="none" w:sz="0" w:space="0" w:color="auto"/>
        <w:right w:val="none" w:sz="0" w:space="0" w:color="auto"/>
      </w:divBdr>
    </w:div>
    <w:div w:id="1160195985">
      <w:bodyDiv w:val="1"/>
      <w:marLeft w:val="0"/>
      <w:marRight w:val="0"/>
      <w:marTop w:val="0"/>
      <w:marBottom w:val="0"/>
      <w:divBdr>
        <w:top w:val="none" w:sz="0" w:space="0" w:color="auto"/>
        <w:left w:val="none" w:sz="0" w:space="0" w:color="auto"/>
        <w:bottom w:val="none" w:sz="0" w:space="0" w:color="auto"/>
        <w:right w:val="none" w:sz="0" w:space="0" w:color="auto"/>
      </w:divBdr>
      <w:divsChild>
        <w:div w:id="216204469">
          <w:marLeft w:val="0"/>
          <w:marRight w:val="0"/>
          <w:marTop w:val="0"/>
          <w:marBottom w:val="0"/>
          <w:divBdr>
            <w:top w:val="none" w:sz="0" w:space="0" w:color="auto"/>
            <w:left w:val="none" w:sz="0" w:space="0" w:color="auto"/>
            <w:bottom w:val="none" w:sz="0" w:space="0" w:color="auto"/>
            <w:right w:val="none" w:sz="0" w:space="0" w:color="auto"/>
          </w:divBdr>
        </w:div>
        <w:div w:id="331639048">
          <w:marLeft w:val="0"/>
          <w:marRight w:val="0"/>
          <w:marTop w:val="0"/>
          <w:marBottom w:val="0"/>
          <w:divBdr>
            <w:top w:val="none" w:sz="0" w:space="0" w:color="auto"/>
            <w:left w:val="none" w:sz="0" w:space="0" w:color="auto"/>
            <w:bottom w:val="none" w:sz="0" w:space="0" w:color="auto"/>
            <w:right w:val="none" w:sz="0" w:space="0" w:color="auto"/>
          </w:divBdr>
        </w:div>
        <w:div w:id="506479442">
          <w:marLeft w:val="0"/>
          <w:marRight w:val="0"/>
          <w:marTop w:val="0"/>
          <w:marBottom w:val="0"/>
          <w:divBdr>
            <w:top w:val="none" w:sz="0" w:space="0" w:color="auto"/>
            <w:left w:val="none" w:sz="0" w:space="0" w:color="auto"/>
            <w:bottom w:val="none" w:sz="0" w:space="0" w:color="auto"/>
            <w:right w:val="none" w:sz="0" w:space="0" w:color="auto"/>
          </w:divBdr>
          <w:divsChild>
            <w:div w:id="1576085734">
              <w:marLeft w:val="0"/>
              <w:marRight w:val="0"/>
              <w:marTop w:val="0"/>
              <w:marBottom w:val="0"/>
              <w:divBdr>
                <w:top w:val="none" w:sz="0" w:space="0" w:color="auto"/>
                <w:left w:val="none" w:sz="0" w:space="0" w:color="auto"/>
                <w:bottom w:val="none" w:sz="0" w:space="0" w:color="auto"/>
                <w:right w:val="none" w:sz="0" w:space="0" w:color="auto"/>
              </w:divBdr>
              <w:divsChild>
                <w:div w:id="1548688705">
                  <w:marLeft w:val="0"/>
                  <w:marRight w:val="0"/>
                  <w:marTop w:val="0"/>
                  <w:marBottom w:val="0"/>
                  <w:divBdr>
                    <w:top w:val="none" w:sz="0" w:space="0" w:color="auto"/>
                    <w:left w:val="none" w:sz="0" w:space="0" w:color="auto"/>
                    <w:bottom w:val="none" w:sz="0" w:space="0" w:color="auto"/>
                    <w:right w:val="none" w:sz="0" w:space="0" w:color="auto"/>
                  </w:divBdr>
                  <w:divsChild>
                    <w:div w:id="2041081225">
                      <w:marLeft w:val="0"/>
                      <w:marRight w:val="0"/>
                      <w:marTop w:val="0"/>
                      <w:marBottom w:val="0"/>
                      <w:divBdr>
                        <w:top w:val="none" w:sz="0" w:space="0" w:color="auto"/>
                        <w:left w:val="none" w:sz="0" w:space="0" w:color="auto"/>
                        <w:bottom w:val="none" w:sz="0" w:space="0" w:color="auto"/>
                        <w:right w:val="none" w:sz="0" w:space="0" w:color="auto"/>
                      </w:divBdr>
                      <w:divsChild>
                        <w:div w:id="993142136">
                          <w:marLeft w:val="0"/>
                          <w:marRight w:val="0"/>
                          <w:marTop w:val="0"/>
                          <w:marBottom w:val="0"/>
                          <w:divBdr>
                            <w:top w:val="none" w:sz="0" w:space="0" w:color="auto"/>
                            <w:left w:val="none" w:sz="0" w:space="0" w:color="auto"/>
                            <w:bottom w:val="none" w:sz="0" w:space="0" w:color="auto"/>
                            <w:right w:val="none" w:sz="0" w:space="0" w:color="auto"/>
                          </w:divBdr>
                          <w:divsChild>
                            <w:div w:id="165479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117504">
          <w:marLeft w:val="0"/>
          <w:marRight w:val="0"/>
          <w:marTop w:val="0"/>
          <w:marBottom w:val="0"/>
          <w:divBdr>
            <w:top w:val="none" w:sz="0" w:space="0" w:color="auto"/>
            <w:left w:val="none" w:sz="0" w:space="0" w:color="auto"/>
            <w:bottom w:val="none" w:sz="0" w:space="0" w:color="auto"/>
            <w:right w:val="none" w:sz="0" w:space="0" w:color="auto"/>
          </w:divBdr>
        </w:div>
        <w:div w:id="869805549">
          <w:marLeft w:val="0"/>
          <w:marRight w:val="0"/>
          <w:marTop w:val="0"/>
          <w:marBottom w:val="0"/>
          <w:divBdr>
            <w:top w:val="none" w:sz="0" w:space="0" w:color="auto"/>
            <w:left w:val="none" w:sz="0" w:space="0" w:color="auto"/>
            <w:bottom w:val="none" w:sz="0" w:space="0" w:color="auto"/>
            <w:right w:val="none" w:sz="0" w:space="0" w:color="auto"/>
          </w:divBdr>
        </w:div>
        <w:div w:id="1616936205">
          <w:marLeft w:val="0"/>
          <w:marRight w:val="0"/>
          <w:marTop w:val="0"/>
          <w:marBottom w:val="0"/>
          <w:divBdr>
            <w:top w:val="none" w:sz="0" w:space="0" w:color="auto"/>
            <w:left w:val="none" w:sz="0" w:space="0" w:color="auto"/>
            <w:bottom w:val="none" w:sz="0" w:space="0" w:color="auto"/>
            <w:right w:val="none" w:sz="0" w:space="0" w:color="auto"/>
          </w:divBdr>
        </w:div>
      </w:divsChild>
    </w:div>
    <w:div w:id="2048748539">
      <w:bodyDiv w:val="1"/>
      <w:marLeft w:val="0"/>
      <w:marRight w:val="0"/>
      <w:marTop w:val="0"/>
      <w:marBottom w:val="0"/>
      <w:divBdr>
        <w:top w:val="none" w:sz="0" w:space="0" w:color="auto"/>
        <w:left w:val="none" w:sz="0" w:space="0" w:color="auto"/>
        <w:bottom w:val="none" w:sz="0" w:space="0" w:color="auto"/>
        <w:right w:val="none" w:sz="0" w:space="0" w:color="auto"/>
      </w:divBdr>
    </w:div>
    <w:div w:id="20957344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ostmaster@pec.lgeparma.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E4FBF-5B88-4ADB-943A-FF233969B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11</Pages>
  <Words>4737</Words>
  <Characters>27004</Characters>
  <Application>Microsoft Office Word</Application>
  <DocSecurity>0</DocSecurity>
  <Lines>225</Lines>
  <Paragraphs>63</Paragraphs>
  <ScaleCrop>false</ScaleCrop>
  <HeadingPairs>
    <vt:vector size="2" baseType="variant">
      <vt:variant>
        <vt:lpstr>Titolo</vt:lpstr>
      </vt:variant>
      <vt:variant>
        <vt:i4>1</vt:i4>
      </vt:variant>
    </vt:vector>
  </HeadingPairs>
  <TitlesOfParts>
    <vt:vector size="1" baseType="lpstr">
      <vt:lpstr/>
    </vt:vector>
  </TitlesOfParts>
  <Company>Provincia.Parma</Company>
  <LinksUpToDate>false</LinksUpToDate>
  <CharactersWithSpaces>31678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Giatti</dc:creator>
  <cp:keywords/>
  <dc:description/>
  <cp:lastModifiedBy>Nicola Tini</cp:lastModifiedBy>
  <cp:revision>11</cp:revision>
  <cp:lastPrinted>2023-11-23T16:18:00Z</cp:lastPrinted>
  <dcterms:created xsi:type="dcterms:W3CDTF">2026-07-31T09:44:00Z</dcterms:created>
  <dcterms:modified xsi:type="dcterms:W3CDTF">2026-08-06T12:41:00Z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DocumentEncoding">
    <vt:lpwstr>utf-8</vt:lpwstr>
  </property>
  <property fmtid="{D5CDD505-2E9C-101B-9397-08002B2CF9AE}" pid="5" name="HTML">
    <vt:bool>true</vt:bool>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